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00" w:rsidRPr="006F44F2" w:rsidRDefault="006F44F2">
      <w:pPr>
        <w:rPr>
          <w:u w:val="single"/>
        </w:rPr>
      </w:pPr>
      <w:r w:rsidRPr="006F44F2">
        <w:rPr>
          <w:u w:val="single"/>
        </w:rPr>
        <w:t>PERSONAL DE LIBRE NOMBRAMIENTO</w:t>
      </w:r>
      <w:bookmarkStart w:id="0" w:name="_GoBack"/>
      <w:bookmarkEnd w:id="0"/>
    </w:p>
    <w:p w:rsidR="006F44F2" w:rsidRPr="006F44F2" w:rsidRDefault="006F44F2" w:rsidP="006F44F2">
      <w:pPr>
        <w:rPr>
          <w:b/>
          <w:u w:val="single"/>
        </w:rPr>
      </w:pPr>
      <w:r w:rsidRPr="006F44F2">
        <w:rPr>
          <w:b/>
          <w:u w:val="single"/>
        </w:rPr>
        <w:t>Funciones</w:t>
      </w:r>
    </w:p>
    <w:p w:rsidR="006F44F2" w:rsidRDefault="006F44F2" w:rsidP="006F44F2">
      <w:r>
        <w:t>1.- Representar a la Sociedad en los negocios, contratos, actos y operaciones y ante toda clase de personas o entidades, y compañías de servicios, suministros y transportes, y contratar sobre bienes muebles y derechos, mediante los pactos y condiciones que estime convenientes. Comprar y vender mercaderías, maquinaria y, en general, bienes muebles. Concurrir a subastas y concursos oficiales y particulares, formular proposiciones y aceptar adjudicaciones provisionales y definitivas; firmar facturas, pólizas, conocimientos, guías, solicitudes y declaraciones juradas; contratar fletamentos, y en general contraer obligaciones con una limitación máxima por operación de CIEN MIL EUROS (100.000,00 €); Autorizar con su firma la correspondencia social y demás documentación que precise tal requisito.</w:t>
      </w:r>
    </w:p>
    <w:p w:rsidR="006F44F2" w:rsidRDefault="006F44F2" w:rsidP="006F44F2"/>
    <w:p w:rsidR="006F44F2" w:rsidRDefault="006F44F2" w:rsidP="006F44F2">
      <w:r>
        <w:t>2.- Llevar la firma y actuar en nombre de la Sociedad en toda clase de operaciones bancarias disponiendo de las cuentas abiertas a nombre de la sociedad, interviniendo y firmando cheques, letras de cambio, pagares y otros títulos como librador, aceptante, endosante, endosatario o tenedor de las mismas, constituir y retirar depósitos en metálico y valores, hacer transferencias de fondos, rentas, créditos o valores, y cancelarlos, usando cualquier procedimiento de giro o movimiento de dinero; concertar préstamos y créditos; aprobar saldos de cuentas finiquitas, constituir y retirar depósitos o fianzas, compensar cuentas, formalizar cambios, etc., todo ello tanto con el Banco de España, Banca Oficial y Cajas de Ahorro, como con entidades bancarias privadas o cualesquiera Organismos de la Administración del Estado, Autonomías y Municipios, y con una limitación máxima por documento, contrato u operación de CIEN MIL EUROS (100.000,00 €).</w:t>
      </w:r>
    </w:p>
    <w:p w:rsidR="006F44F2" w:rsidRDefault="006F44F2" w:rsidP="006F44F2"/>
    <w:p w:rsidR="006F44F2" w:rsidRDefault="006F44F2" w:rsidP="006F44F2">
      <w:r>
        <w:t>3.- Presentar declaraciones, seguir y concluir los procedimientos de declaración de cualesquiera impuestos, tasas o tributos frente a cualquier Administración Tributaria, ya sea estatal, autonómica o local, y a tal fin puedan firmar cuantas instanciase impresos Sean necesario y, en su caso, proceder a su liquidación o solicitud devolución, sin limitación de cantidad. Solicitar exenciones, subvenciones, bonificaciones y desgravaciones fiscales y devolución de ingresos indebidos.</w:t>
      </w:r>
    </w:p>
    <w:p w:rsidR="006F44F2" w:rsidRDefault="006F44F2" w:rsidP="006F44F2"/>
    <w:p w:rsidR="006F44F2" w:rsidRDefault="006F44F2" w:rsidP="006F44F2">
      <w:r>
        <w:t xml:space="preserve">4.- Presentar cuantas instancias e impresos estén directamente relacionados con el cumplimiento de las obligaciones de la Compañía frente a la Seguridad Social, </w:t>
      </w:r>
      <w:proofErr w:type="spellStart"/>
      <w:r>
        <w:t>incluyéndo</w:t>
      </w:r>
      <w:proofErr w:type="spellEnd"/>
      <w:r>
        <w:t>, sin limitación, los correspondientes boletines de cotización, escritos, recursos, así como cuanta documentación esté relacionada con los procedimientos de altas y bajas frente a la Seguridad Social, y en su caso, proceder a las liquidaciones pertinentes, sin limitación de cantidad.</w:t>
      </w:r>
    </w:p>
    <w:p w:rsidR="006F44F2" w:rsidRDefault="006F44F2" w:rsidP="006F44F2"/>
    <w:p w:rsidR="006F44F2" w:rsidRDefault="006F44F2" w:rsidP="006F44F2">
      <w:r>
        <w:lastRenderedPageBreak/>
        <w:t xml:space="preserve">5.- Representar a la Sociedad en todos los asuntos y actos administrativos y judiciales, mercantiles y penales, ante la Administración del Estado y Corporaciones Públicas de todo orden, así como ante cualquier jurisdicción ordinaria, administrativa, especial, laboral, etc., y en cualquier instancia, ejerciendo toda clase de acciones que le correspondan en defensa de su derecho, en juicio y fuera de </w:t>
      </w:r>
      <w:proofErr w:type="spellStart"/>
      <w:r>
        <w:t>el</w:t>
      </w:r>
      <w:proofErr w:type="spellEnd"/>
      <w:r>
        <w:t xml:space="preserve">, incluso absolver posiciones, comparecer como demandante, demandado o testigo, transigir derechos y acciones, sometiendo su decisión, si así lo estima, al juicio de árbitros o de amigables componedores. Comparecer ante Jueces, Magistraturas, Tribunales, Corporaciones del Estado, Provincia y Municipio, Organismos de todas clases, Comunidades Autónomas y Gobiernos Regionales; estando facultado, para interponer y ejercitar todas sus acciones, derechos y excepciones, en la forma, asunto y por el procedimiento que estime, iniciándolos y siguiéndolos por todos sus trámites hasta su terminación e interponer los recursos pertinentes, incluso de casación y revisión; asistir con voz y voto a las Juntas que se celebren en suspensiones de pagos, quiebras y concursos de acreedores, aprobar e impugnar créditos y su graduación, aceptar o rechazar proposiciones del deudor; nombrar y aceptar cargos </w:t>
      </w:r>
      <w:proofErr w:type="spellStart"/>
      <w:r>
        <w:t>Sindicos</w:t>
      </w:r>
      <w:proofErr w:type="spellEnd"/>
      <w:r>
        <w:t xml:space="preserve"> y Administradores y designar Vocales de organismos de conciliación, cobrar cantidades adeudadas a la sociedad, transigir en procedimientos judiciales. Ejecutar cuanto las Leyes consientan a las partes en el procedimiento de que se trate, así como desistir de este y de los recursos; practicar toda clase de requerimientos, con o sin intervención notarial, pudiendo conferir poderes generales para pleitos, con las facultades especiales en cada caso, en favor de Abogados, Procuradores y de otras personas.</w:t>
      </w:r>
    </w:p>
    <w:p w:rsidR="006F44F2" w:rsidRDefault="006F44F2" w:rsidP="006F44F2"/>
    <w:p w:rsidR="006F44F2" w:rsidRDefault="006F44F2" w:rsidP="006F44F2">
      <w:r>
        <w:t>6.- Abrir y cancelar cuentas bancarias; efectuar pagos y cobros por cualquier título hasta un límite de CIEN MIL EUROS (100.000,00 €), incluso hacer efectivos libramientos del Estado, Comunidades Autónomas, Organismos Autónomos, Provincia y Municipio; retirar de las oficinas de comunicaciones, cartas, certificados, despachos, paquetes, giros y valores declarados, y de las empresas de transportes, Aduanas y agencias, géneros y efectos remitidos; hacer protestas y reclamaciones, dejes de cuenta y abandono de mercancías; llevar los libros comerciales con arreglo a la Ley; levantar protestas de avería; contratar, modificar, rescatar, pignorar, rescindir y liquidar seguros de todas clases, pagar las primas y percibir de las entidades aseguradoras las indemnizaciones a que hubiere lugar.</w:t>
      </w:r>
    </w:p>
    <w:p w:rsidR="006F44F2" w:rsidRDefault="006F44F2" w:rsidP="006F44F2"/>
    <w:p w:rsidR="006F44F2" w:rsidRDefault="006F44F2" w:rsidP="006F44F2">
      <w:r>
        <w:t>7.- Nombrar, destinar y despedir todo el personal de la Sociedad, factores, señalar sus funciones, retribuciones, sueldos y demás gratificaciones que procedan, todo ello en relación con el personal que perciba un máximo de retribución anual bruta de CUARENTA MIL EUROS (40.000,00 €)</w:t>
      </w:r>
    </w:p>
    <w:p w:rsidR="006F44F2" w:rsidRDefault="006F44F2" w:rsidP="006F44F2"/>
    <w:p w:rsidR="006F44F2" w:rsidRDefault="006F44F2" w:rsidP="006F44F2">
      <w:r>
        <w:t>8.- Otorgar y firmar cuantos documentos públicos y privados sean congruentes con las facultades que aquí se delegan y que deberán siempre ser interpretadas con la mayor amplitud.</w:t>
      </w:r>
    </w:p>
    <w:p w:rsidR="006F44F2" w:rsidRDefault="006F44F2" w:rsidP="006F44F2">
      <w:r>
        <w:lastRenderedPageBreak/>
        <w:t>9.- Elevar a instrumento público cualquier tipo de acuerdos sociales de conformidad con lo establecido en el artículo 108 del Reglamento del Registro Mercantil.</w:t>
      </w:r>
    </w:p>
    <w:sectPr w:rsidR="006F44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F2"/>
    <w:rsid w:val="006F44F2"/>
    <w:rsid w:val="008E1F4A"/>
    <w:rsid w:val="00F3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Eloísa Sánchez Estévez</dc:creator>
  <cp:lastModifiedBy>María Eloísa Sánchez Estévez</cp:lastModifiedBy>
  <cp:revision>1</cp:revision>
  <dcterms:created xsi:type="dcterms:W3CDTF">2021-11-04T11:45:00Z</dcterms:created>
  <dcterms:modified xsi:type="dcterms:W3CDTF">2021-11-04T11:47:00Z</dcterms:modified>
</cp:coreProperties>
</file>