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EF" w:rsidRPr="00BE6FEF" w:rsidRDefault="00BE6FEF" w:rsidP="00BE6FEF">
      <w:pPr>
        <w:rPr>
          <w:b/>
        </w:rPr>
      </w:pPr>
      <w:r w:rsidRPr="00BE6FEF">
        <w:rPr>
          <w:b/>
        </w:rPr>
        <w:t>Funciones</w:t>
      </w:r>
      <w:bookmarkStart w:id="0" w:name="_GoBack"/>
      <w:bookmarkEnd w:id="0"/>
    </w:p>
    <w:p w:rsidR="00BE6FEF" w:rsidRDefault="00BE6FEF" w:rsidP="00BE6FEF">
      <w: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:rsidR="00BE6FEF" w:rsidRDefault="00BE6FEF" w:rsidP="00BE6FEF"/>
    <w:p w:rsidR="00BE6FEF" w:rsidRDefault="00BE6FEF" w:rsidP="00BE6FEF">
      <w: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:rsidR="00BE6FEF" w:rsidRDefault="00BE6FEF" w:rsidP="00BE6FEF"/>
    <w:p w:rsidR="00BE6FEF" w:rsidRDefault="00BE6FEF" w:rsidP="00BE6FEF">
      <w:r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:rsidR="00BE6FEF" w:rsidRDefault="00BE6FEF" w:rsidP="00BE6FEF"/>
    <w:p w:rsidR="00BE6FEF" w:rsidRDefault="00BE6FEF" w:rsidP="00BE6FEF">
      <w:r>
        <w:t xml:space="preserve">4.- Presentar cuantas instancias e impresos estén directamente relacionados con el cumplimiento de las obligaciones de la Compañía frente a la Seguridad Social, </w:t>
      </w:r>
      <w:proofErr w:type="spellStart"/>
      <w:r>
        <w:t>incluyéndo</w:t>
      </w:r>
      <w:proofErr w:type="spellEnd"/>
      <w:r>
        <w:t>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:rsidR="00BE6FEF" w:rsidRDefault="00BE6FEF" w:rsidP="00BE6FEF"/>
    <w:p w:rsidR="00BE6FEF" w:rsidRDefault="00BE6FEF" w:rsidP="00BE6FEF">
      <w:r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</w:t>
      </w:r>
      <w:r>
        <w:lastRenderedPageBreak/>
        <w:t xml:space="preserve">en cualquier instancia, ejerciendo toda clase de acciones que le correspondan en defensa de su derecho, en juicio y fuera de </w:t>
      </w:r>
      <w:proofErr w:type="spellStart"/>
      <w:r>
        <w:t>el</w:t>
      </w:r>
      <w:proofErr w:type="spellEnd"/>
      <w: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>
        <w:t>Sindicos</w:t>
      </w:r>
      <w:proofErr w:type="spellEnd"/>
      <w: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:rsidR="00BE6FEF" w:rsidRDefault="00BE6FEF" w:rsidP="00BE6FEF"/>
    <w:p w:rsidR="00BE6FEF" w:rsidRDefault="00BE6FEF" w:rsidP="00BE6FEF">
      <w:r>
        <w:t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:rsidR="00BE6FEF" w:rsidRDefault="00BE6FEF" w:rsidP="00BE6FEF"/>
    <w:p w:rsidR="00BE6FEF" w:rsidRDefault="00BE6FEF" w:rsidP="00BE6FEF">
      <w: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:rsidR="00BE6FEF" w:rsidRDefault="00BE6FEF" w:rsidP="00BE6FEF"/>
    <w:p w:rsidR="00BE6FEF" w:rsidRDefault="00BE6FEF" w:rsidP="00BE6FEF">
      <w:r>
        <w:t>8.- Otorgar y firmar cuantos documentos públicos y privados sean congruentes con las facultades que aquí se delegan y que deberán siempre ser interpretadas con la mayor amplitud.</w:t>
      </w:r>
    </w:p>
    <w:p w:rsidR="00BE6FEF" w:rsidRDefault="00BE6FEF" w:rsidP="00BE6FEF"/>
    <w:p w:rsidR="00ED6C00" w:rsidRDefault="00BE6FEF" w:rsidP="00BE6FEF">
      <w:r>
        <w:t>9.- Elevar a instrumento público cualquier tipo de acuerdos sociales de conformidad con lo establecido en el artículo 108 del Reglamento del Registro Mercantil.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F"/>
    <w:rsid w:val="008E1F4A"/>
    <w:rsid w:val="00BE6FEF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2021-11-04T13:56:00Z</dcterms:created>
  <dcterms:modified xsi:type="dcterms:W3CDTF">2021-11-04T13:57:00Z</dcterms:modified>
</cp:coreProperties>
</file>