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BC" w:rsidRDefault="00B620BC"/>
    <w:p w:rsidR="002F40E3" w:rsidRDefault="002F40E3"/>
    <w:p w:rsidR="002F40E3" w:rsidRDefault="002F40E3"/>
    <w:p w:rsidR="002F40E3" w:rsidRDefault="002F40E3"/>
    <w:p w:rsidR="00B620BC" w:rsidRDefault="00B620BC"/>
    <w:p w:rsidR="002F40E3" w:rsidRDefault="00163164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2019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163164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2019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B620BC" w:rsidRPr="00ED5B6F" w:rsidRDefault="00ED5B6F" w:rsidP="002F40E3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B620BC" w:rsidRPr="00ED5B6F" w:rsidSect="0068133D">
          <w:footerReference w:type="default" r:id="rId9"/>
          <w:foot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proofErr w:type="gramStart"/>
      <w:r w:rsidRPr="00ED5B6F">
        <w:rPr>
          <w:rFonts w:ascii="ArialMT" w:hAnsi="ArialMT" w:cs="ArialMT"/>
          <w:sz w:val="48"/>
          <w:szCs w:val="48"/>
          <w:lang w:val="en-US" w:eastAsia="es-ES_tradnl"/>
        </w:rPr>
        <w:t>CANARIAS SUBMARINE LINK S.L.</w:t>
      </w:r>
      <w:proofErr w:type="gramEnd"/>
    </w:p>
    <w:p w:rsidR="00ED5B6F" w:rsidRDefault="00163164" w:rsidP="00DA112E">
      <w:pPr>
        <w:rPr>
          <w:highlight w:val="green"/>
          <w:lang w:val="en-US"/>
        </w:rPr>
        <w:sectPr w:rsidR="00ED5B6F" w:rsidSect="00C14A19">
          <w:footerReference w:type="default" r:id="rId11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bookmarkStart w:id="0" w:name="RANGE!B2:E62"/>
      <w:bookmarkEnd w:id="0"/>
      <w:r w:rsidRPr="00163164"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162550" cy="893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098" cy="894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Pr="000A4FF0" w:rsidRDefault="00163164" w:rsidP="00DA112E">
      <w:pPr>
        <w:rPr>
          <w:noProof/>
          <w:lang w:val="en-US"/>
        </w:rPr>
        <w:sectPr w:rsidR="00ED5B6F" w:rsidRPr="000A4FF0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452120</wp:posOffset>
            </wp:positionV>
            <wp:extent cx="6562725" cy="83634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6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63164" w:rsidP="00DA112E">
      <w:pPr>
        <w:rPr>
          <w:highlight w:val="green"/>
          <w:lang w:val="en-US"/>
        </w:rPr>
        <w:sectPr w:rsidR="001F378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4445</wp:posOffset>
            </wp:positionV>
            <wp:extent cx="5038725" cy="88841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88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63164" w:rsidP="00DA112E">
      <w:pPr>
        <w:rPr>
          <w:highlight w:val="green"/>
          <w:lang w:val="en-US"/>
        </w:rPr>
        <w:sectPr w:rsidR="001F378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4446</wp:posOffset>
            </wp:positionV>
            <wp:extent cx="5343525" cy="8915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63164" w:rsidP="00DA112E">
      <w:pPr>
        <w:rPr>
          <w:highlight w:val="green"/>
          <w:lang w:val="en-US"/>
        </w:rPr>
        <w:sectPr w:rsidR="001F378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305425" cy="8844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924" cy="885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85" w:rsidRDefault="00163164" w:rsidP="00DA112E">
      <w:pPr>
        <w:rPr>
          <w:highlight w:val="green"/>
          <w:lang w:val="en-US"/>
        </w:rPr>
        <w:sectPr w:rsidR="001F3785" w:rsidSect="001F3785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8839200" cy="5648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151" cy="564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163164" w:rsidP="00DA112E">
      <w:pPr>
        <w:rPr>
          <w:highlight w:val="green"/>
          <w:lang w:val="en-US"/>
        </w:rPr>
        <w:sectPr w:rsidR="00ED5B6F" w:rsidSect="00163164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8820150" cy="56673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694" cy="566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5" w:rsidRDefault="00163164" w:rsidP="00DA112E">
      <w:pPr>
        <w:rPr>
          <w:highlight w:val="green"/>
          <w:lang w:val="en-US"/>
        </w:rPr>
        <w:sectPr w:rsidR="006F5BA5" w:rsidSect="009B1C64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8820150" cy="5694136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873" cy="56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163164" w:rsidP="00DA112E">
      <w:pPr>
        <w:rPr>
          <w:highlight w:val="green"/>
          <w:lang w:val="en-US"/>
        </w:rPr>
        <w:sectPr w:rsidR="00ED5B6F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-232411</wp:posOffset>
            </wp:positionH>
            <wp:positionV relativeFrom="paragraph">
              <wp:posOffset>156845</wp:posOffset>
            </wp:positionV>
            <wp:extent cx="5819775" cy="8542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5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163164" w:rsidP="00DA112E">
      <w:pPr>
        <w:rPr>
          <w:highlight w:val="green"/>
          <w:lang w:val="en-US"/>
        </w:rPr>
        <w:sectPr w:rsidR="00ED5B6F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80645</wp:posOffset>
            </wp:positionV>
            <wp:extent cx="6448425" cy="87344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6F" w:rsidRDefault="00163164" w:rsidP="00DA112E">
      <w:pPr>
        <w:rPr>
          <w:highlight w:val="green"/>
          <w:lang w:val="en-US"/>
        </w:rPr>
        <w:sectPr w:rsidR="00ED5B6F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1014095</wp:posOffset>
            </wp:positionV>
            <wp:extent cx="6102751" cy="6515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51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64" w:rsidRDefault="00163164" w:rsidP="00DA112E">
      <w:pPr>
        <w:rPr>
          <w:highlight w:val="green"/>
          <w:lang w:val="en-US"/>
        </w:rPr>
        <w:sectPr w:rsidR="009B1C64" w:rsidSect="005C178E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163164">
        <w:rPr>
          <w:noProof/>
        </w:rPr>
        <w:lastRenderedPageBreak/>
        <w:drawing>
          <wp:inline distT="0" distB="0" distL="0" distR="0" wp14:anchorId="4B69302E" wp14:editId="1D6A2E8D">
            <wp:extent cx="8891270" cy="4419361"/>
            <wp:effectExtent l="0" t="0" r="508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64" w:rsidRDefault="00D42CDE" w:rsidP="00DA112E">
      <w:pPr>
        <w:rPr>
          <w:highlight w:val="green"/>
          <w:lang w:val="en-US"/>
        </w:rPr>
        <w:sectPr w:rsidR="009B1C64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42CDE">
        <w:rPr>
          <w:noProof/>
        </w:rPr>
        <w:lastRenderedPageBreak/>
        <w:drawing>
          <wp:inline distT="0" distB="0" distL="0" distR="0" wp14:anchorId="71A17604" wp14:editId="5A397272">
            <wp:extent cx="5358444" cy="8705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97" cy="87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64" w:rsidRDefault="00D42CDE" w:rsidP="00DA112E">
      <w:pPr>
        <w:rPr>
          <w:highlight w:val="green"/>
          <w:lang w:val="en-US"/>
        </w:rPr>
        <w:sectPr w:rsidR="009B1C64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42CDE"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233044</wp:posOffset>
            </wp:positionV>
            <wp:extent cx="6267450" cy="820079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713" cy="81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64" w:rsidRDefault="00D42CDE" w:rsidP="00DA112E">
      <w:pPr>
        <w:rPr>
          <w:highlight w:val="green"/>
          <w:lang w:val="en-US"/>
        </w:rPr>
        <w:sectPr w:rsidR="009B1C64" w:rsidSect="005C178E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42CDE"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-594361</wp:posOffset>
            </wp:positionH>
            <wp:positionV relativeFrom="paragraph">
              <wp:posOffset>1233170</wp:posOffset>
            </wp:positionV>
            <wp:extent cx="6353175" cy="676941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767" cy="67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5" w:rsidRDefault="00D42CDE" w:rsidP="00DA112E">
      <w:pPr>
        <w:rPr>
          <w:highlight w:val="green"/>
          <w:lang w:val="en-US"/>
        </w:rPr>
        <w:sectPr w:rsidR="006F5BA5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42CDE"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425864</wp:posOffset>
            </wp:positionV>
            <wp:extent cx="6078918" cy="7162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18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AFC" w:rsidRPr="000A4FF0" w:rsidRDefault="004F2E5F" w:rsidP="00DA112E">
      <w:pPr>
        <w:rPr>
          <w:noProof/>
          <w:lang w:val="en-US"/>
        </w:rPr>
      </w:pPr>
      <w:r w:rsidRPr="004F2E5F"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314950" cy="89439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827" cy="89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A5" w:rsidRDefault="006F5BA5" w:rsidP="00DA112E">
      <w:pPr>
        <w:rPr>
          <w:highlight w:val="green"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Default="006F5BA5" w:rsidP="00DA112E">
      <w:pPr>
        <w:rPr>
          <w:highlight w:val="green"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  <w:sectPr w:rsidR="006F5BA5" w:rsidRPr="000A4FF0" w:rsidSect="00D4677B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bookmarkStart w:id="1" w:name="_GoBack"/>
      <w:bookmarkEnd w:id="1"/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p w:rsidR="006F5BA5" w:rsidRPr="000A4FF0" w:rsidRDefault="006F5BA5" w:rsidP="00DA112E">
      <w:pPr>
        <w:rPr>
          <w:noProof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9"/>
        <w:gridCol w:w="1341"/>
      </w:tblGrid>
      <w:tr w:rsidR="00C530A5" w:rsidRPr="007D095A" w:rsidTr="00C530A5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C530A5" w:rsidRPr="00EB7062" w:rsidRDefault="00C530A5" w:rsidP="00C530A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t>PRESUPUESTO GENERAL DEL CABILDO INSULAR DE TENERIFE</w:t>
            </w:r>
            <w:r w:rsidRPr="00EB7062">
              <w:rPr>
                <w:rFonts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C530A5" w:rsidRPr="00EB7062" w:rsidRDefault="00C530A5" w:rsidP="00C53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C530A5" w:rsidRPr="00EB7062" w:rsidRDefault="00C530A5" w:rsidP="00C530A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201</w:t>
            </w:r>
            <w:r w:rsidR="00D42CDE">
              <w:rPr>
                <w:rFonts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530A5" w:rsidRPr="007D095A" w:rsidTr="00C530A5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C530A5" w:rsidRPr="00EB7062" w:rsidRDefault="00C530A5" w:rsidP="00C530A5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>
              <w:rPr>
                <w:rFonts w:cs="Arial"/>
                <w:b/>
                <w:sz w:val="22"/>
                <w:szCs w:val="22"/>
              </w:rPr>
              <w:t>CANARIAS SUBMARINE LINK S.L.</w:t>
            </w: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C530A5" w:rsidRPr="00EB7062" w:rsidRDefault="00C530A5" w:rsidP="00C530A5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30A5" w:rsidTr="00C530A5">
        <w:trPr>
          <w:trHeight w:val="703"/>
        </w:trPr>
        <w:tc>
          <w:tcPr>
            <w:tcW w:w="5000" w:type="pct"/>
            <w:gridSpan w:val="2"/>
            <w:vAlign w:val="center"/>
          </w:tcPr>
          <w:p w:rsidR="00C530A5" w:rsidRPr="00EB7062" w:rsidRDefault="00C530A5" w:rsidP="00C530A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REALIZAR DURANTE EL EJERCICIO 201</w:t>
            </w:r>
            <w:r w:rsidR="00D42CDE">
              <w:rPr>
                <w:rFonts w:cs="Arial"/>
                <w:b/>
                <w:sz w:val="22"/>
                <w:szCs w:val="22"/>
              </w:rPr>
              <w:t>9</w:t>
            </w:r>
          </w:p>
        </w:tc>
      </w:tr>
      <w:tr w:rsidR="00C530A5" w:rsidRPr="001323D6" w:rsidTr="00C530A5">
        <w:trPr>
          <w:trHeight w:val="8444"/>
        </w:trPr>
        <w:tc>
          <w:tcPr>
            <w:tcW w:w="5000" w:type="pct"/>
            <w:gridSpan w:val="2"/>
          </w:tcPr>
          <w:p w:rsidR="00C530A5" w:rsidRPr="001323D6" w:rsidRDefault="00C530A5" w:rsidP="00C530A5">
            <w:pPr>
              <w:rPr>
                <w:rFonts w:cs="Arial"/>
              </w:rPr>
            </w:pPr>
          </w:p>
          <w:p w:rsidR="00D42CDE" w:rsidRPr="00D42CDE" w:rsidRDefault="00D42CDE" w:rsidP="00D42CDE">
            <w:pPr>
              <w:numPr>
                <w:ilvl w:val="0"/>
                <w:numId w:val="14"/>
              </w:numPr>
              <w:spacing w:before="240"/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OBJETIVOS ESTRATEGICOS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Fomentar el aumento del mercado mayorista de telecomunicaciones en las rutas Submarinas que confluyen en Tenerife para seguir potenciando la isla como </w:t>
            </w:r>
            <w:proofErr w:type="spellStart"/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hub</w:t>
            </w:r>
            <w:proofErr w:type="spellEnd"/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de telecomunicaciones competitivo y además permitir la reducción de costes y mejora de calidad en el servicio minorista.  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Establecer y posicionar rutas con África y Latinoamérica para fortalecer el objetivo anterior y generar un entorno potencial para la inversión de empresas extranjeras. </w:t>
            </w:r>
          </w:p>
          <w:p w:rsidR="00D42CDE" w:rsidRPr="00D42CDE" w:rsidRDefault="00D42CDE" w:rsidP="00D42CDE">
            <w:pPr>
              <w:spacing w:before="240"/>
              <w:ind w:left="284"/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B) OBJETIVOS Y ACCIONES CONCRETAS A DESARROLLAR EN EL AÑO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Ampliar la capacidad contratada por los clientes mayoristas (Vodafone, Orange, MásMovil, etc.) para hacer descender los precios minoristas y mejorar su calidad de servicio y cobertura en Tenerife. 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Potenciar el desarrollo de nuevos operadores en Canarias mediante la comercialización del servicio Canarias-Península a operadores mayoristas no presentes en el archipiélago.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Desarrollar servicios sobre los sistemas Tenerife-Gran Canaria para mejorar y extender la conectividad entre las islas. 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Ampliar y aumentar la penetración de la tecnología “100G” en la red. 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Continuar explotando las sinergias que surgen con el cable ACE para permitir el acceso de los mercados africanos a la oferta de servicios del D-</w:t>
            </w:r>
            <w:proofErr w:type="spellStart"/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ALiX</w:t>
            </w:r>
            <w:proofErr w:type="spellEnd"/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Extender los servicios de </w:t>
            </w:r>
            <w:proofErr w:type="spellStart"/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Canalink</w:t>
            </w:r>
            <w:proofErr w:type="spellEnd"/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hacia otros puntos del continente europeo mediante acuerdos con otros operadores. </w:t>
            </w:r>
          </w:p>
          <w:p w:rsidR="00D42CDE" w:rsidRPr="00D42CDE" w:rsidRDefault="00D42CDE" w:rsidP="00D42CDE">
            <w:pPr>
              <w:numPr>
                <w:ilvl w:val="0"/>
                <w:numId w:val="13"/>
              </w:numPr>
              <w:tabs>
                <w:tab w:val="num" w:pos="482"/>
              </w:tabs>
              <w:suppressAutoHyphens/>
              <w:spacing w:before="240"/>
              <w:ind w:left="482" w:hanging="340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42CDE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Aumentar los servicios ofrecidos sobre el sistema submarino Tenerife-La Palma ampliando el equipamiento y red terrestre existente para comercializar servicios a nuevos clientes en dicha ruta. </w:t>
            </w:r>
          </w:p>
          <w:p w:rsidR="00C530A5" w:rsidRPr="00D42CDE" w:rsidRDefault="00C530A5" w:rsidP="00D42CDE">
            <w:pPr>
              <w:suppressAutoHyphens/>
              <w:ind w:left="482"/>
              <w:jc w:val="both"/>
              <w:rPr>
                <w:rFonts w:cs="Arial"/>
                <w:b/>
                <w:lang w:val="es-ES_tradnl"/>
              </w:rPr>
            </w:pPr>
          </w:p>
        </w:tc>
      </w:tr>
    </w:tbl>
    <w:p w:rsidR="009F5E51" w:rsidRPr="00124AFC" w:rsidRDefault="009F5E51" w:rsidP="00DA112E">
      <w:pPr>
        <w:rPr>
          <w:highlight w:val="green"/>
        </w:rPr>
      </w:pPr>
    </w:p>
    <w:sectPr w:rsidR="009F5E51" w:rsidRPr="00124AFC" w:rsidSect="00C14A19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A5" w:rsidRDefault="00C530A5" w:rsidP="004D60DF">
      <w:r>
        <w:separator/>
      </w:r>
    </w:p>
  </w:endnote>
  <w:endnote w:type="continuationSeparator" w:id="0">
    <w:p w:rsidR="00C530A5" w:rsidRDefault="00C530A5" w:rsidP="004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A5" w:rsidRPr="008B7A42" w:rsidRDefault="00C530A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C530A5" w:rsidRPr="008B7A42" w:rsidRDefault="00C530A5" w:rsidP="0068133D">
    <w:pPr>
      <w:pStyle w:val="Footer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A5" w:rsidRPr="00ED5B6F" w:rsidRDefault="00C530A5" w:rsidP="002F40E3">
    <w:pPr>
      <w:pStyle w:val="Footer"/>
      <w:pBdr>
        <w:top w:val="single" w:sz="2" w:space="0" w:color="auto"/>
      </w:pBdr>
      <w:jc w:val="center"/>
      <w:rPr>
        <w:rFonts w:ascii="Arial" w:hAnsi="Arial" w:cs="Arial"/>
        <w:lang w:val="en-US"/>
      </w:rPr>
    </w:pPr>
    <w:r w:rsidRPr="00ED5B6F">
      <w:rPr>
        <w:rFonts w:ascii="Arial" w:hAnsi="Arial" w:cs="Arial"/>
        <w:lang w:val="en-US"/>
      </w:rPr>
      <w:t>Canarias Submarine Link S.L.</w:t>
    </w:r>
  </w:p>
  <w:p w:rsidR="00C530A5" w:rsidRPr="004D60DF" w:rsidRDefault="00C530A5" w:rsidP="002F40E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4F2E5F">
      <w:rPr>
        <w:rFonts w:ascii="Arial" w:hAnsi="Arial" w:cs="Arial"/>
        <w:noProof/>
      </w:rPr>
      <w:t>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A5" w:rsidRPr="00ED5B6F" w:rsidRDefault="00C530A5" w:rsidP="00053D69">
    <w:pPr>
      <w:pStyle w:val="Footer"/>
      <w:pBdr>
        <w:top w:val="single" w:sz="2" w:space="0" w:color="auto"/>
      </w:pBdr>
      <w:jc w:val="center"/>
      <w:rPr>
        <w:rFonts w:ascii="Arial" w:hAnsi="Arial" w:cs="Arial"/>
        <w:lang w:val="en-US"/>
      </w:rPr>
    </w:pPr>
    <w:r w:rsidRPr="00ED5B6F">
      <w:rPr>
        <w:rFonts w:ascii="Arial" w:hAnsi="Arial" w:cs="Arial"/>
        <w:lang w:val="en-US"/>
      </w:rPr>
      <w:t>Canarias Submarine Link S.L.</w:t>
    </w:r>
  </w:p>
  <w:p w:rsidR="00C530A5" w:rsidRPr="004D60DF" w:rsidRDefault="00C530A5" w:rsidP="004D60D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4F2E5F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A5" w:rsidRDefault="00C530A5" w:rsidP="004D60DF">
      <w:r>
        <w:separator/>
      </w:r>
    </w:p>
  </w:footnote>
  <w:footnote w:type="continuationSeparator" w:id="0">
    <w:p w:rsidR="00C530A5" w:rsidRDefault="00C530A5" w:rsidP="004D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277A1"/>
    <w:multiLevelType w:val="hybridMultilevel"/>
    <w:tmpl w:val="FFD2D0D2"/>
    <w:lvl w:ilvl="0" w:tplc="EA5C9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E20DC"/>
    <w:multiLevelType w:val="multilevel"/>
    <w:tmpl w:val="3A58AA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A1"/>
    <w:rsid w:val="00003622"/>
    <w:rsid w:val="000065DC"/>
    <w:rsid w:val="00022840"/>
    <w:rsid w:val="000505A7"/>
    <w:rsid w:val="00053D69"/>
    <w:rsid w:val="00057A67"/>
    <w:rsid w:val="00094956"/>
    <w:rsid w:val="00094E3D"/>
    <w:rsid w:val="000A4FF0"/>
    <w:rsid w:val="000D3A6F"/>
    <w:rsid w:val="000F3AAF"/>
    <w:rsid w:val="00111A27"/>
    <w:rsid w:val="00124AFC"/>
    <w:rsid w:val="001266BC"/>
    <w:rsid w:val="001323D6"/>
    <w:rsid w:val="0013588F"/>
    <w:rsid w:val="00151395"/>
    <w:rsid w:val="00163164"/>
    <w:rsid w:val="00167356"/>
    <w:rsid w:val="00186584"/>
    <w:rsid w:val="00187EDF"/>
    <w:rsid w:val="001A6B4F"/>
    <w:rsid w:val="001A7BB2"/>
    <w:rsid w:val="001B217F"/>
    <w:rsid w:val="001B7998"/>
    <w:rsid w:val="001C4EBC"/>
    <w:rsid w:val="001C5710"/>
    <w:rsid w:val="001F3785"/>
    <w:rsid w:val="0021316D"/>
    <w:rsid w:val="00216D2F"/>
    <w:rsid w:val="002307E1"/>
    <w:rsid w:val="002331D2"/>
    <w:rsid w:val="00245CD4"/>
    <w:rsid w:val="00260B08"/>
    <w:rsid w:val="0028602E"/>
    <w:rsid w:val="002A09E0"/>
    <w:rsid w:val="002C76C0"/>
    <w:rsid w:val="002C7D66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288A"/>
    <w:rsid w:val="003B2369"/>
    <w:rsid w:val="003B78F5"/>
    <w:rsid w:val="003C632E"/>
    <w:rsid w:val="003C7A65"/>
    <w:rsid w:val="003D0A19"/>
    <w:rsid w:val="003F557F"/>
    <w:rsid w:val="00472E8A"/>
    <w:rsid w:val="004752F8"/>
    <w:rsid w:val="00494021"/>
    <w:rsid w:val="00495C6D"/>
    <w:rsid w:val="004B6A47"/>
    <w:rsid w:val="004C26E0"/>
    <w:rsid w:val="004D60DF"/>
    <w:rsid w:val="004D69BB"/>
    <w:rsid w:val="004F2E5F"/>
    <w:rsid w:val="005146DF"/>
    <w:rsid w:val="00522339"/>
    <w:rsid w:val="00536F36"/>
    <w:rsid w:val="005476C6"/>
    <w:rsid w:val="0056078A"/>
    <w:rsid w:val="00571225"/>
    <w:rsid w:val="00594BE6"/>
    <w:rsid w:val="005A20C8"/>
    <w:rsid w:val="005A6066"/>
    <w:rsid w:val="005C178E"/>
    <w:rsid w:val="00642DC9"/>
    <w:rsid w:val="00667778"/>
    <w:rsid w:val="0068133D"/>
    <w:rsid w:val="006D2087"/>
    <w:rsid w:val="006D7C02"/>
    <w:rsid w:val="006E6301"/>
    <w:rsid w:val="006F5BA5"/>
    <w:rsid w:val="00743C92"/>
    <w:rsid w:val="00746727"/>
    <w:rsid w:val="0076006C"/>
    <w:rsid w:val="007912DB"/>
    <w:rsid w:val="007A454A"/>
    <w:rsid w:val="007B4B15"/>
    <w:rsid w:val="007C03CB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F0AD6"/>
    <w:rsid w:val="009218F9"/>
    <w:rsid w:val="0094310B"/>
    <w:rsid w:val="009B1C64"/>
    <w:rsid w:val="009E479E"/>
    <w:rsid w:val="009E7FD0"/>
    <w:rsid w:val="009F5E51"/>
    <w:rsid w:val="00A03A1A"/>
    <w:rsid w:val="00A27BA1"/>
    <w:rsid w:val="00A35883"/>
    <w:rsid w:val="00A87A0C"/>
    <w:rsid w:val="00A94B51"/>
    <w:rsid w:val="00AB659E"/>
    <w:rsid w:val="00AE0403"/>
    <w:rsid w:val="00AF784F"/>
    <w:rsid w:val="00B42F49"/>
    <w:rsid w:val="00B620BC"/>
    <w:rsid w:val="00B80E6D"/>
    <w:rsid w:val="00BA19B2"/>
    <w:rsid w:val="00BB2125"/>
    <w:rsid w:val="00C1135B"/>
    <w:rsid w:val="00C14A19"/>
    <w:rsid w:val="00C25CBF"/>
    <w:rsid w:val="00C514F8"/>
    <w:rsid w:val="00C530A5"/>
    <w:rsid w:val="00CA7231"/>
    <w:rsid w:val="00CB2709"/>
    <w:rsid w:val="00CC4AD5"/>
    <w:rsid w:val="00CC5782"/>
    <w:rsid w:val="00CE104E"/>
    <w:rsid w:val="00D135A1"/>
    <w:rsid w:val="00D30C0F"/>
    <w:rsid w:val="00D41EC1"/>
    <w:rsid w:val="00D42CDE"/>
    <w:rsid w:val="00D4677B"/>
    <w:rsid w:val="00D55B75"/>
    <w:rsid w:val="00DA112E"/>
    <w:rsid w:val="00DB332C"/>
    <w:rsid w:val="00DC5106"/>
    <w:rsid w:val="00DE3840"/>
    <w:rsid w:val="00E5527C"/>
    <w:rsid w:val="00E640B6"/>
    <w:rsid w:val="00E6564A"/>
    <w:rsid w:val="00EB32EB"/>
    <w:rsid w:val="00EB7062"/>
    <w:rsid w:val="00ED5B6F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6AF1"/>
    <w:rsid w:val="00FC1A03"/>
    <w:rsid w:val="00FC5028"/>
    <w:rsid w:val="00FC6E51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BodyText">
    <w:name w:val="Body Text"/>
    <w:basedOn w:val="Normal"/>
    <w:link w:val="BodyTextCh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BodyTextIndent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rsid w:val="003243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Header">
    <w:name w:val="header"/>
    <w:basedOn w:val="Normal"/>
    <w:link w:val="Head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E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34FCB-93E9-45A8-94CD-1B608048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273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PRESUPUESTO GENERAL DEL CABILDO INSULAR DE TENERIFE</vt:lpstr>
      <vt:lpstr>PRESUPUESTO GENERAL DEL CABILDO INSULAR DE TENERIFE</vt:lpstr>
    </vt:vector>
  </TitlesOfParts>
  <Company>Cabildo Insular de Tenerife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Antonio Airam García Plasencia</cp:lastModifiedBy>
  <cp:revision>4</cp:revision>
  <cp:lastPrinted>2016-11-24T13:52:00Z</cp:lastPrinted>
  <dcterms:created xsi:type="dcterms:W3CDTF">2018-10-26T11:07:00Z</dcterms:created>
  <dcterms:modified xsi:type="dcterms:W3CDTF">2018-11-05T10:55:00Z</dcterms:modified>
</cp:coreProperties>
</file>