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BC" w:rsidRDefault="00B620BC"/>
    <w:p w:rsidR="002F40E3" w:rsidRDefault="002F40E3"/>
    <w:p w:rsidR="002F40E3" w:rsidRDefault="002F40E3"/>
    <w:p w:rsidR="002F40E3" w:rsidRDefault="002F40E3"/>
    <w:p w:rsidR="00B620BC" w:rsidRDefault="00B620BC"/>
    <w:p w:rsidR="002F40E3" w:rsidRDefault="002F40E3" w:rsidP="002F40E3">
      <w:pPr>
        <w:autoSpaceDE w:val="0"/>
        <w:autoSpaceDN w:val="0"/>
        <w:adjustRightInd w:val="0"/>
        <w:jc w:val="center"/>
        <w:rPr>
          <w:rFonts w:ascii="ArialMT" w:hAnsi="ArialMT" w:cs="ArialMT"/>
          <w:sz w:val="72"/>
          <w:szCs w:val="72"/>
          <w:lang w:eastAsia="es-ES_tradnl"/>
        </w:rPr>
      </w:pPr>
      <w:r>
        <w:rPr>
          <w:rFonts w:ascii="ArialMT" w:hAnsi="ArialMT" w:cs="ArialMT"/>
          <w:sz w:val="72"/>
          <w:szCs w:val="72"/>
          <w:lang w:eastAsia="es-ES_tradnl"/>
        </w:rPr>
        <w:t>PAIF 2016</w:t>
      </w:r>
    </w:p>
    <w:p w:rsidR="002F40E3" w:rsidRDefault="002F40E3" w:rsidP="002F40E3">
      <w:pPr>
        <w:autoSpaceDE w:val="0"/>
        <w:autoSpaceDN w:val="0"/>
        <w:adjustRightInd w:val="0"/>
        <w:jc w:val="center"/>
        <w:rPr>
          <w:rFonts w:ascii="ArialMT" w:hAnsi="ArialMT" w:cs="ArialMT"/>
          <w:sz w:val="72"/>
          <w:szCs w:val="72"/>
          <w:lang w:eastAsia="es-ES_tradnl"/>
        </w:rPr>
      </w:pPr>
    </w:p>
    <w:p w:rsidR="002F40E3" w:rsidRDefault="002F40E3" w:rsidP="002F40E3">
      <w:pPr>
        <w:autoSpaceDE w:val="0"/>
        <w:autoSpaceDN w:val="0"/>
        <w:adjustRightInd w:val="0"/>
        <w:jc w:val="center"/>
        <w:rPr>
          <w:rFonts w:ascii="ArialMT" w:hAnsi="ArialMT" w:cs="ArialMT"/>
          <w:sz w:val="72"/>
          <w:szCs w:val="72"/>
          <w:lang w:eastAsia="es-ES_tradnl"/>
        </w:rPr>
      </w:pPr>
    </w:p>
    <w:p w:rsidR="002F40E3" w:rsidRDefault="002F40E3"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Programa de Actuación,</w:t>
      </w:r>
    </w:p>
    <w:p w:rsidR="002F40E3" w:rsidRDefault="002F40E3"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Inversiones y Financiación 2016</w:t>
      </w:r>
    </w:p>
    <w:p w:rsidR="002F40E3" w:rsidRDefault="002F40E3" w:rsidP="002F40E3">
      <w:pPr>
        <w:autoSpaceDE w:val="0"/>
        <w:autoSpaceDN w:val="0"/>
        <w:adjustRightInd w:val="0"/>
        <w:jc w:val="center"/>
        <w:rPr>
          <w:rFonts w:ascii="ArialMT" w:hAnsi="ArialMT" w:cs="ArialMT"/>
          <w:sz w:val="48"/>
          <w:szCs w:val="48"/>
          <w:lang w:eastAsia="es-ES_tradnl"/>
        </w:rPr>
      </w:pPr>
    </w:p>
    <w:p w:rsidR="00B620BC" w:rsidRPr="00ED5B6F" w:rsidRDefault="00FE25D4" w:rsidP="002F40E3">
      <w:pPr>
        <w:jc w:val="center"/>
        <w:rPr>
          <w:rFonts w:ascii="Arial" w:hAnsi="Arial" w:cs="Arial"/>
          <w:b/>
          <w:bCs/>
          <w:sz w:val="26"/>
          <w:szCs w:val="26"/>
          <w:lang w:val="en-US"/>
        </w:rPr>
        <w:sectPr w:rsidR="00B620BC" w:rsidRPr="00ED5B6F" w:rsidSect="0068133D">
          <w:footerReference w:type="default" r:id="rId7"/>
          <w:footerReference w:type="first" r:id="rId8"/>
          <w:pgSz w:w="11906" w:h="16838"/>
          <w:pgMar w:top="1417" w:right="1701" w:bottom="1417" w:left="1701" w:header="708" w:footer="708" w:gutter="0"/>
          <w:cols w:space="708"/>
          <w:titlePg/>
          <w:docGrid w:linePitch="360"/>
        </w:sectPr>
      </w:pPr>
      <w:r>
        <w:rPr>
          <w:rFonts w:ascii="ArialMT" w:hAnsi="ArialMT" w:cs="ArialMT"/>
          <w:sz w:val="48"/>
          <w:szCs w:val="48"/>
          <w:lang w:val="en-US" w:eastAsia="es-ES_tradnl"/>
        </w:rPr>
        <w:t>CANALINK</w:t>
      </w:r>
      <w:r w:rsidR="00ED5B6F" w:rsidRPr="00ED5B6F">
        <w:rPr>
          <w:rFonts w:ascii="ArialMT" w:hAnsi="ArialMT" w:cs="ArialMT"/>
          <w:sz w:val="48"/>
          <w:szCs w:val="48"/>
          <w:lang w:val="en-US" w:eastAsia="es-ES_tradnl"/>
        </w:rPr>
        <w:t xml:space="preserve"> </w:t>
      </w:r>
      <w:r>
        <w:rPr>
          <w:rFonts w:ascii="ArialMT" w:hAnsi="ArialMT" w:cs="ArialMT"/>
          <w:sz w:val="48"/>
          <w:szCs w:val="48"/>
          <w:lang w:val="en-US" w:eastAsia="es-ES_tradnl"/>
        </w:rPr>
        <w:t>BAHARICOM</w:t>
      </w:r>
      <w:r w:rsidR="00ED5B6F" w:rsidRPr="00ED5B6F">
        <w:rPr>
          <w:rFonts w:ascii="ArialMT" w:hAnsi="ArialMT" w:cs="ArialMT"/>
          <w:sz w:val="48"/>
          <w:szCs w:val="48"/>
          <w:lang w:val="en-US" w:eastAsia="es-ES_tradnl"/>
        </w:rPr>
        <w:t xml:space="preserve"> S.L.</w:t>
      </w:r>
    </w:p>
    <w:p w:rsidR="00ED5B6F" w:rsidRDefault="00FE25D4" w:rsidP="00DA112E">
      <w:pPr>
        <w:rPr>
          <w:highlight w:val="green"/>
          <w:lang w:val="en-US"/>
        </w:rPr>
        <w:sectPr w:rsidR="00ED5B6F" w:rsidSect="00C14A19">
          <w:footerReference w:type="default" r:id="rId9"/>
          <w:pgSz w:w="11906" w:h="16838"/>
          <w:pgMar w:top="1418" w:right="1701" w:bottom="1418" w:left="1701" w:header="720" w:footer="720" w:gutter="0"/>
          <w:cols w:space="720"/>
          <w:docGrid w:linePitch="272"/>
        </w:sectPr>
      </w:pPr>
      <w:bookmarkStart w:id="0" w:name="_GoBack"/>
      <w:bookmarkStart w:id="1" w:name="RANGE!B2:E62"/>
      <w:bookmarkEnd w:id="0"/>
      <w:bookmarkEnd w:id="1"/>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70" type="#_x0000_t75" style="position:absolute;margin-left:1.2pt;margin-top:-51.35pt;width:426pt;height:758.75pt;z-index:251679744;visibility:visible;mso-wrap-style:square;mso-wrap-distance-left:9pt;mso-wrap-distance-top:0;mso-wrap-distance-right:9pt;mso-wrap-distance-bottom:0;mso-position-horizontal-relative:text;mso-position-vertical-relative:text" wrapcoords="-138 0 -138 21529 18415 21529 21462 21338 21600 21195 21600 19147 18415 19052 21462 19004 21462 18433 18415 18290 21462 18290 21462 17575 18415 17528 21462 17480 21462 16813 18415 16766 21462 16718 21462 16051 18415 16004 21462 15956 21462 15241 18415 15241 21462 15146 21462 14527 18415 14479 21323 14479 21600 14432 21600 5382 18415 5335 21462 5239 21462 4763 18415 4572 21323 4572 21600 4525 21600 3096 21323 3048 21462 3048 21462 2381 18415 2286 21462 2286 21462 1524 21600 1524 21600 0 -138 0">
            <v:imagedata r:id="rId10" o:title=""/>
            <w10:wrap type="through"/>
          </v:shape>
        </w:pict>
      </w:r>
    </w:p>
    <w:p w:rsidR="00ED5B6F" w:rsidRDefault="00FE25D4" w:rsidP="00DA112E">
      <w:pPr>
        <w:rPr>
          <w:noProof/>
        </w:rPr>
        <w:sectPr w:rsidR="00ED5B6F" w:rsidSect="00C14A19">
          <w:pgSz w:w="11906" w:h="16838"/>
          <w:pgMar w:top="1418" w:right="1701" w:bottom="1418" w:left="1701" w:header="720" w:footer="720" w:gutter="0"/>
          <w:cols w:space="720"/>
          <w:docGrid w:linePitch="272"/>
        </w:sectPr>
      </w:pPr>
      <w:r w:rsidRPr="009968BF">
        <w:rPr>
          <w:noProof/>
        </w:rPr>
        <w:lastRenderedPageBreak/>
        <w:pict>
          <v:shape id="_x0000_i1032" type="#_x0000_t75" style="width:425.25pt;height:640.5pt;visibility:visible;mso-wrap-style:square">
            <v:imagedata r:id="rId11" o:title=""/>
          </v:shape>
        </w:pict>
      </w:r>
    </w:p>
    <w:p w:rsidR="00ED5B6F" w:rsidRDefault="00FE25D4" w:rsidP="00DA112E">
      <w:pPr>
        <w:rPr>
          <w:highlight w:val="green"/>
          <w:lang w:val="en-US"/>
        </w:rPr>
        <w:sectPr w:rsidR="00ED5B6F" w:rsidSect="00C14A19">
          <w:pgSz w:w="11906" w:h="16838"/>
          <w:pgMar w:top="1418" w:right="1701" w:bottom="1418" w:left="1701" w:header="720" w:footer="720" w:gutter="0"/>
          <w:cols w:space="720"/>
          <w:docGrid w:linePitch="272"/>
        </w:sectPr>
      </w:pPr>
      <w:r>
        <w:rPr>
          <w:noProof/>
        </w:rPr>
        <w:lastRenderedPageBreak/>
        <w:pict>
          <v:shape id="Imagen 3" o:spid="_x0000_s1071" type="#_x0000_t75" style="position:absolute;margin-left:-.3pt;margin-top:-41.7pt;width:426.75pt;height:748.05pt;z-index:251681792;visibility:visible;mso-wrap-style:square;mso-position-horizontal-relative:text;mso-position-vertical-relative:text">
            <v:imagedata r:id="rId12" o:title=""/>
          </v:shape>
        </w:pict>
      </w:r>
    </w:p>
    <w:p w:rsidR="009B1C64" w:rsidRDefault="00FE25D4" w:rsidP="00DA112E">
      <w:pPr>
        <w:rPr>
          <w:highlight w:val="green"/>
          <w:lang w:val="en-US"/>
        </w:rPr>
        <w:sectPr w:rsidR="009B1C64" w:rsidSect="00C14A19">
          <w:pgSz w:w="11906" w:h="16838"/>
          <w:pgMar w:top="1418" w:right="1701" w:bottom="1418" w:left="1701" w:header="720" w:footer="720" w:gutter="0"/>
          <w:cols w:space="720"/>
          <w:docGrid w:linePitch="272"/>
        </w:sectPr>
      </w:pPr>
      <w:r>
        <w:rPr>
          <w:noProof/>
        </w:rPr>
        <w:lastRenderedPageBreak/>
        <w:pict>
          <v:shape id="Imagen 4" o:spid="_x0000_s1072" type="#_x0000_t75" style="position:absolute;margin-left:-.3pt;margin-top:37.05pt;width:425.25pt;height:377.25pt;z-index:251683840;visibility:visible;mso-wrap-style:square;mso-position-horizontal-relative:text;mso-position-vertical-relative:text">
            <v:imagedata r:id="rId13" o:title=""/>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9"/>
        <w:gridCol w:w="1341"/>
      </w:tblGrid>
      <w:tr w:rsidR="00124AFC" w:rsidRPr="007D095A" w:rsidTr="00124AFC">
        <w:trPr>
          <w:trHeight w:val="1261"/>
        </w:trPr>
        <w:tc>
          <w:tcPr>
            <w:tcW w:w="4231" w:type="pct"/>
            <w:shd w:val="clear" w:color="auto" w:fill="99CCFF"/>
            <w:vAlign w:val="center"/>
          </w:tcPr>
          <w:p w:rsidR="00124AFC" w:rsidRPr="00EB7062" w:rsidRDefault="00124AFC" w:rsidP="00124AFC">
            <w:pPr>
              <w:jc w:val="center"/>
              <w:rPr>
                <w:rFonts w:cs="Arial"/>
                <w:b/>
                <w:bCs/>
                <w:sz w:val="22"/>
                <w:szCs w:val="22"/>
              </w:rPr>
            </w:pPr>
            <w:r w:rsidRPr="00EB7062">
              <w:rPr>
                <w:rFonts w:cs="Arial"/>
                <w:b/>
                <w:bCs/>
                <w:sz w:val="22"/>
                <w:szCs w:val="22"/>
              </w:rPr>
              <w:lastRenderedPageBreak/>
              <w:t>PRESUPUESTO GENERAL DEL CABILDO INSULAR DE TENERIFE</w:t>
            </w:r>
            <w:r w:rsidRPr="00EB7062">
              <w:rPr>
                <w:rFonts w:cs="Arial"/>
                <w:b/>
                <w:bCs/>
                <w:sz w:val="22"/>
                <w:szCs w:val="22"/>
              </w:rPr>
              <w:br/>
              <w:t>PROGRAMA DE ACTUACIÓN, INVERSIONES Y FINANCIACIÓN</w:t>
            </w:r>
          </w:p>
          <w:p w:rsidR="00124AFC" w:rsidRPr="00EB7062" w:rsidRDefault="00124AFC" w:rsidP="00124AFC">
            <w:pPr>
              <w:jc w:val="center"/>
              <w:rPr>
                <w:sz w:val="22"/>
                <w:szCs w:val="22"/>
              </w:rPr>
            </w:pPr>
          </w:p>
        </w:tc>
        <w:tc>
          <w:tcPr>
            <w:tcW w:w="769" w:type="pct"/>
            <w:vMerge w:val="restart"/>
            <w:shd w:val="clear" w:color="auto" w:fill="99CCFF"/>
            <w:vAlign w:val="center"/>
          </w:tcPr>
          <w:p w:rsidR="00124AFC" w:rsidRPr="00EB7062" w:rsidRDefault="00124AFC" w:rsidP="00124AFC">
            <w:pPr>
              <w:jc w:val="center"/>
              <w:rPr>
                <w:rFonts w:cs="Arial"/>
                <w:b/>
                <w:bCs/>
                <w:color w:val="000000"/>
                <w:sz w:val="22"/>
                <w:szCs w:val="22"/>
              </w:rPr>
            </w:pPr>
            <w:r>
              <w:rPr>
                <w:rFonts w:cs="Arial"/>
                <w:b/>
                <w:bCs/>
                <w:color w:val="000000"/>
                <w:sz w:val="22"/>
                <w:szCs w:val="22"/>
              </w:rPr>
              <w:t>2016</w:t>
            </w:r>
          </w:p>
        </w:tc>
      </w:tr>
      <w:tr w:rsidR="00124AFC" w:rsidRPr="007D095A" w:rsidTr="00124AFC">
        <w:trPr>
          <w:trHeight w:val="428"/>
        </w:trPr>
        <w:tc>
          <w:tcPr>
            <w:tcW w:w="4231" w:type="pct"/>
            <w:shd w:val="clear" w:color="auto" w:fill="99CCFF"/>
            <w:vAlign w:val="center"/>
          </w:tcPr>
          <w:p w:rsidR="00124AFC" w:rsidRPr="00EB7062" w:rsidRDefault="00124AFC" w:rsidP="00FE25D4">
            <w:pPr>
              <w:rPr>
                <w:rFonts w:cs="Arial"/>
                <w:b/>
                <w:sz w:val="22"/>
                <w:szCs w:val="22"/>
              </w:rPr>
            </w:pPr>
            <w:r w:rsidRPr="00EB7062">
              <w:rPr>
                <w:rFonts w:cs="Arial"/>
                <w:b/>
                <w:sz w:val="22"/>
                <w:szCs w:val="22"/>
              </w:rPr>
              <w:t xml:space="preserve">ENTIDAD: </w:t>
            </w:r>
            <w:r w:rsidR="00FE25D4">
              <w:rPr>
                <w:rFonts w:cs="Arial"/>
                <w:b/>
                <w:sz w:val="22"/>
                <w:szCs w:val="22"/>
              </w:rPr>
              <w:t>CANALINK BAHARICOM S.L.</w:t>
            </w:r>
          </w:p>
        </w:tc>
        <w:tc>
          <w:tcPr>
            <w:tcW w:w="769" w:type="pct"/>
            <w:vMerge/>
            <w:shd w:val="clear" w:color="auto" w:fill="99CCFF"/>
            <w:vAlign w:val="center"/>
          </w:tcPr>
          <w:p w:rsidR="00124AFC" w:rsidRPr="00EB7062" w:rsidRDefault="00124AFC" w:rsidP="00124AFC">
            <w:pPr>
              <w:ind w:firstLine="33"/>
              <w:jc w:val="center"/>
              <w:rPr>
                <w:rFonts w:cs="Arial"/>
                <w:b/>
                <w:bCs/>
                <w:color w:val="000000"/>
                <w:sz w:val="22"/>
                <w:szCs w:val="22"/>
              </w:rPr>
            </w:pPr>
          </w:p>
        </w:tc>
      </w:tr>
      <w:tr w:rsidR="00124AFC" w:rsidTr="00124AFC">
        <w:trPr>
          <w:trHeight w:val="703"/>
        </w:trPr>
        <w:tc>
          <w:tcPr>
            <w:tcW w:w="5000" w:type="pct"/>
            <w:gridSpan w:val="2"/>
            <w:vAlign w:val="center"/>
          </w:tcPr>
          <w:p w:rsidR="00124AFC" w:rsidRPr="00EB7062" w:rsidRDefault="00124AFC" w:rsidP="00124AFC">
            <w:pPr>
              <w:jc w:val="center"/>
              <w:rPr>
                <w:rFonts w:cs="Arial"/>
                <w:b/>
                <w:sz w:val="22"/>
                <w:szCs w:val="22"/>
              </w:rPr>
            </w:pPr>
            <w:r w:rsidRPr="00EB7062">
              <w:rPr>
                <w:rFonts w:cs="Arial"/>
                <w:b/>
                <w:sz w:val="22"/>
                <w:szCs w:val="22"/>
              </w:rPr>
              <w:t xml:space="preserve">MEMORIA DE </w:t>
            </w:r>
            <w:r>
              <w:rPr>
                <w:rFonts w:cs="Arial"/>
                <w:b/>
                <w:sz w:val="22"/>
                <w:szCs w:val="22"/>
              </w:rPr>
              <w:t>OBJETIVOS</w:t>
            </w:r>
            <w:r w:rsidRPr="00EB7062">
              <w:rPr>
                <w:rFonts w:cs="Arial"/>
                <w:b/>
                <w:sz w:val="22"/>
                <w:szCs w:val="22"/>
              </w:rPr>
              <w:t xml:space="preserve"> A REALIZAR DURANTE EL EJERCICIO 201</w:t>
            </w:r>
            <w:r>
              <w:rPr>
                <w:rFonts w:cs="Arial"/>
                <w:b/>
                <w:sz w:val="22"/>
                <w:szCs w:val="22"/>
              </w:rPr>
              <w:t>6</w:t>
            </w:r>
          </w:p>
        </w:tc>
      </w:tr>
      <w:tr w:rsidR="00124AFC" w:rsidRPr="001323D6" w:rsidTr="00124AFC">
        <w:trPr>
          <w:trHeight w:val="8444"/>
        </w:trPr>
        <w:tc>
          <w:tcPr>
            <w:tcW w:w="5000" w:type="pct"/>
            <w:gridSpan w:val="2"/>
          </w:tcPr>
          <w:p w:rsidR="00124AFC" w:rsidRPr="001323D6" w:rsidRDefault="00124AFC" w:rsidP="00FE25D4">
            <w:pPr>
              <w:jc w:val="both"/>
              <w:rPr>
                <w:rFonts w:cs="Arial"/>
              </w:rPr>
            </w:pPr>
          </w:p>
          <w:p w:rsidR="00FE25D4" w:rsidRDefault="00FE25D4" w:rsidP="00FE25D4">
            <w:pPr>
              <w:jc w:val="both"/>
              <w:rPr>
                <w:rFonts w:ascii="Arial" w:hAnsi="Arial" w:cs="Arial"/>
              </w:rPr>
            </w:pPr>
            <w:r>
              <w:rPr>
                <w:rFonts w:ascii="Arial" w:hAnsi="Arial" w:cs="Arial"/>
                <w:b/>
              </w:rPr>
              <w:t>A) OBJETIVOS ESTRATEGICOS</w:t>
            </w:r>
          </w:p>
          <w:p w:rsidR="00FE25D4" w:rsidRDefault="00FE25D4" w:rsidP="00FE25D4">
            <w:pPr>
              <w:jc w:val="both"/>
              <w:rPr>
                <w:rFonts w:ascii="Arial" w:hAnsi="Arial" w:cs="Arial"/>
              </w:rPr>
            </w:pPr>
          </w:p>
          <w:p w:rsidR="00FE25D4" w:rsidRDefault="00FE25D4" w:rsidP="00FE25D4">
            <w:pPr>
              <w:numPr>
                <w:ilvl w:val="0"/>
                <w:numId w:val="11"/>
              </w:numPr>
              <w:tabs>
                <w:tab w:val="clear" w:pos="720"/>
                <w:tab w:val="num" w:pos="482"/>
              </w:tabs>
              <w:suppressAutoHyphens/>
              <w:ind w:left="482" w:hanging="340"/>
              <w:jc w:val="both"/>
              <w:rPr>
                <w:rFonts w:ascii="Arial" w:hAnsi="Arial" w:cs="Arial"/>
              </w:rPr>
            </w:pPr>
            <w:r>
              <w:rPr>
                <w:rFonts w:ascii="Arial" w:hAnsi="Arial" w:cs="Arial"/>
              </w:rPr>
              <w:t xml:space="preserve">El desarrollar y fortalecer sinergias con operadores internacionales de cables submarinos, especialmente en la región sur de Africa de forma que potencien los objetivos comunes de Canarias Submarine Link y Canalink Africa. </w:t>
            </w:r>
          </w:p>
          <w:p w:rsidR="00FE25D4" w:rsidRPr="00B45807" w:rsidRDefault="00FE25D4" w:rsidP="00FE25D4">
            <w:pPr>
              <w:numPr>
                <w:ilvl w:val="0"/>
                <w:numId w:val="11"/>
              </w:numPr>
              <w:tabs>
                <w:tab w:val="clear" w:pos="720"/>
                <w:tab w:val="num" w:pos="482"/>
              </w:tabs>
              <w:suppressAutoHyphens/>
              <w:ind w:left="482" w:hanging="340"/>
              <w:jc w:val="both"/>
              <w:rPr>
                <w:rFonts w:ascii="Arial" w:hAnsi="Arial" w:cs="Arial"/>
              </w:rPr>
            </w:pPr>
            <w:r>
              <w:rPr>
                <w:rFonts w:ascii="Arial" w:hAnsi="Arial" w:cs="Arial"/>
              </w:rPr>
              <w:t xml:space="preserve">Explorar nuevas oportunidades de desarrollo internacional  rutas y sistemas con África a través de la asociación con operadores internacionales con presencia existente en la región. </w:t>
            </w:r>
          </w:p>
          <w:p w:rsidR="00FE25D4" w:rsidRDefault="00FE25D4" w:rsidP="00FE25D4">
            <w:pPr>
              <w:jc w:val="both"/>
              <w:rPr>
                <w:rFonts w:ascii="Arial" w:hAnsi="Arial" w:cs="Arial"/>
              </w:rPr>
            </w:pPr>
          </w:p>
          <w:p w:rsidR="00FE25D4" w:rsidRDefault="00FE25D4" w:rsidP="00FE25D4">
            <w:pPr>
              <w:jc w:val="both"/>
              <w:rPr>
                <w:rFonts w:ascii="Arial" w:hAnsi="Arial" w:cs="Arial"/>
              </w:rPr>
            </w:pPr>
          </w:p>
          <w:p w:rsidR="00FE25D4" w:rsidRPr="00AA0866" w:rsidRDefault="00FE25D4" w:rsidP="00FE25D4">
            <w:pPr>
              <w:jc w:val="both"/>
              <w:rPr>
                <w:rFonts w:ascii="Arial" w:hAnsi="Arial" w:cs="Arial"/>
                <w:b/>
              </w:rPr>
            </w:pPr>
            <w:r>
              <w:rPr>
                <w:rFonts w:ascii="Arial" w:hAnsi="Arial" w:cs="Arial"/>
                <w:b/>
              </w:rPr>
              <w:t>B) OBJETIVOS Y ACCIONES CONCRETAS A DESARROLLAR EN EL AÑO</w:t>
            </w:r>
            <w:r>
              <w:rPr>
                <w:rFonts w:ascii="Arial" w:hAnsi="Arial" w:cs="Arial"/>
              </w:rPr>
              <w:br/>
            </w:r>
          </w:p>
          <w:p w:rsidR="00FE25D4" w:rsidRDefault="00FE25D4" w:rsidP="00FE25D4">
            <w:pPr>
              <w:numPr>
                <w:ilvl w:val="0"/>
                <w:numId w:val="11"/>
              </w:numPr>
              <w:tabs>
                <w:tab w:val="clear" w:pos="720"/>
                <w:tab w:val="num" w:pos="482"/>
              </w:tabs>
              <w:suppressAutoHyphens/>
              <w:ind w:left="482" w:hanging="340"/>
              <w:jc w:val="both"/>
              <w:rPr>
                <w:rFonts w:ascii="Arial" w:hAnsi="Arial" w:cs="Arial"/>
              </w:rPr>
            </w:pPr>
            <w:r>
              <w:rPr>
                <w:rFonts w:ascii="Arial" w:hAnsi="Arial" w:cs="Arial"/>
              </w:rPr>
              <w:t xml:space="preserve">Implementar y poner en operación el ramal del sistema internacional ACE desde su trazado troncal hasta la estación en D-ALiX y comunicarla con otras estaciones del consorcio, especialmente con aquellas vinculadas a los operadores asociados con Canalink Baharicom. </w:t>
            </w:r>
          </w:p>
          <w:p w:rsidR="00FE25D4" w:rsidRDefault="00FE25D4" w:rsidP="00FE25D4">
            <w:pPr>
              <w:numPr>
                <w:ilvl w:val="0"/>
                <w:numId w:val="11"/>
              </w:numPr>
              <w:tabs>
                <w:tab w:val="clear" w:pos="720"/>
                <w:tab w:val="num" w:pos="482"/>
              </w:tabs>
              <w:suppressAutoHyphens/>
              <w:ind w:left="482" w:hanging="340"/>
              <w:jc w:val="both"/>
              <w:rPr>
                <w:rFonts w:ascii="Arial" w:hAnsi="Arial" w:cs="Arial"/>
              </w:rPr>
            </w:pPr>
            <w:r>
              <w:rPr>
                <w:rFonts w:ascii="Arial" w:hAnsi="Arial" w:cs="Arial"/>
              </w:rPr>
              <w:t xml:space="preserve">Desarrollar el modelo de explotación del ACE no solo para la zona de Tenerife sino también en aquellas zonas en las que tienen presencia los operadores asociados con Canalink Baharicom. </w:t>
            </w:r>
          </w:p>
          <w:p w:rsidR="00FE25D4" w:rsidRDefault="00FE25D4" w:rsidP="00FE25D4">
            <w:pPr>
              <w:numPr>
                <w:ilvl w:val="0"/>
                <w:numId w:val="11"/>
              </w:numPr>
              <w:tabs>
                <w:tab w:val="clear" w:pos="720"/>
                <w:tab w:val="num" w:pos="482"/>
              </w:tabs>
              <w:suppressAutoHyphens/>
              <w:ind w:left="482" w:hanging="340"/>
              <w:jc w:val="both"/>
              <w:rPr>
                <w:rFonts w:ascii="Arial" w:hAnsi="Arial" w:cs="Arial"/>
              </w:rPr>
            </w:pPr>
            <w:r>
              <w:rPr>
                <w:rFonts w:ascii="Arial" w:hAnsi="Arial" w:cs="Arial"/>
              </w:rPr>
              <w:t>Atraer tráfico procedente del Sur de África hacia el sistema Canalink.</w:t>
            </w:r>
          </w:p>
          <w:p w:rsidR="00124AFC" w:rsidRPr="00144B6A" w:rsidRDefault="00124AFC" w:rsidP="00124AFC">
            <w:pPr>
              <w:rPr>
                <w:rFonts w:cs="Arial"/>
                <w:b/>
              </w:rPr>
            </w:pPr>
          </w:p>
        </w:tc>
      </w:tr>
    </w:tbl>
    <w:p w:rsidR="009F5E51" w:rsidRPr="00124AFC" w:rsidRDefault="009F5E51" w:rsidP="00DA112E">
      <w:pPr>
        <w:rPr>
          <w:highlight w:val="green"/>
        </w:rPr>
      </w:pPr>
    </w:p>
    <w:sectPr w:rsidR="009F5E51" w:rsidRPr="00124AFC" w:rsidSect="00C14A19">
      <w:pgSz w:w="11906" w:h="16838"/>
      <w:pgMar w:top="1418" w:right="1701" w:bottom="1418"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5D4" w:rsidRDefault="00FE25D4" w:rsidP="004D60DF">
      <w:r>
        <w:separator/>
      </w:r>
    </w:p>
  </w:endnote>
  <w:endnote w:type="continuationSeparator" w:id="0">
    <w:p w:rsidR="00FE25D4" w:rsidRDefault="00FE25D4" w:rsidP="004D60D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D4" w:rsidRPr="008B7A42" w:rsidRDefault="00FE25D4" w:rsidP="0068133D">
    <w:pPr>
      <w:pStyle w:val="Piedepgina"/>
      <w:jc w:val="center"/>
      <w:rPr>
        <w:rFonts w:ascii="Arial" w:hAnsi="Arial" w:cs="Arial"/>
      </w:rPr>
    </w:pPr>
    <w:r w:rsidRPr="008B7A42">
      <w:rPr>
        <w:rFonts w:ascii="Arial" w:hAnsi="Arial" w:cs="Arial"/>
      </w:rPr>
      <w:t>AIET - Presupuesto de Actuaciones, Inversiones y Financiación 2013</w:t>
    </w:r>
  </w:p>
  <w:p w:rsidR="00FE25D4" w:rsidRPr="008B7A42" w:rsidRDefault="00FE25D4" w:rsidP="0068133D">
    <w:pPr>
      <w:pStyle w:val="Piedepgina"/>
      <w:jc w:val="center"/>
      <w:rPr>
        <w:rFonts w:ascii="Arial" w:hAnsi="Arial" w:cs="Arial"/>
      </w:rPr>
    </w:pPr>
    <w:r w:rsidRPr="008B7A42">
      <w:rPr>
        <w:rFonts w:ascii="Arial" w:hAnsi="Arial" w:cs="Arial"/>
      </w:rPr>
      <w:t xml:space="preserve">Página - </w:t>
    </w:r>
    <w:r w:rsidRPr="008B7A42">
      <w:rPr>
        <w:rFonts w:ascii="Arial" w:hAnsi="Arial" w:cs="Arial"/>
      </w:rPr>
      <w:fldChar w:fldCharType="begin"/>
    </w:r>
    <w:r w:rsidRPr="008B7A42">
      <w:rPr>
        <w:rFonts w:ascii="Arial" w:hAnsi="Arial" w:cs="Arial"/>
      </w:rPr>
      <w:instrText xml:space="preserve"> PAGE   \* MERGEFORMAT </w:instrText>
    </w:r>
    <w:r w:rsidRPr="008B7A42">
      <w:rPr>
        <w:rFonts w:ascii="Arial" w:hAnsi="Arial" w:cs="Arial"/>
      </w:rPr>
      <w:fldChar w:fldCharType="separate"/>
    </w:r>
    <w:r>
      <w:rPr>
        <w:rFonts w:ascii="Arial" w:hAnsi="Arial" w:cs="Arial"/>
        <w:noProof/>
      </w:rPr>
      <w:t>1</w:t>
    </w:r>
    <w:r w:rsidRPr="008B7A42">
      <w:rPr>
        <w:rFonts w:ascii="Arial" w:hAnsi="Arial" w:cs="Arial"/>
      </w:rPr>
      <w:fldChar w:fldCharType="end"/>
    </w:r>
    <w:r w:rsidRPr="008B7A42">
      <w:rPr>
        <w:rFonts w:ascii="Arial" w:hAnsi="Arial" w:cs="Arial"/>
      </w:rPr>
      <w:t xml:space="preserve">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D4" w:rsidRPr="00ED5B6F" w:rsidRDefault="00FE25D4" w:rsidP="002F40E3">
    <w:pPr>
      <w:pStyle w:val="Piedepgina"/>
      <w:pBdr>
        <w:top w:val="single" w:sz="2" w:space="0" w:color="auto"/>
      </w:pBdr>
      <w:jc w:val="center"/>
      <w:rPr>
        <w:rFonts w:ascii="Arial" w:hAnsi="Arial" w:cs="Arial"/>
        <w:lang w:val="en-US"/>
      </w:rPr>
    </w:pPr>
    <w:r>
      <w:rPr>
        <w:rFonts w:ascii="Arial" w:hAnsi="Arial" w:cs="Arial"/>
        <w:lang w:val="en-US"/>
      </w:rPr>
      <w:t>Canalink Baharicom</w:t>
    </w:r>
    <w:r w:rsidRPr="00ED5B6F">
      <w:rPr>
        <w:rFonts w:ascii="Arial" w:hAnsi="Arial" w:cs="Arial"/>
        <w:lang w:val="en-US"/>
      </w:rPr>
      <w:t xml:space="preserve"> S.L.</w:t>
    </w:r>
  </w:p>
  <w:p w:rsidR="00FE25D4" w:rsidRPr="004D60DF" w:rsidRDefault="00FE25D4" w:rsidP="002F40E3">
    <w:pPr>
      <w:pStyle w:val="Piedepgina"/>
      <w:jc w:val="center"/>
      <w:rPr>
        <w:rFonts w:ascii="Arial" w:hAnsi="Arial" w:cs="Arial"/>
      </w:rPr>
    </w:pPr>
    <w:r>
      <w:rPr>
        <w:rFonts w:ascii="Arial" w:hAnsi="Arial" w:cs="Arial"/>
      </w:rPr>
      <w:t>Página -</w:t>
    </w:r>
    <w:r w:rsidRPr="001266BC">
      <w:rPr>
        <w:rFonts w:ascii="Arial" w:hAnsi="Arial" w:cs="Arial"/>
      </w:rPr>
      <w:fldChar w:fldCharType="begin"/>
    </w:r>
    <w:r w:rsidRPr="001266BC">
      <w:rPr>
        <w:rFonts w:ascii="Arial" w:hAnsi="Arial" w:cs="Arial"/>
      </w:rPr>
      <w:instrText xml:space="preserve"> PAGE   \* MERGEFORMAT </w:instrText>
    </w:r>
    <w:r w:rsidRPr="001266BC">
      <w:rPr>
        <w:rFonts w:ascii="Arial" w:hAnsi="Arial" w:cs="Arial"/>
      </w:rPr>
      <w:fldChar w:fldCharType="separate"/>
    </w:r>
    <w:r w:rsidR="00AA0866">
      <w:rPr>
        <w:rFonts w:ascii="Arial" w:hAnsi="Arial" w:cs="Arial"/>
        <w:noProof/>
      </w:rPr>
      <w:t>1</w:t>
    </w:r>
    <w:r w:rsidRPr="001266BC">
      <w:rPr>
        <w:rFonts w:ascii="Arial" w:hAnsi="Arial" w:cs="Arial"/>
      </w:rPr>
      <w:fldChar w:fldCharType="end"/>
    </w:r>
    <w:r>
      <w:rPr>
        <w:rFonts w:ascii="Arial" w:hAnsi="Arial" w:cs="Arial"/>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D4" w:rsidRPr="00FE25D4" w:rsidRDefault="00FE25D4" w:rsidP="00053D69">
    <w:pPr>
      <w:pStyle w:val="Piedepgina"/>
      <w:pBdr>
        <w:top w:val="single" w:sz="2" w:space="0" w:color="auto"/>
      </w:pBdr>
      <w:jc w:val="center"/>
      <w:rPr>
        <w:rFonts w:ascii="Arial" w:hAnsi="Arial" w:cs="Arial"/>
      </w:rPr>
    </w:pPr>
    <w:r w:rsidRPr="00FE25D4">
      <w:rPr>
        <w:rFonts w:ascii="Arial" w:hAnsi="Arial" w:cs="Arial"/>
      </w:rPr>
      <w:t>Canalink Baharicom S.L.</w:t>
    </w:r>
  </w:p>
  <w:p w:rsidR="00FE25D4" w:rsidRPr="004D60DF" w:rsidRDefault="00FE25D4" w:rsidP="004D60DF">
    <w:pPr>
      <w:pStyle w:val="Piedepgina"/>
      <w:jc w:val="center"/>
      <w:rPr>
        <w:rFonts w:ascii="Arial" w:hAnsi="Arial" w:cs="Arial"/>
      </w:rPr>
    </w:pPr>
    <w:r>
      <w:rPr>
        <w:rFonts w:ascii="Arial" w:hAnsi="Arial" w:cs="Arial"/>
      </w:rPr>
      <w:t>Página -</w:t>
    </w:r>
    <w:r w:rsidRPr="001266BC">
      <w:rPr>
        <w:rFonts w:ascii="Arial" w:hAnsi="Arial" w:cs="Arial"/>
      </w:rPr>
      <w:fldChar w:fldCharType="begin"/>
    </w:r>
    <w:r w:rsidRPr="001266BC">
      <w:rPr>
        <w:rFonts w:ascii="Arial" w:hAnsi="Arial" w:cs="Arial"/>
      </w:rPr>
      <w:instrText xml:space="preserve"> PAGE   \* MERGEFORMAT </w:instrText>
    </w:r>
    <w:r w:rsidRPr="001266BC">
      <w:rPr>
        <w:rFonts w:ascii="Arial" w:hAnsi="Arial" w:cs="Arial"/>
      </w:rPr>
      <w:fldChar w:fldCharType="separate"/>
    </w:r>
    <w:r w:rsidR="00AA0866">
      <w:rPr>
        <w:rFonts w:ascii="Arial" w:hAnsi="Arial" w:cs="Arial"/>
        <w:noProof/>
      </w:rPr>
      <w:t>3</w:t>
    </w:r>
    <w:r w:rsidRPr="001266BC">
      <w:rPr>
        <w:rFonts w:ascii="Arial" w:hAnsi="Arial" w:cs="Arial"/>
      </w:rPr>
      <w:fldChar w:fldCharType="end"/>
    </w:r>
    <w:r>
      <w:rPr>
        <w:rFonts w:ascii="Arial" w:hAnsi="Arial" w:cs="Aria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5D4" w:rsidRDefault="00FE25D4" w:rsidP="004D60DF">
      <w:r>
        <w:separator/>
      </w:r>
    </w:p>
  </w:footnote>
  <w:footnote w:type="continuationSeparator" w:id="0">
    <w:p w:rsidR="00FE25D4" w:rsidRDefault="00FE25D4" w:rsidP="004D6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o"/>
      <w:lvlJc w:val="left"/>
      <w:pPr>
        <w:tabs>
          <w:tab w:val="num" w:pos="625"/>
        </w:tabs>
        <w:ind w:left="625" w:hanging="360"/>
      </w:pPr>
      <w:rPr>
        <w:rFonts w:ascii="Courier New" w:hAnsi="Courier New" w:cs="Symbol"/>
      </w:rPr>
    </w:lvl>
  </w:abstractNum>
  <w:abstractNum w:abstractNumId="1">
    <w:nsid w:val="00000002"/>
    <w:multiLevelType w:val="singleLevel"/>
    <w:tmpl w:val="00000002"/>
    <w:name w:val="WW8Num2"/>
    <w:lvl w:ilvl="0">
      <w:start w:val="1"/>
      <w:numFmt w:val="upperLetter"/>
      <w:lvlText w:val="%1)"/>
      <w:lvlJc w:val="left"/>
      <w:pPr>
        <w:tabs>
          <w:tab w:val="num" w:pos="720"/>
        </w:tabs>
        <w:ind w:left="720" w:hanging="360"/>
      </w:pPr>
    </w:lvl>
  </w:abstractNum>
  <w:abstractNum w:abstractNumId="2">
    <w:nsid w:val="07C304BF"/>
    <w:multiLevelType w:val="multilevel"/>
    <w:tmpl w:val="774AF33A"/>
    <w:lvl w:ilvl="0">
      <w:start w:val="1"/>
      <w:numFmt w:val="none"/>
      <w:lvlText w:val="-"/>
      <w:legacy w:legacy="1" w:legacySpace="120" w:legacyIndent="720"/>
      <w:lvlJc w:val="left"/>
      <w:pPr>
        <w:ind w:left="720" w:hanging="720"/>
      </w:pPr>
      <w:rPr>
        <w:rFonts w:cs="Times New Roman"/>
        <w:b/>
      </w:rPr>
    </w:lvl>
    <w:lvl w:ilvl="1">
      <w:start w:val="1"/>
      <w:numFmt w:val="none"/>
      <w:lvlText w:val="o"/>
      <w:legacy w:legacy="1" w:legacySpace="120" w:legacyIndent="360"/>
      <w:lvlJc w:val="left"/>
      <w:pPr>
        <w:ind w:left="1080" w:hanging="360"/>
      </w:pPr>
      <w:rPr>
        <w:rFonts w:ascii="Courier New" w:hAnsi="Courier New" w:cs="Times New Roman" w:hint="default"/>
      </w:rPr>
    </w:lvl>
    <w:lvl w:ilvl="2">
      <w:start w:val="1"/>
      <w:numFmt w:val="none"/>
      <w:lvlText w:val=""/>
      <w:legacy w:legacy="1" w:legacySpace="120" w:legacyIndent="360"/>
      <w:lvlJc w:val="left"/>
      <w:pPr>
        <w:ind w:left="1440" w:hanging="360"/>
      </w:pPr>
      <w:rPr>
        <w:rFonts w:ascii="Wingdings" w:hAnsi="Wingdings" w:cs="Times New Roman" w:hint="default"/>
      </w:rPr>
    </w:lvl>
    <w:lvl w:ilvl="3">
      <w:start w:val="1"/>
      <w:numFmt w:val="none"/>
      <w:lvlText w:val=""/>
      <w:legacy w:legacy="1" w:legacySpace="120" w:legacyIndent="360"/>
      <w:lvlJc w:val="left"/>
      <w:pPr>
        <w:ind w:left="1800" w:hanging="360"/>
      </w:pPr>
      <w:rPr>
        <w:rFonts w:ascii="Symbol" w:hAnsi="Symbol" w:cs="Times New Roman" w:hint="default"/>
      </w:rPr>
    </w:lvl>
    <w:lvl w:ilvl="4">
      <w:start w:val="1"/>
      <w:numFmt w:val="none"/>
      <w:lvlText w:val="o"/>
      <w:legacy w:legacy="1" w:legacySpace="120" w:legacyIndent="360"/>
      <w:lvlJc w:val="left"/>
      <w:pPr>
        <w:ind w:left="2160" w:hanging="360"/>
      </w:pPr>
      <w:rPr>
        <w:rFonts w:ascii="Courier New" w:hAnsi="Courier New" w:cs="Times New Roman" w:hint="default"/>
      </w:rPr>
    </w:lvl>
    <w:lvl w:ilvl="5">
      <w:start w:val="1"/>
      <w:numFmt w:val="none"/>
      <w:lvlText w:val=""/>
      <w:legacy w:legacy="1" w:legacySpace="120" w:legacyIndent="360"/>
      <w:lvlJc w:val="left"/>
      <w:pPr>
        <w:ind w:left="2520" w:hanging="360"/>
      </w:pPr>
      <w:rPr>
        <w:rFonts w:ascii="Wingdings" w:hAnsi="Wingdings" w:cs="Times New Roman" w:hint="default"/>
      </w:rPr>
    </w:lvl>
    <w:lvl w:ilvl="6">
      <w:start w:val="1"/>
      <w:numFmt w:val="none"/>
      <w:lvlText w:val=""/>
      <w:legacy w:legacy="1" w:legacySpace="120" w:legacyIndent="360"/>
      <w:lvlJc w:val="left"/>
      <w:pPr>
        <w:ind w:left="2880" w:hanging="360"/>
      </w:pPr>
      <w:rPr>
        <w:rFonts w:ascii="Symbol" w:hAnsi="Symbol" w:cs="Times New Roman" w:hint="default"/>
      </w:rPr>
    </w:lvl>
    <w:lvl w:ilvl="7">
      <w:start w:val="1"/>
      <w:numFmt w:val="none"/>
      <w:lvlText w:val="o"/>
      <w:legacy w:legacy="1" w:legacySpace="120" w:legacyIndent="360"/>
      <w:lvlJc w:val="left"/>
      <w:pPr>
        <w:ind w:left="3240" w:hanging="360"/>
      </w:pPr>
      <w:rPr>
        <w:rFonts w:ascii="Courier New" w:hAnsi="Courier New" w:cs="Times New Roman" w:hint="default"/>
      </w:rPr>
    </w:lvl>
    <w:lvl w:ilvl="8">
      <w:start w:val="1"/>
      <w:numFmt w:val="none"/>
      <w:lvlText w:val=""/>
      <w:legacy w:legacy="1" w:legacySpace="120" w:legacyIndent="360"/>
      <w:lvlJc w:val="left"/>
      <w:pPr>
        <w:ind w:left="3600" w:hanging="360"/>
      </w:pPr>
      <w:rPr>
        <w:rFonts w:ascii="Wingdings" w:hAnsi="Wingdings" w:cs="Times New Roman" w:hint="default"/>
      </w:rPr>
    </w:lvl>
  </w:abstractNum>
  <w:abstractNum w:abstractNumId="3">
    <w:nsid w:val="0A6A446F"/>
    <w:multiLevelType w:val="hybridMultilevel"/>
    <w:tmpl w:val="0EB46A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45410CF"/>
    <w:multiLevelType w:val="hybridMultilevel"/>
    <w:tmpl w:val="225C795A"/>
    <w:lvl w:ilvl="0" w:tplc="0C0A000F">
      <w:start w:val="1"/>
      <w:numFmt w:val="decimal"/>
      <w:lvlText w:val="%1."/>
      <w:lvlJc w:val="left"/>
      <w:pPr>
        <w:tabs>
          <w:tab w:val="num" w:pos="1428"/>
        </w:tabs>
        <w:ind w:left="1428" w:hanging="360"/>
      </w:pPr>
      <w:rPr>
        <w:rFonts w:cs="Times New Roman"/>
      </w:rPr>
    </w:lvl>
    <w:lvl w:ilvl="1" w:tplc="0C0A0019"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5">
    <w:nsid w:val="161B493F"/>
    <w:multiLevelType w:val="hybridMultilevel"/>
    <w:tmpl w:val="CD4EA12E"/>
    <w:lvl w:ilvl="0" w:tplc="9EEE83F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31DE542E"/>
    <w:multiLevelType w:val="hybridMultilevel"/>
    <w:tmpl w:val="72582D18"/>
    <w:lvl w:ilvl="0" w:tplc="040A0005">
      <w:start w:val="1"/>
      <w:numFmt w:val="bullet"/>
      <w:lvlText w:val=""/>
      <w:lvlJc w:val="left"/>
      <w:pPr>
        <w:tabs>
          <w:tab w:val="num" w:pos="1038"/>
        </w:tabs>
        <w:ind w:left="1038" w:hanging="360"/>
      </w:pPr>
      <w:rPr>
        <w:rFonts w:ascii="Wingdings" w:hAnsi="Wingdings" w:hint="default"/>
      </w:rPr>
    </w:lvl>
    <w:lvl w:ilvl="1" w:tplc="040A0003">
      <w:start w:val="1"/>
      <w:numFmt w:val="bullet"/>
      <w:lvlText w:val="o"/>
      <w:lvlJc w:val="left"/>
      <w:pPr>
        <w:tabs>
          <w:tab w:val="num" w:pos="1540"/>
        </w:tabs>
        <w:ind w:left="1540" w:hanging="360"/>
      </w:pPr>
      <w:rPr>
        <w:rFonts w:ascii="Courier New" w:hAnsi="Courier New" w:hint="default"/>
      </w:rPr>
    </w:lvl>
    <w:lvl w:ilvl="2" w:tplc="040A0005" w:tentative="1">
      <w:start w:val="1"/>
      <w:numFmt w:val="bullet"/>
      <w:lvlText w:val=""/>
      <w:lvlJc w:val="left"/>
      <w:pPr>
        <w:tabs>
          <w:tab w:val="num" w:pos="2260"/>
        </w:tabs>
        <w:ind w:left="2260" w:hanging="360"/>
      </w:pPr>
      <w:rPr>
        <w:rFonts w:ascii="Wingdings" w:hAnsi="Wingdings" w:hint="default"/>
      </w:rPr>
    </w:lvl>
    <w:lvl w:ilvl="3" w:tplc="040A0001" w:tentative="1">
      <w:start w:val="1"/>
      <w:numFmt w:val="bullet"/>
      <w:lvlText w:val=""/>
      <w:lvlJc w:val="left"/>
      <w:pPr>
        <w:tabs>
          <w:tab w:val="num" w:pos="2980"/>
        </w:tabs>
        <w:ind w:left="2980" w:hanging="360"/>
      </w:pPr>
      <w:rPr>
        <w:rFonts w:ascii="Symbol" w:hAnsi="Symbol" w:hint="default"/>
      </w:rPr>
    </w:lvl>
    <w:lvl w:ilvl="4" w:tplc="040A0003" w:tentative="1">
      <w:start w:val="1"/>
      <w:numFmt w:val="bullet"/>
      <w:lvlText w:val="o"/>
      <w:lvlJc w:val="left"/>
      <w:pPr>
        <w:tabs>
          <w:tab w:val="num" w:pos="3700"/>
        </w:tabs>
        <w:ind w:left="3700" w:hanging="360"/>
      </w:pPr>
      <w:rPr>
        <w:rFonts w:ascii="Courier New" w:hAnsi="Courier New" w:hint="default"/>
      </w:rPr>
    </w:lvl>
    <w:lvl w:ilvl="5" w:tplc="040A0005" w:tentative="1">
      <w:start w:val="1"/>
      <w:numFmt w:val="bullet"/>
      <w:lvlText w:val=""/>
      <w:lvlJc w:val="left"/>
      <w:pPr>
        <w:tabs>
          <w:tab w:val="num" w:pos="4420"/>
        </w:tabs>
        <w:ind w:left="4420" w:hanging="360"/>
      </w:pPr>
      <w:rPr>
        <w:rFonts w:ascii="Wingdings" w:hAnsi="Wingdings" w:hint="default"/>
      </w:rPr>
    </w:lvl>
    <w:lvl w:ilvl="6" w:tplc="040A0001" w:tentative="1">
      <w:start w:val="1"/>
      <w:numFmt w:val="bullet"/>
      <w:lvlText w:val=""/>
      <w:lvlJc w:val="left"/>
      <w:pPr>
        <w:tabs>
          <w:tab w:val="num" w:pos="5140"/>
        </w:tabs>
        <w:ind w:left="5140" w:hanging="360"/>
      </w:pPr>
      <w:rPr>
        <w:rFonts w:ascii="Symbol" w:hAnsi="Symbol" w:hint="default"/>
      </w:rPr>
    </w:lvl>
    <w:lvl w:ilvl="7" w:tplc="040A0003" w:tentative="1">
      <w:start w:val="1"/>
      <w:numFmt w:val="bullet"/>
      <w:lvlText w:val="o"/>
      <w:lvlJc w:val="left"/>
      <w:pPr>
        <w:tabs>
          <w:tab w:val="num" w:pos="5860"/>
        </w:tabs>
        <w:ind w:left="5860" w:hanging="360"/>
      </w:pPr>
      <w:rPr>
        <w:rFonts w:ascii="Courier New" w:hAnsi="Courier New" w:hint="default"/>
      </w:rPr>
    </w:lvl>
    <w:lvl w:ilvl="8" w:tplc="040A0005" w:tentative="1">
      <w:start w:val="1"/>
      <w:numFmt w:val="bullet"/>
      <w:lvlText w:val=""/>
      <w:lvlJc w:val="left"/>
      <w:pPr>
        <w:tabs>
          <w:tab w:val="num" w:pos="6580"/>
        </w:tabs>
        <w:ind w:left="6580" w:hanging="360"/>
      </w:pPr>
      <w:rPr>
        <w:rFonts w:ascii="Wingdings" w:hAnsi="Wingdings" w:hint="default"/>
      </w:rPr>
    </w:lvl>
  </w:abstractNum>
  <w:abstractNum w:abstractNumId="7">
    <w:nsid w:val="46767135"/>
    <w:multiLevelType w:val="hybridMultilevel"/>
    <w:tmpl w:val="5B6A468C"/>
    <w:lvl w:ilvl="0" w:tplc="B0CE4018">
      <w:start w:val="1"/>
      <w:numFmt w:val="bullet"/>
      <w:lvlText w:val="-"/>
      <w:lvlJc w:val="left"/>
      <w:pPr>
        <w:tabs>
          <w:tab w:val="num" w:pos="2137"/>
        </w:tabs>
        <w:ind w:left="2137" w:hanging="720"/>
      </w:pPr>
      <w:rPr>
        <w:rFonts w:ascii="Times New Roman" w:eastAsia="Times New Roman" w:hAnsi="Times New Roman" w:hint="default"/>
        <w:b/>
      </w:rPr>
    </w:lvl>
    <w:lvl w:ilvl="1" w:tplc="0C0A0003" w:tentative="1">
      <w:start w:val="1"/>
      <w:numFmt w:val="bullet"/>
      <w:lvlText w:val="o"/>
      <w:lvlJc w:val="left"/>
      <w:pPr>
        <w:tabs>
          <w:tab w:val="num" w:pos="2497"/>
        </w:tabs>
        <w:ind w:left="2497" w:hanging="360"/>
      </w:pPr>
      <w:rPr>
        <w:rFonts w:ascii="Courier New" w:hAnsi="Courier New" w:hint="default"/>
      </w:rPr>
    </w:lvl>
    <w:lvl w:ilvl="2" w:tplc="0C0A0005" w:tentative="1">
      <w:start w:val="1"/>
      <w:numFmt w:val="bullet"/>
      <w:lvlText w:val=""/>
      <w:lvlJc w:val="left"/>
      <w:pPr>
        <w:tabs>
          <w:tab w:val="num" w:pos="3217"/>
        </w:tabs>
        <w:ind w:left="3217" w:hanging="360"/>
      </w:pPr>
      <w:rPr>
        <w:rFonts w:ascii="Wingdings" w:hAnsi="Wingdings" w:hint="default"/>
      </w:rPr>
    </w:lvl>
    <w:lvl w:ilvl="3" w:tplc="0C0A0001" w:tentative="1">
      <w:start w:val="1"/>
      <w:numFmt w:val="bullet"/>
      <w:lvlText w:val=""/>
      <w:lvlJc w:val="left"/>
      <w:pPr>
        <w:tabs>
          <w:tab w:val="num" w:pos="3937"/>
        </w:tabs>
        <w:ind w:left="3937" w:hanging="360"/>
      </w:pPr>
      <w:rPr>
        <w:rFonts w:ascii="Symbol" w:hAnsi="Symbol" w:hint="default"/>
      </w:rPr>
    </w:lvl>
    <w:lvl w:ilvl="4" w:tplc="0C0A0003" w:tentative="1">
      <w:start w:val="1"/>
      <w:numFmt w:val="bullet"/>
      <w:lvlText w:val="o"/>
      <w:lvlJc w:val="left"/>
      <w:pPr>
        <w:tabs>
          <w:tab w:val="num" w:pos="4657"/>
        </w:tabs>
        <w:ind w:left="4657" w:hanging="360"/>
      </w:pPr>
      <w:rPr>
        <w:rFonts w:ascii="Courier New" w:hAnsi="Courier New" w:hint="default"/>
      </w:rPr>
    </w:lvl>
    <w:lvl w:ilvl="5" w:tplc="0C0A0005" w:tentative="1">
      <w:start w:val="1"/>
      <w:numFmt w:val="bullet"/>
      <w:lvlText w:val=""/>
      <w:lvlJc w:val="left"/>
      <w:pPr>
        <w:tabs>
          <w:tab w:val="num" w:pos="5377"/>
        </w:tabs>
        <w:ind w:left="5377" w:hanging="360"/>
      </w:pPr>
      <w:rPr>
        <w:rFonts w:ascii="Wingdings" w:hAnsi="Wingdings" w:hint="default"/>
      </w:rPr>
    </w:lvl>
    <w:lvl w:ilvl="6" w:tplc="0C0A0001" w:tentative="1">
      <w:start w:val="1"/>
      <w:numFmt w:val="bullet"/>
      <w:lvlText w:val=""/>
      <w:lvlJc w:val="left"/>
      <w:pPr>
        <w:tabs>
          <w:tab w:val="num" w:pos="6097"/>
        </w:tabs>
        <w:ind w:left="6097" w:hanging="360"/>
      </w:pPr>
      <w:rPr>
        <w:rFonts w:ascii="Symbol" w:hAnsi="Symbol" w:hint="default"/>
      </w:rPr>
    </w:lvl>
    <w:lvl w:ilvl="7" w:tplc="0C0A0003" w:tentative="1">
      <w:start w:val="1"/>
      <w:numFmt w:val="bullet"/>
      <w:lvlText w:val="o"/>
      <w:lvlJc w:val="left"/>
      <w:pPr>
        <w:tabs>
          <w:tab w:val="num" w:pos="6817"/>
        </w:tabs>
        <w:ind w:left="6817" w:hanging="360"/>
      </w:pPr>
      <w:rPr>
        <w:rFonts w:ascii="Courier New" w:hAnsi="Courier New" w:hint="default"/>
      </w:rPr>
    </w:lvl>
    <w:lvl w:ilvl="8" w:tplc="0C0A0005" w:tentative="1">
      <w:start w:val="1"/>
      <w:numFmt w:val="bullet"/>
      <w:lvlText w:val=""/>
      <w:lvlJc w:val="left"/>
      <w:pPr>
        <w:tabs>
          <w:tab w:val="num" w:pos="7537"/>
        </w:tabs>
        <w:ind w:left="7537" w:hanging="360"/>
      </w:pPr>
      <w:rPr>
        <w:rFonts w:ascii="Wingdings" w:hAnsi="Wingdings" w:hint="default"/>
      </w:rPr>
    </w:lvl>
  </w:abstractNum>
  <w:abstractNum w:abstractNumId="8">
    <w:nsid w:val="4C1623ED"/>
    <w:multiLevelType w:val="hybridMultilevel"/>
    <w:tmpl w:val="DA3857C2"/>
    <w:lvl w:ilvl="0" w:tplc="CE96EF6E">
      <w:start w:val="2"/>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4446121"/>
    <w:multiLevelType w:val="hybridMultilevel"/>
    <w:tmpl w:val="18BC36D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CED5AEF"/>
    <w:multiLevelType w:val="hybridMultilevel"/>
    <w:tmpl w:val="988CC3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0"/>
  </w:num>
  <w:num w:numId="4">
    <w:abstractNumId w:val="2"/>
  </w:num>
  <w:num w:numId="5">
    <w:abstractNumId w:val="7"/>
  </w:num>
  <w:num w:numId="6">
    <w:abstractNumId w:val="4"/>
  </w:num>
  <w:num w:numId="7">
    <w:abstractNumId w:val="6"/>
  </w:num>
  <w:num w:numId="8">
    <w:abstractNumId w:val="8"/>
  </w:num>
  <w:num w:numId="9">
    <w:abstractNumId w:val="9"/>
  </w:num>
  <w:num w:numId="10">
    <w:abstractNumId w:val="0"/>
  </w:num>
  <w:num w:numId="11">
    <w:abstractNumId w:val="1"/>
  </w:num>
  <w:num w:numId="1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5A1"/>
    <w:rsid w:val="00003622"/>
    <w:rsid w:val="000065DC"/>
    <w:rsid w:val="00022840"/>
    <w:rsid w:val="000505A7"/>
    <w:rsid w:val="00053D69"/>
    <w:rsid w:val="00057A67"/>
    <w:rsid w:val="00094956"/>
    <w:rsid w:val="000D3A6F"/>
    <w:rsid w:val="000F3AAF"/>
    <w:rsid w:val="00111A27"/>
    <w:rsid w:val="00124AFC"/>
    <w:rsid w:val="001266BC"/>
    <w:rsid w:val="001323D6"/>
    <w:rsid w:val="0013588F"/>
    <w:rsid w:val="00151395"/>
    <w:rsid w:val="00186584"/>
    <w:rsid w:val="00187EDF"/>
    <w:rsid w:val="001A6B4F"/>
    <w:rsid w:val="001A7BB2"/>
    <w:rsid w:val="001B7998"/>
    <w:rsid w:val="001C4EBC"/>
    <w:rsid w:val="0021316D"/>
    <w:rsid w:val="00216D2F"/>
    <w:rsid w:val="002307E1"/>
    <w:rsid w:val="002331D2"/>
    <w:rsid w:val="00245CD4"/>
    <w:rsid w:val="00260B08"/>
    <w:rsid w:val="0028602E"/>
    <w:rsid w:val="002C76C0"/>
    <w:rsid w:val="002C7D66"/>
    <w:rsid w:val="002E31FE"/>
    <w:rsid w:val="002E5952"/>
    <w:rsid w:val="002F40E3"/>
    <w:rsid w:val="00311CF2"/>
    <w:rsid w:val="00324375"/>
    <w:rsid w:val="00341538"/>
    <w:rsid w:val="003519CA"/>
    <w:rsid w:val="00373C26"/>
    <w:rsid w:val="00392938"/>
    <w:rsid w:val="003A288A"/>
    <w:rsid w:val="003B2369"/>
    <w:rsid w:val="003B78F5"/>
    <w:rsid w:val="003C632E"/>
    <w:rsid w:val="003C7A65"/>
    <w:rsid w:val="003F557F"/>
    <w:rsid w:val="00472E8A"/>
    <w:rsid w:val="004752F8"/>
    <w:rsid w:val="00494021"/>
    <w:rsid w:val="00495C6D"/>
    <w:rsid w:val="004B6A47"/>
    <w:rsid w:val="004C26E0"/>
    <w:rsid w:val="004D60DF"/>
    <w:rsid w:val="005146DF"/>
    <w:rsid w:val="00522339"/>
    <w:rsid w:val="00536F36"/>
    <w:rsid w:val="005476C6"/>
    <w:rsid w:val="0056078A"/>
    <w:rsid w:val="00571225"/>
    <w:rsid w:val="00594BE6"/>
    <w:rsid w:val="005A20C8"/>
    <w:rsid w:val="005A6066"/>
    <w:rsid w:val="00642DC9"/>
    <w:rsid w:val="00667778"/>
    <w:rsid w:val="0068133D"/>
    <w:rsid w:val="006D2087"/>
    <w:rsid w:val="006E6301"/>
    <w:rsid w:val="00746727"/>
    <w:rsid w:val="007912DB"/>
    <w:rsid w:val="007A454A"/>
    <w:rsid w:val="007B4B15"/>
    <w:rsid w:val="007D095A"/>
    <w:rsid w:val="007F5D69"/>
    <w:rsid w:val="00823B8B"/>
    <w:rsid w:val="00827051"/>
    <w:rsid w:val="00835D94"/>
    <w:rsid w:val="00874B1A"/>
    <w:rsid w:val="00885989"/>
    <w:rsid w:val="00890645"/>
    <w:rsid w:val="008A178C"/>
    <w:rsid w:val="008A2726"/>
    <w:rsid w:val="008A393B"/>
    <w:rsid w:val="008B44C4"/>
    <w:rsid w:val="008B7A42"/>
    <w:rsid w:val="008C0245"/>
    <w:rsid w:val="008C16B4"/>
    <w:rsid w:val="008C2041"/>
    <w:rsid w:val="008F0AD6"/>
    <w:rsid w:val="0094310B"/>
    <w:rsid w:val="009B1C64"/>
    <w:rsid w:val="009E479E"/>
    <w:rsid w:val="009E7FD0"/>
    <w:rsid w:val="009F5E51"/>
    <w:rsid w:val="00A03A1A"/>
    <w:rsid w:val="00A27BA1"/>
    <w:rsid w:val="00A35883"/>
    <w:rsid w:val="00A87A0C"/>
    <w:rsid w:val="00A94B51"/>
    <w:rsid w:val="00AA0866"/>
    <w:rsid w:val="00AB659E"/>
    <w:rsid w:val="00AE0403"/>
    <w:rsid w:val="00B42F49"/>
    <w:rsid w:val="00B620BC"/>
    <w:rsid w:val="00BA19B2"/>
    <w:rsid w:val="00BB2125"/>
    <w:rsid w:val="00C1135B"/>
    <w:rsid w:val="00C14A19"/>
    <w:rsid w:val="00C25CBF"/>
    <w:rsid w:val="00C514F8"/>
    <w:rsid w:val="00CA7231"/>
    <w:rsid w:val="00CB2709"/>
    <w:rsid w:val="00CC4AD5"/>
    <w:rsid w:val="00CC5782"/>
    <w:rsid w:val="00CE104E"/>
    <w:rsid w:val="00D135A1"/>
    <w:rsid w:val="00D30C0F"/>
    <w:rsid w:val="00D41EC1"/>
    <w:rsid w:val="00D55B75"/>
    <w:rsid w:val="00DA112E"/>
    <w:rsid w:val="00DB332C"/>
    <w:rsid w:val="00DC5106"/>
    <w:rsid w:val="00DD4D5D"/>
    <w:rsid w:val="00DE3840"/>
    <w:rsid w:val="00E640B6"/>
    <w:rsid w:val="00EB32EB"/>
    <w:rsid w:val="00EB7062"/>
    <w:rsid w:val="00ED5B6F"/>
    <w:rsid w:val="00EF1085"/>
    <w:rsid w:val="00F00C7A"/>
    <w:rsid w:val="00F01AEA"/>
    <w:rsid w:val="00F3376F"/>
    <w:rsid w:val="00F57B27"/>
    <w:rsid w:val="00F6727D"/>
    <w:rsid w:val="00F702DF"/>
    <w:rsid w:val="00F81BDE"/>
    <w:rsid w:val="00F90517"/>
    <w:rsid w:val="00F916BB"/>
    <w:rsid w:val="00FB6AF1"/>
    <w:rsid w:val="00FC5028"/>
    <w:rsid w:val="00FC6E51"/>
    <w:rsid w:val="00FE25D4"/>
    <w:rsid w:val="00FF028D"/>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26"/>
    <w:rPr>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5476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1">
    <w:name w:val="Texto independiente 21"/>
    <w:basedOn w:val="Normal"/>
    <w:uiPriority w:val="99"/>
    <w:rsid w:val="00324375"/>
    <w:pPr>
      <w:overflowPunct w:val="0"/>
      <w:autoSpaceDE w:val="0"/>
      <w:autoSpaceDN w:val="0"/>
      <w:adjustRightInd w:val="0"/>
      <w:ind w:left="709"/>
      <w:jc w:val="both"/>
      <w:textAlignment w:val="baseline"/>
    </w:pPr>
    <w:rPr>
      <w:sz w:val="24"/>
      <w:lang w:val="es-ES_tradnl"/>
    </w:rPr>
  </w:style>
  <w:style w:type="paragraph" w:styleId="Textoindependiente">
    <w:name w:val="Body Text"/>
    <w:basedOn w:val="Normal"/>
    <w:link w:val="TextoindependienteCar"/>
    <w:uiPriority w:val="99"/>
    <w:rsid w:val="00324375"/>
    <w:pPr>
      <w:tabs>
        <w:tab w:val="left" w:pos="-720"/>
        <w:tab w:val="left" w:pos="0"/>
      </w:tabs>
      <w:suppressAutoHyphens/>
      <w:jc w:val="both"/>
    </w:pPr>
    <w:rPr>
      <w:sz w:val="24"/>
    </w:rPr>
  </w:style>
  <w:style w:type="character" w:customStyle="1" w:styleId="TextoindependienteCar">
    <w:name w:val="Texto independiente Car"/>
    <w:basedOn w:val="Fuentedeprrafopredeter"/>
    <w:link w:val="Textoindependiente"/>
    <w:uiPriority w:val="99"/>
    <w:semiHidden/>
    <w:locked/>
    <w:rsid w:val="00311CF2"/>
    <w:rPr>
      <w:rFonts w:cs="Times New Roman"/>
      <w:sz w:val="20"/>
      <w:szCs w:val="20"/>
      <w:lang w:val="es-ES" w:eastAsia="es-ES"/>
    </w:rPr>
  </w:style>
  <w:style w:type="paragraph" w:customStyle="1" w:styleId="Estilo">
    <w:name w:val="Estilo"/>
    <w:basedOn w:val="Normal"/>
    <w:next w:val="Sangradetextonormal"/>
    <w:uiPriority w:val="99"/>
    <w:rsid w:val="00324375"/>
    <w:pPr>
      <w:tabs>
        <w:tab w:val="left" w:pos="2136"/>
      </w:tabs>
      <w:overflowPunct w:val="0"/>
      <w:autoSpaceDE w:val="0"/>
      <w:autoSpaceDN w:val="0"/>
      <w:adjustRightInd w:val="0"/>
      <w:ind w:left="2124" w:hanging="706"/>
      <w:jc w:val="both"/>
      <w:textAlignment w:val="baseline"/>
    </w:pPr>
    <w:rPr>
      <w:sz w:val="24"/>
      <w:lang w:val="es-ES_tradnl"/>
    </w:rPr>
  </w:style>
  <w:style w:type="paragraph" w:styleId="Sangradetextonormal">
    <w:name w:val="Body Text Indent"/>
    <w:basedOn w:val="Normal"/>
    <w:link w:val="SangradetextonormalCar"/>
    <w:uiPriority w:val="99"/>
    <w:rsid w:val="00324375"/>
    <w:pPr>
      <w:spacing w:after="120"/>
      <w:ind w:left="283"/>
    </w:pPr>
  </w:style>
  <w:style w:type="character" w:customStyle="1" w:styleId="SangradetextonormalCar">
    <w:name w:val="Sangría de texto normal Car"/>
    <w:basedOn w:val="Fuentedeprrafopredeter"/>
    <w:link w:val="Sangradetextonormal"/>
    <w:uiPriority w:val="99"/>
    <w:semiHidden/>
    <w:locked/>
    <w:rsid w:val="00311CF2"/>
    <w:rPr>
      <w:rFonts w:cs="Times New Roman"/>
      <w:sz w:val="20"/>
      <w:szCs w:val="20"/>
      <w:lang w:val="es-ES" w:eastAsia="es-ES"/>
    </w:rPr>
  </w:style>
  <w:style w:type="paragraph" w:customStyle="1" w:styleId="Sangra3detindependiente1">
    <w:name w:val="Sangría 3 de t. independiente1"/>
    <w:basedOn w:val="Normal"/>
    <w:uiPriority w:val="99"/>
    <w:rsid w:val="001323D6"/>
    <w:pPr>
      <w:overflowPunct w:val="0"/>
      <w:autoSpaceDE w:val="0"/>
      <w:autoSpaceDN w:val="0"/>
      <w:adjustRightInd w:val="0"/>
      <w:ind w:left="708"/>
      <w:jc w:val="both"/>
      <w:textAlignment w:val="baseline"/>
    </w:pPr>
    <w:rPr>
      <w:sz w:val="24"/>
      <w:lang w:val="es-ES_tradnl"/>
    </w:rPr>
  </w:style>
  <w:style w:type="paragraph" w:styleId="Encabezado">
    <w:name w:val="header"/>
    <w:basedOn w:val="Normal"/>
    <w:link w:val="EncabezadoCar"/>
    <w:uiPriority w:val="99"/>
    <w:rsid w:val="004D60DF"/>
    <w:pPr>
      <w:tabs>
        <w:tab w:val="center" w:pos="4252"/>
        <w:tab w:val="right" w:pos="8504"/>
      </w:tabs>
    </w:pPr>
  </w:style>
  <w:style w:type="character" w:customStyle="1" w:styleId="EncabezadoCar">
    <w:name w:val="Encabezado Car"/>
    <w:basedOn w:val="Fuentedeprrafopredeter"/>
    <w:link w:val="Encabezado"/>
    <w:uiPriority w:val="99"/>
    <w:locked/>
    <w:rsid w:val="004D60DF"/>
    <w:rPr>
      <w:rFonts w:cs="Times New Roman"/>
    </w:rPr>
  </w:style>
  <w:style w:type="paragraph" w:styleId="Piedepgina">
    <w:name w:val="footer"/>
    <w:basedOn w:val="Normal"/>
    <w:link w:val="PiedepginaCar"/>
    <w:uiPriority w:val="99"/>
    <w:rsid w:val="004D60DF"/>
    <w:pPr>
      <w:tabs>
        <w:tab w:val="center" w:pos="4252"/>
        <w:tab w:val="right" w:pos="8504"/>
      </w:tabs>
    </w:pPr>
  </w:style>
  <w:style w:type="character" w:customStyle="1" w:styleId="PiedepginaCar">
    <w:name w:val="Pie de página Car"/>
    <w:basedOn w:val="Fuentedeprrafopredeter"/>
    <w:link w:val="Piedepgina"/>
    <w:uiPriority w:val="99"/>
    <w:locked/>
    <w:rsid w:val="004D60DF"/>
    <w:rPr>
      <w:rFonts w:cs="Times New Roman"/>
    </w:rPr>
  </w:style>
  <w:style w:type="paragraph" w:styleId="Textodeglobo">
    <w:name w:val="Balloon Text"/>
    <w:basedOn w:val="Normal"/>
    <w:link w:val="TextodegloboCar"/>
    <w:uiPriority w:val="99"/>
    <w:rsid w:val="00494021"/>
    <w:rPr>
      <w:rFonts w:ascii="Tahoma" w:hAnsi="Tahoma" w:cs="Tahoma"/>
      <w:sz w:val="16"/>
      <w:szCs w:val="16"/>
    </w:rPr>
  </w:style>
  <w:style w:type="character" w:customStyle="1" w:styleId="TextodegloboCar">
    <w:name w:val="Texto de globo Car"/>
    <w:basedOn w:val="Fuentedeprrafopredeter"/>
    <w:link w:val="Textodeglobo"/>
    <w:uiPriority w:val="99"/>
    <w:locked/>
    <w:rsid w:val="00494021"/>
    <w:rPr>
      <w:rFonts w:ascii="Tahoma" w:hAnsi="Tahoma" w:cs="Tahoma"/>
      <w:sz w:val="16"/>
      <w:szCs w:val="16"/>
    </w:rPr>
  </w:style>
  <w:style w:type="paragraph" w:customStyle="1" w:styleId="Default">
    <w:name w:val="Default"/>
    <w:uiPriority w:val="99"/>
    <w:rsid w:val="00CE104E"/>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CE104E"/>
    <w:pPr>
      <w:ind w:left="720"/>
      <w:contextualSpacing/>
    </w:pPr>
  </w:style>
</w:styles>
</file>

<file path=word/webSettings.xml><?xml version="1.0" encoding="utf-8"?>
<w:webSettings xmlns:r="http://schemas.openxmlformats.org/officeDocument/2006/relationships" xmlns:w="http://schemas.openxmlformats.org/wordprocessingml/2006/main">
  <w:divs>
    <w:div w:id="110325310">
      <w:bodyDiv w:val="1"/>
      <w:marLeft w:val="0"/>
      <w:marRight w:val="0"/>
      <w:marTop w:val="0"/>
      <w:marBottom w:val="0"/>
      <w:divBdr>
        <w:top w:val="none" w:sz="0" w:space="0" w:color="auto"/>
        <w:left w:val="none" w:sz="0" w:space="0" w:color="auto"/>
        <w:bottom w:val="none" w:sz="0" w:space="0" w:color="auto"/>
        <w:right w:val="none" w:sz="0" w:space="0" w:color="auto"/>
      </w:divBdr>
    </w:div>
    <w:div w:id="416678109">
      <w:bodyDiv w:val="1"/>
      <w:marLeft w:val="0"/>
      <w:marRight w:val="0"/>
      <w:marTop w:val="0"/>
      <w:marBottom w:val="0"/>
      <w:divBdr>
        <w:top w:val="none" w:sz="0" w:space="0" w:color="auto"/>
        <w:left w:val="none" w:sz="0" w:space="0" w:color="auto"/>
        <w:bottom w:val="none" w:sz="0" w:space="0" w:color="auto"/>
        <w:right w:val="none" w:sz="0" w:space="0" w:color="auto"/>
      </w:divBdr>
    </w:div>
    <w:div w:id="519665054">
      <w:bodyDiv w:val="1"/>
      <w:marLeft w:val="0"/>
      <w:marRight w:val="0"/>
      <w:marTop w:val="0"/>
      <w:marBottom w:val="0"/>
      <w:divBdr>
        <w:top w:val="none" w:sz="0" w:space="0" w:color="auto"/>
        <w:left w:val="none" w:sz="0" w:space="0" w:color="auto"/>
        <w:bottom w:val="none" w:sz="0" w:space="0" w:color="auto"/>
        <w:right w:val="none" w:sz="0" w:space="0" w:color="auto"/>
      </w:divBdr>
    </w:div>
    <w:div w:id="1725789861">
      <w:marLeft w:val="0"/>
      <w:marRight w:val="0"/>
      <w:marTop w:val="0"/>
      <w:marBottom w:val="0"/>
      <w:divBdr>
        <w:top w:val="none" w:sz="0" w:space="0" w:color="auto"/>
        <w:left w:val="none" w:sz="0" w:space="0" w:color="auto"/>
        <w:bottom w:val="none" w:sz="0" w:space="0" w:color="auto"/>
        <w:right w:val="none" w:sz="0" w:space="0" w:color="auto"/>
      </w:divBdr>
    </w:div>
    <w:div w:id="1725789862">
      <w:marLeft w:val="0"/>
      <w:marRight w:val="0"/>
      <w:marTop w:val="0"/>
      <w:marBottom w:val="0"/>
      <w:divBdr>
        <w:top w:val="none" w:sz="0" w:space="0" w:color="auto"/>
        <w:left w:val="none" w:sz="0" w:space="0" w:color="auto"/>
        <w:bottom w:val="none" w:sz="0" w:space="0" w:color="auto"/>
        <w:right w:val="none" w:sz="0" w:space="0" w:color="auto"/>
      </w:divBdr>
    </w:div>
    <w:div w:id="1725789863">
      <w:marLeft w:val="0"/>
      <w:marRight w:val="0"/>
      <w:marTop w:val="0"/>
      <w:marBottom w:val="0"/>
      <w:divBdr>
        <w:top w:val="none" w:sz="0" w:space="0" w:color="auto"/>
        <w:left w:val="none" w:sz="0" w:space="0" w:color="auto"/>
        <w:bottom w:val="none" w:sz="0" w:space="0" w:color="auto"/>
        <w:right w:val="none" w:sz="0" w:space="0" w:color="auto"/>
      </w:divBdr>
    </w:div>
    <w:div w:id="1725789864">
      <w:marLeft w:val="0"/>
      <w:marRight w:val="0"/>
      <w:marTop w:val="0"/>
      <w:marBottom w:val="0"/>
      <w:divBdr>
        <w:top w:val="none" w:sz="0" w:space="0" w:color="auto"/>
        <w:left w:val="none" w:sz="0" w:space="0" w:color="auto"/>
        <w:bottom w:val="none" w:sz="0" w:space="0" w:color="auto"/>
        <w:right w:val="none" w:sz="0" w:space="0" w:color="auto"/>
      </w:divBdr>
    </w:div>
    <w:div w:id="1725789865">
      <w:marLeft w:val="0"/>
      <w:marRight w:val="0"/>
      <w:marTop w:val="0"/>
      <w:marBottom w:val="0"/>
      <w:divBdr>
        <w:top w:val="none" w:sz="0" w:space="0" w:color="auto"/>
        <w:left w:val="none" w:sz="0" w:space="0" w:color="auto"/>
        <w:bottom w:val="none" w:sz="0" w:space="0" w:color="auto"/>
        <w:right w:val="none" w:sz="0" w:space="0" w:color="auto"/>
      </w:divBdr>
    </w:div>
    <w:div w:id="1725789866">
      <w:marLeft w:val="0"/>
      <w:marRight w:val="0"/>
      <w:marTop w:val="0"/>
      <w:marBottom w:val="0"/>
      <w:divBdr>
        <w:top w:val="none" w:sz="0" w:space="0" w:color="auto"/>
        <w:left w:val="none" w:sz="0" w:space="0" w:color="auto"/>
        <w:bottom w:val="none" w:sz="0" w:space="0" w:color="auto"/>
        <w:right w:val="none" w:sz="0" w:space="0" w:color="auto"/>
      </w:divBdr>
    </w:div>
    <w:div w:id="1725789867">
      <w:marLeft w:val="0"/>
      <w:marRight w:val="0"/>
      <w:marTop w:val="0"/>
      <w:marBottom w:val="0"/>
      <w:divBdr>
        <w:top w:val="none" w:sz="0" w:space="0" w:color="auto"/>
        <w:left w:val="none" w:sz="0" w:space="0" w:color="auto"/>
        <w:bottom w:val="none" w:sz="0" w:space="0" w:color="auto"/>
        <w:right w:val="none" w:sz="0" w:space="0" w:color="auto"/>
      </w:divBdr>
    </w:div>
    <w:div w:id="1725789868">
      <w:marLeft w:val="0"/>
      <w:marRight w:val="0"/>
      <w:marTop w:val="0"/>
      <w:marBottom w:val="0"/>
      <w:divBdr>
        <w:top w:val="none" w:sz="0" w:space="0" w:color="auto"/>
        <w:left w:val="none" w:sz="0" w:space="0" w:color="auto"/>
        <w:bottom w:val="none" w:sz="0" w:space="0" w:color="auto"/>
        <w:right w:val="none" w:sz="0" w:space="0" w:color="auto"/>
      </w:divBdr>
    </w:div>
    <w:div w:id="1725789869">
      <w:marLeft w:val="0"/>
      <w:marRight w:val="0"/>
      <w:marTop w:val="0"/>
      <w:marBottom w:val="0"/>
      <w:divBdr>
        <w:top w:val="none" w:sz="0" w:space="0" w:color="auto"/>
        <w:left w:val="none" w:sz="0" w:space="0" w:color="auto"/>
        <w:bottom w:val="none" w:sz="0" w:space="0" w:color="auto"/>
        <w:right w:val="none" w:sz="0" w:space="0" w:color="auto"/>
      </w:divBdr>
    </w:div>
    <w:div w:id="1725789870">
      <w:marLeft w:val="0"/>
      <w:marRight w:val="0"/>
      <w:marTop w:val="0"/>
      <w:marBottom w:val="0"/>
      <w:divBdr>
        <w:top w:val="none" w:sz="0" w:space="0" w:color="auto"/>
        <w:left w:val="none" w:sz="0" w:space="0" w:color="auto"/>
        <w:bottom w:val="none" w:sz="0" w:space="0" w:color="auto"/>
        <w:right w:val="none" w:sz="0" w:space="0" w:color="auto"/>
      </w:divBdr>
    </w:div>
    <w:div w:id="1725789871">
      <w:marLeft w:val="0"/>
      <w:marRight w:val="0"/>
      <w:marTop w:val="0"/>
      <w:marBottom w:val="0"/>
      <w:divBdr>
        <w:top w:val="none" w:sz="0" w:space="0" w:color="auto"/>
        <w:left w:val="none" w:sz="0" w:space="0" w:color="auto"/>
        <w:bottom w:val="none" w:sz="0" w:space="0" w:color="auto"/>
        <w:right w:val="none" w:sz="0" w:space="0" w:color="auto"/>
      </w:divBdr>
    </w:div>
    <w:div w:id="1725789872">
      <w:marLeft w:val="0"/>
      <w:marRight w:val="0"/>
      <w:marTop w:val="0"/>
      <w:marBottom w:val="0"/>
      <w:divBdr>
        <w:top w:val="none" w:sz="0" w:space="0" w:color="auto"/>
        <w:left w:val="none" w:sz="0" w:space="0" w:color="auto"/>
        <w:bottom w:val="none" w:sz="0" w:space="0" w:color="auto"/>
        <w:right w:val="none" w:sz="0" w:space="0" w:color="auto"/>
      </w:divBdr>
    </w:div>
    <w:div w:id="1725789873">
      <w:marLeft w:val="0"/>
      <w:marRight w:val="0"/>
      <w:marTop w:val="0"/>
      <w:marBottom w:val="0"/>
      <w:divBdr>
        <w:top w:val="none" w:sz="0" w:space="0" w:color="auto"/>
        <w:left w:val="none" w:sz="0" w:space="0" w:color="auto"/>
        <w:bottom w:val="none" w:sz="0" w:space="0" w:color="auto"/>
        <w:right w:val="none" w:sz="0" w:space="0" w:color="auto"/>
      </w:divBdr>
    </w:div>
    <w:div w:id="1725789874">
      <w:marLeft w:val="0"/>
      <w:marRight w:val="0"/>
      <w:marTop w:val="0"/>
      <w:marBottom w:val="0"/>
      <w:divBdr>
        <w:top w:val="none" w:sz="0" w:space="0" w:color="auto"/>
        <w:left w:val="none" w:sz="0" w:space="0" w:color="auto"/>
        <w:bottom w:val="none" w:sz="0" w:space="0" w:color="auto"/>
        <w:right w:val="none" w:sz="0" w:space="0" w:color="auto"/>
      </w:divBdr>
    </w:div>
    <w:div w:id="1725789875">
      <w:marLeft w:val="0"/>
      <w:marRight w:val="0"/>
      <w:marTop w:val="0"/>
      <w:marBottom w:val="0"/>
      <w:divBdr>
        <w:top w:val="none" w:sz="0" w:space="0" w:color="auto"/>
        <w:left w:val="none" w:sz="0" w:space="0" w:color="auto"/>
        <w:bottom w:val="none" w:sz="0" w:space="0" w:color="auto"/>
        <w:right w:val="none" w:sz="0" w:space="0" w:color="auto"/>
      </w:divBdr>
    </w:div>
    <w:div w:id="1725789876">
      <w:marLeft w:val="0"/>
      <w:marRight w:val="0"/>
      <w:marTop w:val="0"/>
      <w:marBottom w:val="0"/>
      <w:divBdr>
        <w:top w:val="none" w:sz="0" w:space="0" w:color="auto"/>
        <w:left w:val="none" w:sz="0" w:space="0" w:color="auto"/>
        <w:bottom w:val="none" w:sz="0" w:space="0" w:color="auto"/>
        <w:right w:val="none" w:sz="0" w:space="0" w:color="auto"/>
      </w:divBdr>
    </w:div>
    <w:div w:id="1725789877">
      <w:marLeft w:val="0"/>
      <w:marRight w:val="0"/>
      <w:marTop w:val="0"/>
      <w:marBottom w:val="0"/>
      <w:divBdr>
        <w:top w:val="none" w:sz="0" w:space="0" w:color="auto"/>
        <w:left w:val="none" w:sz="0" w:space="0" w:color="auto"/>
        <w:bottom w:val="none" w:sz="0" w:space="0" w:color="auto"/>
        <w:right w:val="none" w:sz="0" w:space="0" w:color="auto"/>
      </w:divBdr>
    </w:div>
    <w:div w:id="1725789878">
      <w:marLeft w:val="0"/>
      <w:marRight w:val="0"/>
      <w:marTop w:val="0"/>
      <w:marBottom w:val="0"/>
      <w:divBdr>
        <w:top w:val="none" w:sz="0" w:space="0" w:color="auto"/>
        <w:left w:val="none" w:sz="0" w:space="0" w:color="auto"/>
        <w:bottom w:val="none" w:sz="0" w:space="0" w:color="auto"/>
        <w:right w:val="none" w:sz="0" w:space="0" w:color="auto"/>
      </w:divBdr>
    </w:div>
    <w:div w:id="1725789879">
      <w:marLeft w:val="0"/>
      <w:marRight w:val="0"/>
      <w:marTop w:val="0"/>
      <w:marBottom w:val="0"/>
      <w:divBdr>
        <w:top w:val="none" w:sz="0" w:space="0" w:color="auto"/>
        <w:left w:val="none" w:sz="0" w:space="0" w:color="auto"/>
        <w:bottom w:val="none" w:sz="0" w:space="0" w:color="auto"/>
        <w:right w:val="none" w:sz="0" w:space="0" w:color="auto"/>
      </w:divBdr>
    </w:div>
    <w:div w:id="1725789880">
      <w:marLeft w:val="0"/>
      <w:marRight w:val="0"/>
      <w:marTop w:val="0"/>
      <w:marBottom w:val="0"/>
      <w:divBdr>
        <w:top w:val="none" w:sz="0" w:space="0" w:color="auto"/>
        <w:left w:val="none" w:sz="0" w:space="0" w:color="auto"/>
        <w:bottom w:val="none" w:sz="0" w:space="0" w:color="auto"/>
        <w:right w:val="none" w:sz="0" w:space="0" w:color="auto"/>
      </w:divBdr>
    </w:div>
    <w:div w:id="1725789881">
      <w:marLeft w:val="0"/>
      <w:marRight w:val="0"/>
      <w:marTop w:val="0"/>
      <w:marBottom w:val="0"/>
      <w:divBdr>
        <w:top w:val="none" w:sz="0" w:space="0" w:color="auto"/>
        <w:left w:val="none" w:sz="0" w:space="0" w:color="auto"/>
        <w:bottom w:val="none" w:sz="0" w:space="0" w:color="auto"/>
        <w:right w:val="none" w:sz="0" w:space="0" w:color="auto"/>
      </w:divBdr>
    </w:div>
    <w:div w:id="1725789882">
      <w:marLeft w:val="0"/>
      <w:marRight w:val="0"/>
      <w:marTop w:val="0"/>
      <w:marBottom w:val="0"/>
      <w:divBdr>
        <w:top w:val="none" w:sz="0" w:space="0" w:color="auto"/>
        <w:left w:val="none" w:sz="0" w:space="0" w:color="auto"/>
        <w:bottom w:val="none" w:sz="0" w:space="0" w:color="auto"/>
        <w:right w:val="none" w:sz="0" w:space="0" w:color="auto"/>
      </w:divBdr>
    </w:div>
    <w:div w:id="1725789883">
      <w:marLeft w:val="0"/>
      <w:marRight w:val="0"/>
      <w:marTop w:val="0"/>
      <w:marBottom w:val="0"/>
      <w:divBdr>
        <w:top w:val="none" w:sz="0" w:space="0" w:color="auto"/>
        <w:left w:val="none" w:sz="0" w:space="0" w:color="auto"/>
        <w:bottom w:val="none" w:sz="0" w:space="0" w:color="auto"/>
        <w:right w:val="none" w:sz="0" w:space="0" w:color="auto"/>
      </w:divBdr>
    </w:div>
    <w:div w:id="1725789884">
      <w:marLeft w:val="0"/>
      <w:marRight w:val="0"/>
      <w:marTop w:val="0"/>
      <w:marBottom w:val="0"/>
      <w:divBdr>
        <w:top w:val="none" w:sz="0" w:space="0" w:color="auto"/>
        <w:left w:val="none" w:sz="0" w:space="0" w:color="auto"/>
        <w:bottom w:val="none" w:sz="0" w:space="0" w:color="auto"/>
        <w:right w:val="none" w:sz="0" w:space="0" w:color="auto"/>
      </w:divBdr>
    </w:div>
    <w:div w:id="1725789885">
      <w:marLeft w:val="0"/>
      <w:marRight w:val="0"/>
      <w:marTop w:val="0"/>
      <w:marBottom w:val="0"/>
      <w:divBdr>
        <w:top w:val="none" w:sz="0" w:space="0" w:color="auto"/>
        <w:left w:val="none" w:sz="0" w:space="0" w:color="auto"/>
        <w:bottom w:val="none" w:sz="0" w:space="0" w:color="auto"/>
        <w:right w:val="none" w:sz="0" w:space="0" w:color="auto"/>
      </w:divBdr>
    </w:div>
    <w:div w:id="1725789886">
      <w:marLeft w:val="0"/>
      <w:marRight w:val="0"/>
      <w:marTop w:val="0"/>
      <w:marBottom w:val="0"/>
      <w:divBdr>
        <w:top w:val="none" w:sz="0" w:space="0" w:color="auto"/>
        <w:left w:val="none" w:sz="0" w:space="0" w:color="auto"/>
        <w:bottom w:val="none" w:sz="0" w:space="0" w:color="auto"/>
        <w:right w:val="none" w:sz="0" w:space="0" w:color="auto"/>
      </w:divBdr>
    </w:div>
    <w:div w:id="1725789887">
      <w:marLeft w:val="0"/>
      <w:marRight w:val="0"/>
      <w:marTop w:val="0"/>
      <w:marBottom w:val="0"/>
      <w:divBdr>
        <w:top w:val="none" w:sz="0" w:space="0" w:color="auto"/>
        <w:left w:val="none" w:sz="0" w:space="0" w:color="auto"/>
        <w:bottom w:val="none" w:sz="0" w:space="0" w:color="auto"/>
        <w:right w:val="none" w:sz="0" w:space="0" w:color="auto"/>
      </w:divBdr>
    </w:div>
    <w:div w:id="1725789888">
      <w:marLeft w:val="0"/>
      <w:marRight w:val="0"/>
      <w:marTop w:val="0"/>
      <w:marBottom w:val="0"/>
      <w:divBdr>
        <w:top w:val="none" w:sz="0" w:space="0" w:color="auto"/>
        <w:left w:val="none" w:sz="0" w:space="0" w:color="auto"/>
        <w:bottom w:val="none" w:sz="0" w:space="0" w:color="auto"/>
        <w:right w:val="none" w:sz="0" w:space="0" w:color="auto"/>
      </w:divBdr>
    </w:div>
    <w:div w:id="1725789889">
      <w:marLeft w:val="0"/>
      <w:marRight w:val="0"/>
      <w:marTop w:val="0"/>
      <w:marBottom w:val="0"/>
      <w:divBdr>
        <w:top w:val="none" w:sz="0" w:space="0" w:color="auto"/>
        <w:left w:val="none" w:sz="0" w:space="0" w:color="auto"/>
        <w:bottom w:val="none" w:sz="0" w:space="0" w:color="auto"/>
        <w:right w:val="none" w:sz="0" w:space="0" w:color="auto"/>
      </w:divBdr>
    </w:div>
    <w:div w:id="1725789890">
      <w:marLeft w:val="0"/>
      <w:marRight w:val="0"/>
      <w:marTop w:val="0"/>
      <w:marBottom w:val="0"/>
      <w:divBdr>
        <w:top w:val="none" w:sz="0" w:space="0" w:color="auto"/>
        <w:left w:val="none" w:sz="0" w:space="0" w:color="auto"/>
        <w:bottom w:val="none" w:sz="0" w:space="0" w:color="auto"/>
        <w:right w:val="none" w:sz="0" w:space="0" w:color="auto"/>
      </w:divBdr>
    </w:div>
    <w:div w:id="1725789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193</Words>
  <Characters>1137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PRESUPUESTO GENERAL DEL CABILDO INSULAR DE TENERIFE</vt:lpstr>
    </vt:vector>
  </TitlesOfParts>
  <Company>Cabildo Insular de Tenerife</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PRESUPUESTO GENERAL DEL CABILDO INSULAR DE TENERIFE</dc:title>
  <dc:creator>Miguel García Oramas</dc:creator>
  <cp:lastModifiedBy>agarcia</cp:lastModifiedBy>
  <cp:revision>2</cp:revision>
  <cp:lastPrinted>2015-11-17T15:23:00Z</cp:lastPrinted>
  <dcterms:created xsi:type="dcterms:W3CDTF">2015-11-19T11:43:00Z</dcterms:created>
  <dcterms:modified xsi:type="dcterms:W3CDTF">2015-11-19T11:43:00Z</dcterms:modified>
</cp:coreProperties>
</file>