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313" w:rsidRDefault="004E2313" w:rsidP="001178BD">
      <w:pPr>
        <w:spacing w:before="0" w:after="0"/>
        <w:jc w:val="both"/>
        <w:rPr>
          <w:rFonts w:ascii="Calibri" w:hAnsi="Calibri" w:cs="Calibri"/>
          <w:b/>
          <w:sz w:val="22"/>
          <w:szCs w:val="22"/>
          <w:u w:val="single"/>
          <w:lang w:val="en-US"/>
        </w:rPr>
      </w:pPr>
    </w:p>
    <w:p w:rsidR="004E2313" w:rsidRDefault="004E2313" w:rsidP="001178BD">
      <w:pPr>
        <w:spacing w:before="0" w:after="0"/>
        <w:jc w:val="both"/>
        <w:rPr>
          <w:rFonts w:ascii="Calibri" w:hAnsi="Calibri" w:cs="Calibri"/>
          <w:b/>
          <w:sz w:val="22"/>
          <w:szCs w:val="22"/>
          <w:u w:val="single"/>
          <w:lang w:val="en-US"/>
        </w:rPr>
      </w:pPr>
    </w:p>
    <w:p w:rsidR="004E2313" w:rsidRDefault="004E2313" w:rsidP="001178BD">
      <w:pPr>
        <w:spacing w:before="0" w:after="0"/>
        <w:jc w:val="both"/>
        <w:rPr>
          <w:rFonts w:ascii="Calibri" w:hAnsi="Calibri" w:cs="Calibri"/>
          <w:b/>
          <w:sz w:val="22"/>
          <w:szCs w:val="22"/>
          <w:u w:val="single"/>
          <w:lang w:val="en-US"/>
        </w:rPr>
      </w:pPr>
    </w:p>
    <w:p w:rsidR="00F214D3" w:rsidRPr="007C0AA2" w:rsidRDefault="00F214D3" w:rsidP="001178BD">
      <w:pPr>
        <w:spacing w:before="0" w:after="0"/>
        <w:jc w:val="both"/>
        <w:rPr>
          <w:rFonts w:ascii="Calibri" w:hAnsi="Calibri" w:cs="Calibri"/>
          <w:sz w:val="22"/>
          <w:szCs w:val="22"/>
          <w:lang w:val="en-US"/>
        </w:rPr>
      </w:pPr>
      <w:r w:rsidRPr="007C0AA2">
        <w:rPr>
          <w:rFonts w:ascii="Calibri" w:hAnsi="Calibri" w:cs="Calibri"/>
          <w:b/>
          <w:sz w:val="22"/>
          <w:szCs w:val="22"/>
          <w:u w:val="single"/>
          <w:lang w:val="en-US"/>
        </w:rPr>
        <w:t>CANARIAS SUBMARINE LINK, S.L.U.</w:t>
      </w:r>
    </w:p>
    <w:p w:rsidR="00F214D3" w:rsidRPr="007C0AA2" w:rsidRDefault="00F214D3" w:rsidP="001178BD">
      <w:pPr>
        <w:spacing w:before="0" w:after="0"/>
        <w:jc w:val="both"/>
        <w:rPr>
          <w:rFonts w:ascii="Calibri" w:hAnsi="Calibri" w:cs="Calibri"/>
          <w:sz w:val="22"/>
          <w:szCs w:val="22"/>
          <w:lang w:val="en-US"/>
        </w:rPr>
      </w:pPr>
    </w:p>
    <w:p w:rsidR="00F214D3" w:rsidRPr="00B518AE" w:rsidRDefault="00F214D3" w:rsidP="001178BD">
      <w:pPr>
        <w:spacing w:before="0" w:after="0"/>
        <w:jc w:val="both"/>
        <w:rPr>
          <w:rFonts w:ascii="Calibri" w:hAnsi="Calibri" w:cs="Calibri"/>
          <w:sz w:val="22"/>
          <w:szCs w:val="22"/>
        </w:rPr>
      </w:pPr>
      <w:r w:rsidRPr="00B518AE">
        <w:rPr>
          <w:rFonts w:ascii="Calibri" w:hAnsi="Calibri" w:cs="Calibri"/>
          <w:sz w:val="22"/>
          <w:szCs w:val="22"/>
        </w:rPr>
        <w:t>Informe de Auditoria</w:t>
      </w:r>
    </w:p>
    <w:p w:rsidR="00F214D3" w:rsidRPr="00B518AE" w:rsidRDefault="00F214D3" w:rsidP="001178BD">
      <w:pPr>
        <w:spacing w:before="0" w:after="0"/>
        <w:jc w:val="both"/>
        <w:rPr>
          <w:rFonts w:ascii="Calibri" w:hAnsi="Calibri" w:cs="Calibri"/>
          <w:sz w:val="22"/>
          <w:szCs w:val="22"/>
        </w:rPr>
      </w:pPr>
      <w:r w:rsidRPr="00B518AE">
        <w:rPr>
          <w:rFonts w:ascii="Calibri" w:hAnsi="Calibri" w:cs="Calibri"/>
          <w:sz w:val="22"/>
          <w:szCs w:val="22"/>
        </w:rPr>
        <w:t xml:space="preserve">Cuentas Anuales </w:t>
      </w:r>
    </w:p>
    <w:p w:rsidR="00F214D3" w:rsidRPr="00B518AE" w:rsidRDefault="00F214D3" w:rsidP="001178BD">
      <w:pPr>
        <w:spacing w:before="0" w:after="0"/>
        <w:jc w:val="both"/>
        <w:rPr>
          <w:rFonts w:ascii="Calibri" w:hAnsi="Calibri" w:cs="Calibri"/>
          <w:sz w:val="22"/>
          <w:szCs w:val="22"/>
        </w:rPr>
      </w:pPr>
      <w:r w:rsidRPr="00B518AE">
        <w:rPr>
          <w:rFonts w:ascii="Calibri" w:hAnsi="Calibri" w:cs="Calibri"/>
          <w:sz w:val="22"/>
          <w:szCs w:val="22"/>
        </w:rPr>
        <w:t>A 31 de diciembre de 2017</w:t>
      </w:r>
    </w:p>
    <w:p w:rsidR="00F214D3" w:rsidRPr="00B518AE" w:rsidRDefault="00F214D3" w:rsidP="001178BD">
      <w:pPr>
        <w:spacing w:before="0" w:after="0"/>
        <w:jc w:val="both"/>
        <w:rPr>
          <w:rFonts w:ascii="Calibri" w:hAnsi="Calibri" w:cs="Calibri"/>
          <w:sz w:val="22"/>
          <w:szCs w:val="22"/>
        </w:rPr>
      </w:pPr>
    </w:p>
    <w:p w:rsidR="00F214D3" w:rsidRPr="00B518AE" w:rsidRDefault="00F214D3" w:rsidP="001178BD">
      <w:pPr>
        <w:spacing w:before="0" w:after="0"/>
        <w:jc w:val="both"/>
        <w:rPr>
          <w:rFonts w:ascii="Calibri" w:hAnsi="Calibri" w:cs="Calibri"/>
          <w:sz w:val="22"/>
          <w:szCs w:val="22"/>
        </w:rPr>
      </w:pPr>
    </w:p>
    <w:p w:rsidR="00F214D3" w:rsidRPr="00B518AE" w:rsidRDefault="00F214D3" w:rsidP="001178BD">
      <w:pPr>
        <w:spacing w:before="0" w:after="0"/>
        <w:jc w:val="both"/>
        <w:rPr>
          <w:rFonts w:ascii="Calibri" w:hAnsi="Calibri" w:cs="Calibri"/>
          <w:sz w:val="22"/>
          <w:szCs w:val="22"/>
        </w:rPr>
      </w:pPr>
    </w:p>
    <w:p w:rsidR="00F214D3" w:rsidRPr="00B518AE" w:rsidRDefault="00F214D3" w:rsidP="001178BD">
      <w:pPr>
        <w:spacing w:before="0" w:after="0"/>
        <w:jc w:val="both"/>
        <w:rPr>
          <w:rFonts w:ascii="Calibri" w:hAnsi="Calibri" w:cs="Calibri"/>
          <w:sz w:val="22"/>
          <w:szCs w:val="22"/>
        </w:rPr>
      </w:pPr>
    </w:p>
    <w:p w:rsidR="00F214D3" w:rsidRPr="00B518AE" w:rsidRDefault="00F214D3" w:rsidP="001178BD">
      <w:pPr>
        <w:spacing w:before="0" w:after="0"/>
        <w:jc w:val="both"/>
        <w:rPr>
          <w:rFonts w:ascii="Calibri" w:hAnsi="Calibri" w:cs="Calibri"/>
          <w:sz w:val="22"/>
          <w:szCs w:val="22"/>
        </w:rPr>
      </w:pPr>
    </w:p>
    <w:p w:rsidR="00F214D3" w:rsidRPr="00B518AE" w:rsidRDefault="00F214D3" w:rsidP="001178BD">
      <w:pPr>
        <w:spacing w:before="0" w:after="0"/>
        <w:jc w:val="both"/>
        <w:rPr>
          <w:rFonts w:ascii="Calibri" w:hAnsi="Calibri" w:cs="Calibri"/>
          <w:sz w:val="22"/>
          <w:szCs w:val="22"/>
        </w:rPr>
      </w:pPr>
    </w:p>
    <w:p w:rsidR="00F214D3" w:rsidRPr="00B518AE" w:rsidRDefault="00F214D3" w:rsidP="001178BD">
      <w:pPr>
        <w:spacing w:before="0" w:after="0"/>
        <w:jc w:val="both"/>
        <w:rPr>
          <w:rFonts w:ascii="Calibri" w:hAnsi="Calibri" w:cs="Calibri"/>
          <w:sz w:val="22"/>
          <w:szCs w:val="22"/>
        </w:rPr>
      </w:pPr>
    </w:p>
    <w:p w:rsidR="00F214D3" w:rsidRPr="00B518AE" w:rsidRDefault="00F214D3" w:rsidP="001178BD">
      <w:pPr>
        <w:spacing w:before="0" w:after="0"/>
        <w:jc w:val="both"/>
        <w:rPr>
          <w:rFonts w:ascii="Calibri" w:hAnsi="Calibri" w:cs="Calibri"/>
          <w:sz w:val="22"/>
          <w:szCs w:val="22"/>
        </w:rPr>
      </w:pPr>
    </w:p>
    <w:p w:rsidR="00F214D3" w:rsidRPr="00B518AE" w:rsidRDefault="00F214D3" w:rsidP="001178BD">
      <w:pPr>
        <w:spacing w:before="0" w:after="0"/>
        <w:jc w:val="both"/>
        <w:rPr>
          <w:rFonts w:ascii="Calibri" w:hAnsi="Calibri" w:cs="Calibri"/>
          <w:sz w:val="22"/>
          <w:szCs w:val="22"/>
        </w:rPr>
      </w:pPr>
    </w:p>
    <w:p w:rsidR="00F214D3" w:rsidRPr="00B518AE" w:rsidRDefault="00F214D3" w:rsidP="001178BD">
      <w:pPr>
        <w:spacing w:before="0" w:after="0"/>
        <w:jc w:val="both"/>
        <w:rPr>
          <w:rFonts w:ascii="Calibri" w:hAnsi="Calibri" w:cs="Calibri"/>
          <w:sz w:val="22"/>
          <w:szCs w:val="22"/>
        </w:rPr>
      </w:pPr>
    </w:p>
    <w:p w:rsidR="00F214D3" w:rsidRPr="00B518AE" w:rsidRDefault="00F214D3" w:rsidP="001178BD">
      <w:pPr>
        <w:spacing w:before="0" w:after="0"/>
        <w:jc w:val="both"/>
        <w:rPr>
          <w:rFonts w:ascii="Calibri" w:hAnsi="Calibri" w:cs="Calibri"/>
          <w:sz w:val="22"/>
          <w:szCs w:val="22"/>
        </w:rPr>
      </w:pPr>
    </w:p>
    <w:p w:rsidR="00F214D3" w:rsidRPr="00B518AE" w:rsidRDefault="00F214D3" w:rsidP="001178BD">
      <w:pPr>
        <w:spacing w:before="0" w:after="0"/>
        <w:jc w:val="both"/>
        <w:rPr>
          <w:rFonts w:ascii="Calibri" w:hAnsi="Calibri" w:cs="Calibri"/>
          <w:sz w:val="22"/>
          <w:szCs w:val="22"/>
        </w:rPr>
      </w:pPr>
    </w:p>
    <w:p w:rsidR="00F214D3" w:rsidRPr="00B518AE" w:rsidRDefault="00F214D3" w:rsidP="001178BD">
      <w:pPr>
        <w:spacing w:before="0" w:after="0"/>
        <w:jc w:val="both"/>
        <w:rPr>
          <w:rFonts w:ascii="Calibri" w:hAnsi="Calibri" w:cs="Calibri"/>
          <w:sz w:val="22"/>
          <w:szCs w:val="22"/>
        </w:rPr>
      </w:pPr>
    </w:p>
    <w:p w:rsidR="00F214D3" w:rsidRPr="00B518AE" w:rsidRDefault="00F214D3" w:rsidP="001178BD">
      <w:pPr>
        <w:spacing w:before="0" w:after="0"/>
        <w:jc w:val="both"/>
        <w:rPr>
          <w:rFonts w:ascii="Calibri" w:hAnsi="Calibri" w:cs="Calibri"/>
          <w:sz w:val="22"/>
          <w:szCs w:val="22"/>
        </w:rPr>
      </w:pPr>
    </w:p>
    <w:p w:rsidR="00F214D3" w:rsidRPr="00B518AE" w:rsidRDefault="00F214D3" w:rsidP="001178BD">
      <w:pPr>
        <w:spacing w:before="0" w:after="0"/>
        <w:jc w:val="both"/>
        <w:rPr>
          <w:rFonts w:ascii="Calibri" w:hAnsi="Calibri" w:cs="Calibri"/>
          <w:sz w:val="22"/>
          <w:szCs w:val="22"/>
        </w:rPr>
      </w:pPr>
    </w:p>
    <w:p w:rsidR="00F214D3" w:rsidRPr="00B518AE" w:rsidRDefault="00F214D3" w:rsidP="001178BD">
      <w:pPr>
        <w:spacing w:before="0" w:after="0"/>
        <w:jc w:val="both"/>
        <w:rPr>
          <w:rFonts w:ascii="Calibri" w:hAnsi="Calibri" w:cs="Calibri"/>
          <w:sz w:val="22"/>
          <w:szCs w:val="22"/>
        </w:rPr>
      </w:pPr>
    </w:p>
    <w:p w:rsidR="00F214D3" w:rsidRPr="00B518AE" w:rsidRDefault="00F214D3" w:rsidP="001178BD">
      <w:pPr>
        <w:spacing w:before="0" w:after="0"/>
        <w:jc w:val="both"/>
        <w:rPr>
          <w:rFonts w:ascii="Calibri" w:hAnsi="Calibri" w:cs="Calibri"/>
          <w:sz w:val="22"/>
          <w:szCs w:val="22"/>
        </w:rPr>
      </w:pPr>
    </w:p>
    <w:p w:rsidR="00F214D3" w:rsidRPr="00B518AE" w:rsidRDefault="00F214D3" w:rsidP="001178BD">
      <w:pPr>
        <w:spacing w:before="0" w:after="0"/>
        <w:jc w:val="both"/>
        <w:rPr>
          <w:rFonts w:ascii="Calibri" w:hAnsi="Calibri" w:cs="Calibri"/>
          <w:sz w:val="22"/>
          <w:szCs w:val="22"/>
        </w:rPr>
      </w:pPr>
    </w:p>
    <w:p w:rsidR="00F214D3" w:rsidRPr="00B518AE" w:rsidRDefault="00F214D3" w:rsidP="001178BD">
      <w:pPr>
        <w:spacing w:before="0" w:after="0"/>
        <w:jc w:val="both"/>
        <w:rPr>
          <w:rFonts w:ascii="Calibri" w:hAnsi="Calibri" w:cs="Calibri"/>
          <w:sz w:val="22"/>
          <w:szCs w:val="22"/>
        </w:rPr>
      </w:pPr>
    </w:p>
    <w:p w:rsidR="00F214D3" w:rsidRPr="00B518AE" w:rsidRDefault="00F214D3" w:rsidP="001178BD">
      <w:pPr>
        <w:spacing w:before="0" w:after="0"/>
        <w:jc w:val="both"/>
        <w:rPr>
          <w:rFonts w:ascii="Calibri" w:hAnsi="Calibri" w:cs="Calibri"/>
          <w:sz w:val="22"/>
          <w:szCs w:val="22"/>
        </w:rPr>
      </w:pPr>
    </w:p>
    <w:p w:rsidR="00F214D3" w:rsidRPr="00B518AE" w:rsidRDefault="00F214D3" w:rsidP="001178BD">
      <w:pPr>
        <w:spacing w:before="0" w:after="0"/>
        <w:jc w:val="both"/>
        <w:rPr>
          <w:rFonts w:ascii="Calibri" w:hAnsi="Calibri" w:cs="Calibri"/>
          <w:sz w:val="22"/>
          <w:szCs w:val="22"/>
        </w:rPr>
      </w:pPr>
    </w:p>
    <w:p w:rsidR="00F214D3" w:rsidRPr="00B518AE" w:rsidRDefault="00F214D3" w:rsidP="001178BD">
      <w:pPr>
        <w:spacing w:before="0" w:after="0"/>
        <w:jc w:val="both"/>
        <w:rPr>
          <w:rFonts w:ascii="Calibri" w:hAnsi="Calibri" w:cs="Calibri"/>
          <w:sz w:val="22"/>
          <w:szCs w:val="22"/>
        </w:rPr>
      </w:pPr>
    </w:p>
    <w:p w:rsidR="00F214D3" w:rsidRPr="00B518AE" w:rsidRDefault="00F214D3" w:rsidP="001178BD">
      <w:pPr>
        <w:spacing w:before="0" w:after="0"/>
        <w:jc w:val="both"/>
        <w:rPr>
          <w:rFonts w:ascii="Calibri" w:hAnsi="Calibri" w:cs="Calibri"/>
          <w:sz w:val="22"/>
          <w:szCs w:val="22"/>
        </w:rPr>
      </w:pPr>
    </w:p>
    <w:p w:rsidR="00F214D3" w:rsidRDefault="00F214D3" w:rsidP="001178BD">
      <w:pPr>
        <w:spacing w:before="0" w:after="0"/>
        <w:jc w:val="both"/>
        <w:rPr>
          <w:rFonts w:ascii="Calibri" w:hAnsi="Calibri" w:cs="Calibri"/>
          <w:sz w:val="22"/>
          <w:szCs w:val="22"/>
        </w:rPr>
      </w:pPr>
    </w:p>
    <w:p w:rsidR="002A43A5" w:rsidRDefault="002A43A5" w:rsidP="001178BD">
      <w:pPr>
        <w:spacing w:before="0" w:after="0"/>
        <w:jc w:val="both"/>
        <w:rPr>
          <w:rFonts w:ascii="Calibri" w:hAnsi="Calibri" w:cs="Calibri"/>
          <w:sz w:val="22"/>
          <w:szCs w:val="22"/>
        </w:rPr>
      </w:pPr>
    </w:p>
    <w:p w:rsidR="002A43A5" w:rsidRDefault="002A43A5" w:rsidP="001178BD">
      <w:pPr>
        <w:spacing w:before="0" w:after="0"/>
        <w:jc w:val="both"/>
        <w:rPr>
          <w:rFonts w:ascii="Calibri" w:hAnsi="Calibri" w:cs="Calibri"/>
          <w:sz w:val="22"/>
          <w:szCs w:val="22"/>
        </w:rPr>
      </w:pPr>
    </w:p>
    <w:p w:rsidR="002A43A5" w:rsidRDefault="002A43A5" w:rsidP="001178BD">
      <w:pPr>
        <w:spacing w:before="0" w:after="0"/>
        <w:jc w:val="both"/>
        <w:rPr>
          <w:rFonts w:ascii="Calibri" w:hAnsi="Calibri" w:cs="Calibri"/>
          <w:sz w:val="22"/>
          <w:szCs w:val="22"/>
        </w:rPr>
      </w:pPr>
    </w:p>
    <w:p w:rsidR="002A43A5" w:rsidRDefault="002A43A5" w:rsidP="001178BD">
      <w:pPr>
        <w:spacing w:before="0" w:after="0"/>
        <w:jc w:val="both"/>
        <w:rPr>
          <w:rFonts w:ascii="Calibri" w:hAnsi="Calibri" w:cs="Calibri"/>
          <w:sz w:val="22"/>
          <w:szCs w:val="22"/>
        </w:rPr>
      </w:pPr>
    </w:p>
    <w:p w:rsidR="002A43A5" w:rsidRDefault="002A43A5" w:rsidP="001178BD">
      <w:pPr>
        <w:spacing w:before="0" w:after="0"/>
        <w:jc w:val="both"/>
        <w:rPr>
          <w:rFonts w:ascii="Calibri" w:hAnsi="Calibri" w:cs="Calibri"/>
          <w:sz w:val="22"/>
          <w:szCs w:val="22"/>
        </w:rPr>
      </w:pPr>
    </w:p>
    <w:p w:rsidR="002A43A5" w:rsidRDefault="002A43A5" w:rsidP="001178BD">
      <w:pPr>
        <w:spacing w:before="0" w:after="0"/>
        <w:jc w:val="both"/>
        <w:rPr>
          <w:rFonts w:ascii="Calibri" w:hAnsi="Calibri" w:cs="Calibri"/>
          <w:sz w:val="22"/>
          <w:szCs w:val="22"/>
        </w:rPr>
      </w:pPr>
    </w:p>
    <w:p w:rsidR="002A43A5" w:rsidRDefault="002A43A5" w:rsidP="001178BD">
      <w:pPr>
        <w:spacing w:before="0" w:after="0"/>
        <w:jc w:val="both"/>
        <w:rPr>
          <w:rFonts w:ascii="Calibri" w:hAnsi="Calibri" w:cs="Calibri"/>
          <w:sz w:val="22"/>
          <w:szCs w:val="22"/>
        </w:rPr>
      </w:pPr>
    </w:p>
    <w:p w:rsidR="002A43A5" w:rsidRPr="00B518AE" w:rsidRDefault="002A43A5" w:rsidP="001178BD">
      <w:pPr>
        <w:spacing w:before="0" w:after="0"/>
        <w:jc w:val="both"/>
        <w:rPr>
          <w:rFonts w:ascii="Calibri" w:hAnsi="Calibri" w:cs="Calibri"/>
          <w:sz w:val="22"/>
          <w:szCs w:val="22"/>
        </w:rPr>
      </w:pPr>
    </w:p>
    <w:p w:rsidR="00F214D3" w:rsidRPr="00B518AE" w:rsidRDefault="00F214D3" w:rsidP="001178BD">
      <w:pPr>
        <w:spacing w:before="0" w:after="0"/>
        <w:jc w:val="both"/>
        <w:rPr>
          <w:rFonts w:ascii="Calibri" w:hAnsi="Calibri" w:cs="Calibri"/>
          <w:sz w:val="22"/>
          <w:szCs w:val="22"/>
        </w:rPr>
      </w:pPr>
    </w:p>
    <w:p w:rsidR="00F214D3" w:rsidRPr="00B518AE" w:rsidRDefault="00F214D3" w:rsidP="001178BD">
      <w:pPr>
        <w:spacing w:before="0" w:after="0"/>
        <w:jc w:val="both"/>
        <w:rPr>
          <w:rFonts w:ascii="Calibri" w:hAnsi="Calibri" w:cs="Calibri"/>
          <w:sz w:val="22"/>
          <w:szCs w:val="22"/>
        </w:rPr>
      </w:pPr>
    </w:p>
    <w:p w:rsidR="00F214D3" w:rsidRPr="00B518AE" w:rsidRDefault="00F214D3" w:rsidP="001178BD">
      <w:pPr>
        <w:spacing w:before="0" w:after="0"/>
        <w:jc w:val="both"/>
        <w:rPr>
          <w:rFonts w:ascii="Calibri" w:hAnsi="Calibri" w:cs="Calibri"/>
          <w:sz w:val="22"/>
          <w:szCs w:val="22"/>
        </w:rPr>
      </w:pPr>
    </w:p>
    <w:p w:rsidR="00F214D3" w:rsidRDefault="00F214D3" w:rsidP="001178BD">
      <w:pPr>
        <w:spacing w:before="0" w:after="0"/>
        <w:jc w:val="both"/>
        <w:rPr>
          <w:rFonts w:ascii="Calibri" w:hAnsi="Calibri" w:cs="Calibri"/>
          <w:sz w:val="22"/>
          <w:szCs w:val="22"/>
        </w:rPr>
      </w:pPr>
    </w:p>
    <w:p w:rsidR="002A43A5" w:rsidRPr="00B518AE" w:rsidRDefault="002A43A5" w:rsidP="001178BD">
      <w:pPr>
        <w:spacing w:before="0" w:after="0"/>
        <w:jc w:val="both"/>
        <w:rPr>
          <w:rFonts w:ascii="Calibri" w:hAnsi="Calibri" w:cs="Calibri"/>
          <w:sz w:val="22"/>
          <w:szCs w:val="22"/>
        </w:rPr>
      </w:pPr>
    </w:p>
    <w:p w:rsidR="00F214D3" w:rsidRPr="00B518AE" w:rsidRDefault="00F214D3" w:rsidP="001178BD">
      <w:pPr>
        <w:spacing w:before="0" w:after="0"/>
        <w:jc w:val="both"/>
        <w:rPr>
          <w:rFonts w:ascii="Calibri" w:hAnsi="Calibri" w:cs="Calibri"/>
          <w:sz w:val="22"/>
          <w:szCs w:val="22"/>
        </w:rPr>
      </w:pPr>
    </w:p>
    <w:p w:rsidR="00F214D3" w:rsidRPr="00B518AE" w:rsidRDefault="00F214D3" w:rsidP="001178BD">
      <w:pPr>
        <w:spacing w:before="0" w:after="0"/>
        <w:jc w:val="both"/>
        <w:rPr>
          <w:rFonts w:ascii="Calibri" w:hAnsi="Calibri" w:cs="Calibri"/>
          <w:sz w:val="22"/>
          <w:szCs w:val="22"/>
        </w:rPr>
      </w:pPr>
      <w:r w:rsidRPr="00B518AE">
        <w:rPr>
          <w:rFonts w:ascii="Calibri" w:hAnsi="Calibri" w:cs="Calibri"/>
          <w:sz w:val="22"/>
          <w:szCs w:val="22"/>
        </w:rPr>
        <w:t>B-35808468</w:t>
      </w:r>
    </w:p>
    <w:p w:rsidR="00F214D3" w:rsidRPr="00B518AE" w:rsidRDefault="00F214D3" w:rsidP="001178BD">
      <w:pPr>
        <w:spacing w:before="0" w:after="0"/>
        <w:jc w:val="both"/>
        <w:rPr>
          <w:rFonts w:ascii="Calibri" w:hAnsi="Calibri" w:cs="Calibri"/>
          <w:sz w:val="22"/>
          <w:szCs w:val="22"/>
        </w:rPr>
      </w:pPr>
      <w:r w:rsidRPr="00B518AE">
        <w:rPr>
          <w:rFonts w:ascii="Calibri" w:hAnsi="Calibri" w:cs="Calibri"/>
          <w:sz w:val="22"/>
          <w:szCs w:val="22"/>
        </w:rPr>
        <w:t>Polígono Industrial de Granadilla, s/n – 38600 Granadilla</w:t>
      </w:r>
    </w:p>
    <w:p w:rsidR="00F214D3" w:rsidRDefault="00F214D3" w:rsidP="001178BD">
      <w:pPr>
        <w:spacing w:before="0" w:after="0"/>
        <w:jc w:val="both"/>
        <w:rPr>
          <w:rFonts w:ascii="Calibri" w:hAnsi="Calibri" w:cs="Calibri"/>
          <w:sz w:val="22"/>
          <w:szCs w:val="22"/>
        </w:rPr>
      </w:pPr>
    </w:p>
    <w:p w:rsidR="00F214D3" w:rsidRDefault="00F214D3" w:rsidP="001178BD">
      <w:pPr>
        <w:spacing w:before="0" w:after="0"/>
        <w:jc w:val="both"/>
        <w:rPr>
          <w:rFonts w:ascii="Calibri" w:hAnsi="Calibri" w:cs="Calibri"/>
          <w:sz w:val="22"/>
          <w:szCs w:val="22"/>
        </w:rPr>
      </w:pPr>
    </w:p>
    <w:p w:rsidR="00F214D3" w:rsidRDefault="00F214D3" w:rsidP="001178BD">
      <w:pPr>
        <w:spacing w:before="0" w:after="0"/>
        <w:jc w:val="both"/>
        <w:rPr>
          <w:rFonts w:ascii="Calibri" w:hAnsi="Calibri" w:cs="Calibri"/>
          <w:sz w:val="22"/>
          <w:szCs w:val="22"/>
        </w:rPr>
      </w:pPr>
    </w:p>
    <w:p w:rsidR="00F214D3" w:rsidRDefault="00F214D3" w:rsidP="001178BD">
      <w:pPr>
        <w:spacing w:before="0" w:after="0"/>
        <w:jc w:val="both"/>
        <w:rPr>
          <w:rFonts w:ascii="Calibri" w:hAnsi="Calibri" w:cs="Calibri"/>
          <w:sz w:val="22"/>
          <w:szCs w:val="22"/>
        </w:rPr>
      </w:pPr>
    </w:p>
    <w:p w:rsidR="00F214D3" w:rsidRDefault="00F214D3" w:rsidP="001178BD">
      <w:pPr>
        <w:spacing w:before="0" w:after="0"/>
        <w:jc w:val="both"/>
        <w:rPr>
          <w:rFonts w:ascii="Calibri" w:hAnsi="Calibri" w:cs="Calibri"/>
          <w:sz w:val="22"/>
          <w:szCs w:val="22"/>
        </w:rPr>
      </w:pPr>
    </w:p>
    <w:p w:rsidR="00F214D3" w:rsidRDefault="00F214D3" w:rsidP="001178BD">
      <w:pPr>
        <w:spacing w:before="0" w:after="0"/>
        <w:jc w:val="both"/>
        <w:rPr>
          <w:rFonts w:ascii="Calibri" w:hAnsi="Calibri" w:cs="Calibri"/>
          <w:sz w:val="22"/>
          <w:szCs w:val="22"/>
        </w:rPr>
      </w:pPr>
    </w:p>
    <w:p w:rsidR="00F214D3" w:rsidRDefault="00F214D3" w:rsidP="001178BD">
      <w:pPr>
        <w:spacing w:before="0" w:after="0"/>
        <w:jc w:val="both"/>
        <w:rPr>
          <w:rFonts w:ascii="Calibri" w:hAnsi="Calibri" w:cs="Calibri"/>
          <w:sz w:val="22"/>
          <w:szCs w:val="22"/>
        </w:rPr>
      </w:pPr>
    </w:p>
    <w:p w:rsidR="00F214D3" w:rsidRDefault="00F214D3" w:rsidP="001178BD">
      <w:pPr>
        <w:spacing w:before="0" w:after="0"/>
        <w:jc w:val="both"/>
        <w:rPr>
          <w:rFonts w:ascii="Calibri" w:hAnsi="Calibri" w:cs="Calibri"/>
          <w:sz w:val="22"/>
          <w:szCs w:val="22"/>
        </w:rPr>
      </w:pPr>
    </w:p>
    <w:p w:rsidR="00F214D3" w:rsidRDefault="00F214D3" w:rsidP="001178BD">
      <w:pPr>
        <w:spacing w:before="0" w:after="0"/>
        <w:jc w:val="both"/>
        <w:rPr>
          <w:rFonts w:ascii="Calibri" w:hAnsi="Calibri" w:cs="Calibri"/>
          <w:sz w:val="22"/>
          <w:szCs w:val="22"/>
        </w:rPr>
      </w:pPr>
    </w:p>
    <w:p w:rsidR="00F214D3" w:rsidRDefault="00F214D3" w:rsidP="001178BD">
      <w:pPr>
        <w:spacing w:before="0" w:after="0"/>
        <w:jc w:val="both"/>
        <w:rPr>
          <w:rFonts w:ascii="Calibri" w:hAnsi="Calibri" w:cs="Calibri"/>
          <w:sz w:val="22"/>
          <w:szCs w:val="22"/>
        </w:rPr>
      </w:pPr>
    </w:p>
    <w:p w:rsidR="00F214D3" w:rsidRDefault="00F214D3" w:rsidP="001178BD">
      <w:pPr>
        <w:spacing w:before="0" w:after="0"/>
        <w:jc w:val="both"/>
        <w:rPr>
          <w:rFonts w:ascii="Calibri" w:hAnsi="Calibri" w:cs="Calibri"/>
          <w:sz w:val="22"/>
          <w:szCs w:val="22"/>
        </w:rPr>
      </w:pPr>
    </w:p>
    <w:p w:rsidR="00F214D3" w:rsidRDefault="00F214D3" w:rsidP="001178BD">
      <w:pPr>
        <w:spacing w:before="0" w:after="0"/>
        <w:jc w:val="both"/>
        <w:rPr>
          <w:rFonts w:ascii="Calibri" w:hAnsi="Calibri" w:cs="Calibri"/>
          <w:sz w:val="22"/>
          <w:szCs w:val="22"/>
        </w:rPr>
      </w:pPr>
    </w:p>
    <w:p w:rsidR="00F214D3" w:rsidRDefault="00F214D3" w:rsidP="001178BD">
      <w:pPr>
        <w:spacing w:before="0" w:after="0"/>
        <w:jc w:val="both"/>
        <w:rPr>
          <w:rFonts w:ascii="Calibri" w:hAnsi="Calibri" w:cs="Calibri"/>
          <w:sz w:val="22"/>
          <w:szCs w:val="22"/>
        </w:rPr>
      </w:pPr>
      <w:bookmarkStart w:id="0" w:name="_GoBack"/>
      <w:bookmarkEnd w:id="0"/>
    </w:p>
    <w:p w:rsidR="00F214D3" w:rsidRPr="00B518AE" w:rsidRDefault="00F214D3" w:rsidP="001178BD">
      <w:pPr>
        <w:spacing w:before="0" w:after="0"/>
        <w:jc w:val="both"/>
        <w:rPr>
          <w:rFonts w:ascii="Calibri" w:hAnsi="Calibri" w:cs="Calibri"/>
          <w:sz w:val="22"/>
          <w:szCs w:val="22"/>
        </w:rPr>
      </w:pPr>
    </w:p>
    <w:p w:rsidR="00F214D3" w:rsidRPr="00B518AE" w:rsidRDefault="00F214D3" w:rsidP="001178BD">
      <w:pPr>
        <w:spacing w:before="0" w:after="0"/>
        <w:jc w:val="both"/>
        <w:rPr>
          <w:rFonts w:ascii="Calibri" w:hAnsi="Calibri" w:cs="Calibri"/>
          <w:sz w:val="22"/>
          <w:szCs w:val="22"/>
        </w:rPr>
      </w:pPr>
    </w:p>
    <w:p w:rsidR="00F214D3" w:rsidRPr="00B518AE" w:rsidRDefault="00F214D3" w:rsidP="001178BD">
      <w:pPr>
        <w:spacing w:before="0" w:after="0"/>
        <w:jc w:val="center"/>
        <w:rPr>
          <w:rFonts w:ascii="Calibri" w:hAnsi="Calibri" w:cs="Calibri"/>
          <w:b/>
          <w:sz w:val="22"/>
          <w:szCs w:val="22"/>
          <w:u w:val="single"/>
        </w:rPr>
      </w:pPr>
    </w:p>
    <w:p w:rsidR="00F214D3" w:rsidRPr="00B518AE" w:rsidRDefault="00F214D3" w:rsidP="001178BD">
      <w:pPr>
        <w:spacing w:before="0" w:after="0"/>
        <w:jc w:val="center"/>
        <w:rPr>
          <w:rFonts w:ascii="Calibri" w:hAnsi="Calibri" w:cs="Calibri"/>
          <w:b/>
          <w:sz w:val="22"/>
          <w:szCs w:val="22"/>
          <w:u w:val="single"/>
        </w:rPr>
      </w:pPr>
    </w:p>
    <w:p w:rsidR="00F214D3" w:rsidRPr="00B518AE" w:rsidRDefault="00F214D3" w:rsidP="001178BD">
      <w:pPr>
        <w:spacing w:before="0" w:after="0"/>
        <w:jc w:val="center"/>
        <w:rPr>
          <w:rFonts w:ascii="Calibri" w:hAnsi="Calibri" w:cs="Calibri"/>
          <w:b/>
          <w:sz w:val="22"/>
          <w:szCs w:val="22"/>
          <w:u w:val="single"/>
        </w:rPr>
      </w:pPr>
      <w:r w:rsidRPr="00E611EC">
        <w:rPr>
          <w:rFonts w:ascii="Calibri" w:hAnsi="Calibri" w:cs="Calibri"/>
          <w:b/>
          <w:sz w:val="22"/>
          <w:szCs w:val="22"/>
          <w:u w:val="single"/>
        </w:rPr>
        <w:t>CONSEJO DE ADMINISTRACION CANARIAS SUBMARINE LINK, S.L.U.</w:t>
      </w:r>
    </w:p>
    <w:p w:rsidR="00F214D3" w:rsidRPr="00B518AE" w:rsidRDefault="00F214D3" w:rsidP="001178BD">
      <w:pPr>
        <w:spacing w:before="0" w:after="0"/>
        <w:jc w:val="center"/>
        <w:rPr>
          <w:rFonts w:ascii="Calibri" w:hAnsi="Calibri" w:cs="Calibri"/>
          <w:b/>
          <w:sz w:val="22"/>
          <w:szCs w:val="22"/>
          <w:u w:val="single"/>
        </w:rPr>
      </w:pPr>
    </w:p>
    <w:p w:rsidR="00F214D3" w:rsidRPr="00B518AE" w:rsidRDefault="00F214D3" w:rsidP="001178BD">
      <w:pPr>
        <w:spacing w:before="0" w:after="0"/>
        <w:jc w:val="center"/>
        <w:rPr>
          <w:rFonts w:ascii="Calibri" w:hAnsi="Calibri" w:cs="Calibri"/>
          <w:b/>
          <w:sz w:val="22"/>
          <w:szCs w:val="22"/>
          <w:u w:val="single"/>
        </w:rPr>
      </w:pPr>
      <w:r w:rsidRPr="00B518AE">
        <w:rPr>
          <w:rFonts w:ascii="Calibri" w:hAnsi="Calibri" w:cs="Calibri"/>
          <w:b/>
          <w:sz w:val="22"/>
          <w:szCs w:val="22"/>
          <w:u w:val="single"/>
        </w:rPr>
        <w:t>AÑO  2017</w:t>
      </w:r>
    </w:p>
    <w:p w:rsidR="00F214D3" w:rsidRPr="00B518AE" w:rsidRDefault="00F214D3" w:rsidP="001178BD">
      <w:pPr>
        <w:spacing w:before="0" w:after="0"/>
        <w:rPr>
          <w:rFonts w:ascii="Calibri" w:hAnsi="Calibri" w:cs="Calibri"/>
          <w:sz w:val="22"/>
          <w:szCs w:val="22"/>
        </w:rPr>
      </w:pPr>
    </w:p>
    <w:p w:rsidR="00F214D3" w:rsidRPr="00B518AE" w:rsidRDefault="00F214D3" w:rsidP="001178BD">
      <w:pPr>
        <w:spacing w:before="0" w:after="0"/>
        <w:jc w:val="center"/>
        <w:rPr>
          <w:rFonts w:ascii="Calibri" w:hAnsi="Calibri" w:cs="Calibri"/>
          <w:sz w:val="22"/>
          <w:szCs w:val="22"/>
        </w:rPr>
      </w:pPr>
    </w:p>
    <w:p w:rsidR="00F214D3" w:rsidRPr="00B518AE" w:rsidRDefault="00F214D3" w:rsidP="001178BD">
      <w:pPr>
        <w:tabs>
          <w:tab w:val="left" w:pos="2410"/>
        </w:tabs>
        <w:spacing w:before="0" w:after="0"/>
        <w:contextualSpacing/>
        <w:jc w:val="center"/>
        <w:rPr>
          <w:rFonts w:ascii="Calibri" w:hAnsi="Calibri" w:cs="Calibri"/>
          <w:b/>
          <w:sz w:val="22"/>
          <w:szCs w:val="22"/>
        </w:rPr>
      </w:pPr>
      <w:r w:rsidRPr="00B518AE">
        <w:rPr>
          <w:rFonts w:ascii="Calibri" w:hAnsi="Calibri" w:cs="Calibri"/>
          <w:b/>
          <w:sz w:val="22"/>
          <w:szCs w:val="22"/>
        </w:rPr>
        <w:t>Presidente</w:t>
      </w:r>
    </w:p>
    <w:p w:rsidR="00F214D3" w:rsidRPr="00B518AE" w:rsidRDefault="00F214D3" w:rsidP="001178BD">
      <w:pPr>
        <w:tabs>
          <w:tab w:val="left" w:pos="2410"/>
        </w:tabs>
        <w:spacing w:before="0" w:after="0"/>
        <w:contextualSpacing/>
        <w:jc w:val="center"/>
        <w:rPr>
          <w:rFonts w:ascii="Calibri" w:hAnsi="Calibri" w:cs="Calibri"/>
          <w:b/>
          <w:sz w:val="22"/>
          <w:szCs w:val="22"/>
        </w:rPr>
      </w:pPr>
    </w:p>
    <w:p w:rsidR="00F214D3" w:rsidRPr="00B518AE" w:rsidRDefault="00F214D3" w:rsidP="001178BD">
      <w:pPr>
        <w:tabs>
          <w:tab w:val="right" w:pos="9639"/>
        </w:tabs>
        <w:autoSpaceDE w:val="0"/>
        <w:autoSpaceDN w:val="0"/>
        <w:adjustRightInd w:val="0"/>
        <w:spacing w:before="0" w:after="0"/>
        <w:jc w:val="center"/>
        <w:rPr>
          <w:rFonts w:ascii="Calibri" w:hAnsi="Calibri" w:cs="Calibri"/>
          <w:sz w:val="22"/>
          <w:szCs w:val="22"/>
        </w:rPr>
      </w:pPr>
      <w:r w:rsidRPr="00B518AE">
        <w:rPr>
          <w:rFonts w:ascii="Calibri" w:hAnsi="Calibri" w:cs="Calibri"/>
          <w:sz w:val="22"/>
          <w:szCs w:val="22"/>
        </w:rPr>
        <w:t>D. Carlos Alonso Rodríguez</w:t>
      </w:r>
    </w:p>
    <w:p w:rsidR="00F214D3" w:rsidRPr="00B518AE" w:rsidRDefault="00F214D3" w:rsidP="001178BD">
      <w:pPr>
        <w:tabs>
          <w:tab w:val="left" w:pos="2410"/>
        </w:tabs>
        <w:spacing w:before="0" w:after="0"/>
        <w:contextualSpacing/>
        <w:jc w:val="center"/>
        <w:rPr>
          <w:rFonts w:ascii="Calibri" w:hAnsi="Calibri" w:cs="Calibri"/>
          <w:b/>
          <w:sz w:val="22"/>
          <w:szCs w:val="22"/>
        </w:rPr>
      </w:pPr>
    </w:p>
    <w:p w:rsidR="00F214D3" w:rsidRPr="00B518AE" w:rsidRDefault="00F214D3" w:rsidP="001178BD">
      <w:pPr>
        <w:tabs>
          <w:tab w:val="left" w:pos="2410"/>
        </w:tabs>
        <w:spacing w:before="0" w:after="0"/>
        <w:contextualSpacing/>
        <w:jc w:val="center"/>
        <w:rPr>
          <w:rFonts w:ascii="Calibri" w:hAnsi="Calibri" w:cs="Calibri"/>
          <w:b/>
          <w:sz w:val="22"/>
          <w:szCs w:val="22"/>
        </w:rPr>
      </w:pPr>
    </w:p>
    <w:p w:rsidR="00F214D3" w:rsidRPr="00B518AE" w:rsidRDefault="00F214D3" w:rsidP="001178BD">
      <w:pPr>
        <w:tabs>
          <w:tab w:val="left" w:pos="2410"/>
        </w:tabs>
        <w:spacing w:before="0" w:after="0"/>
        <w:contextualSpacing/>
        <w:jc w:val="center"/>
        <w:rPr>
          <w:rFonts w:ascii="Calibri" w:hAnsi="Calibri" w:cs="Calibri"/>
          <w:b/>
          <w:sz w:val="22"/>
          <w:szCs w:val="22"/>
        </w:rPr>
      </w:pPr>
      <w:r w:rsidRPr="00B518AE">
        <w:rPr>
          <w:rFonts w:ascii="Calibri" w:hAnsi="Calibri" w:cs="Calibri"/>
          <w:b/>
          <w:sz w:val="22"/>
          <w:szCs w:val="22"/>
        </w:rPr>
        <w:t>Consejero - Delegado</w:t>
      </w:r>
    </w:p>
    <w:p w:rsidR="00F214D3" w:rsidRPr="00B518AE" w:rsidRDefault="00F214D3" w:rsidP="001178BD">
      <w:pPr>
        <w:tabs>
          <w:tab w:val="left" w:pos="2410"/>
        </w:tabs>
        <w:spacing w:before="0" w:after="0"/>
        <w:contextualSpacing/>
        <w:jc w:val="center"/>
        <w:rPr>
          <w:rFonts w:ascii="Calibri" w:hAnsi="Calibri" w:cs="Calibri"/>
          <w:b/>
          <w:sz w:val="22"/>
          <w:szCs w:val="22"/>
        </w:rPr>
      </w:pPr>
    </w:p>
    <w:p w:rsidR="00F214D3" w:rsidRPr="00B518AE" w:rsidRDefault="00F214D3" w:rsidP="001178BD">
      <w:pPr>
        <w:tabs>
          <w:tab w:val="left" w:pos="7655"/>
          <w:tab w:val="right" w:pos="9639"/>
        </w:tabs>
        <w:suppressAutoHyphens/>
        <w:spacing w:before="0" w:after="0"/>
        <w:jc w:val="center"/>
        <w:rPr>
          <w:rFonts w:ascii="Calibri" w:hAnsi="Calibri" w:cs="Calibri"/>
          <w:spacing w:val="-2"/>
          <w:sz w:val="22"/>
          <w:szCs w:val="22"/>
        </w:rPr>
      </w:pPr>
    </w:p>
    <w:p w:rsidR="00F214D3" w:rsidRPr="00B518AE" w:rsidRDefault="00F214D3" w:rsidP="001178BD">
      <w:pPr>
        <w:tabs>
          <w:tab w:val="left" w:pos="7655"/>
          <w:tab w:val="right" w:pos="9639"/>
        </w:tabs>
        <w:suppressAutoHyphens/>
        <w:spacing w:before="0" w:after="0"/>
        <w:jc w:val="center"/>
        <w:rPr>
          <w:rFonts w:ascii="Calibri" w:hAnsi="Calibri" w:cs="Calibri"/>
          <w:spacing w:val="-2"/>
          <w:sz w:val="22"/>
          <w:szCs w:val="22"/>
        </w:rPr>
      </w:pPr>
      <w:r w:rsidRPr="00B518AE">
        <w:rPr>
          <w:rFonts w:ascii="Calibri" w:hAnsi="Calibri" w:cs="Calibri"/>
          <w:spacing w:val="-2"/>
          <w:sz w:val="22"/>
          <w:szCs w:val="22"/>
        </w:rPr>
        <w:t>D. José Luis Cendagorta-Galarza López</w:t>
      </w:r>
    </w:p>
    <w:p w:rsidR="00F214D3" w:rsidRPr="00B518AE" w:rsidRDefault="00F214D3" w:rsidP="001178BD">
      <w:pPr>
        <w:tabs>
          <w:tab w:val="left" w:pos="7655"/>
          <w:tab w:val="right" w:pos="9639"/>
        </w:tabs>
        <w:suppressAutoHyphens/>
        <w:spacing w:before="0" w:after="0"/>
        <w:jc w:val="center"/>
        <w:rPr>
          <w:rFonts w:ascii="Calibri" w:hAnsi="Calibri" w:cs="Calibri"/>
          <w:spacing w:val="-2"/>
          <w:sz w:val="22"/>
          <w:szCs w:val="22"/>
        </w:rPr>
      </w:pPr>
    </w:p>
    <w:p w:rsidR="00F214D3" w:rsidRPr="00B518AE" w:rsidRDefault="00F214D3" w:rsidP="001178BD">
      <w:pPr>
        <w:tabs>
          <w:tab w:val="left" w:pos="2410"/>
        </w:tabs>
        <w:spacing w:before="0" w:after="0"/>
        <w:contextualSpacing/>
        <w:jc w:val="center"/>
        <w:rPr>
          <w:rFonts w:ascii="Calibri" w:hAnsi="Calibri" w:cs="Calibri"/>
          <w:b/>
          <w:sz w:val="22"/>
          <w:szCs w:val="22"/>
        </w:rPr>
      </w:pPr>
      <w:r w:rsidRPr="00B518AE">
        <w:rPr>
          <w:rFonts w:ascii="Calibri" w:hAnsi="Calibri" w:cs="Calibri"/>
          <w:b/>
          <w:sz w:val="22"/>
          <w:szCs w:val="22"/>
        </w:rPr>
        <w:t>Vocales</w:t>
      </w:r>
    </w:p>
    <w:p w:rsidR="00F214D3" w:rsidRPr="00B518AE" w:rsidRDefault="00F214D3" w:rsidP="001178BD">
      <w:pPr>
        <w:tabs>
          <w:tab w:val="left" w:pos="2410"/>
        </w:tabs>
        <w:spacing w:before="0" w:after="0" w:line="360" w:lineRule="auto"/>
        <w:contextualSpacing/>
        <w:jc w:val="center"/>
        <w:rPr>
          <w:rFonts w:ascii="Calibri" w:hAnsi="Calibri" w:cs="Calibri"/>
          <w:sz w:val="22"/>
          <w:szCs w:val="22"/>
        </w:rPr>
      </w:pPr>
    </w:p>
    <w:p w:rsidR="00F214D3" w:rsidRPr="00B518AE" w:rsidRDefault="00F214D3" w:rsidP="001178BD">
      <w:pPr>
        <w:tabs>
          <w:tab w:val="left" w:pos="2410"/>
        </w:tabs>
        <w:spacing w:before="0" w:after="0" w:line="360" w:lineRule="auto"/>
        <w:contextualSpacing/>
        <w:jc w:val="center"/>
        <w:rPr>
          <w:rFonts w:ascii="Calibri" w:hAnsi="Calibri" w:cs="Calibri"/>
          <w:sz w:val="22"/>
          <w:szCs w:val="22"/>
        </w:rPr>
      </w:pPr>
      <w:r w:rsidRPr="00B518AE">
        <w:rPr>
          <w:rFonts w:ascii="Calibri" w:hAnsi="Calibri" w:cs="Calibri"/>
          <w:sz w:val="22"/>
          <w:szCs w:val="22"/>
        </w:rPr>
        <w:t>Dª. Ana Belén Felipe Herrera</w:t>
      </w:r>
    </w:p>
    <w:p w:rsidR="00F214D3" w:rsidRPr="00B518AE" w:rsidRDefault="00F214D3" w:rsidP="001178BD">
      <w:pPr>
        <w:tabs>
          <w:tab w:val="left" w:pos="2410"/>
        </w:tabs>
        <w:spacing w:before="0" w:after="0" w:line="360" w:lineRule="auto"/>
        <w:contextualSpacing/>
        <w:jc w:val="center"/>
        <w:rPr>
          <w:rFonts w:ascii="Calibri" w:hAnsi="Calibri" w:cs="Calibri"/>
          <w:sz w:val="22"/>
          <w:szCs w:val="22"/>
        </w:rPr>
      </w:pPr>
    </w:p>
    <w:p w:rsidR="00F214D3" w:rsidRPr="00B518AE" w:rsidRDefault="00F214D3" w:rsidP="001178BD">
      <w:pPr>
        <w:tabs>
          <w:tab w:val="left" w:pos="7655"/>
          <w:tab w:val="right" w:pos="9639"/>
        </w:tabs>
        <w:suppressAutoHyphens/>
        <w:spacing w:before="0" w:after="0"/>
        <w:jc w:val="center"/>
        <w:rPr>
          <w:rFonts w:ascii="Calibri" w:hAnsi="Calibri" w:cs="Calibri"/>
          <w:spacing w:val="-2"/>
          <w:sz w:val="22"/>
          <w:szCs w:val="22"/>
        </w:rPr>
      </w:pPr>
      <w:r w:rsidRPr="00B518AE">
        <w:rPr>
          <w:rFonts w:ascii="Calibri" w:hAnsi="Calibri" w:cs="Calibri"/>
          <w:spacing w:val="-2"/>
          <w:sz w:val="22"/>
          <w:szCs w:val="22"/>
        </w:rPr>
        <w:t>D.  Antonio García Marichal</w:t>
      </w:r>
    </w:p>
    <w:p w:rsidR="00F214D3" w:rsidRPr="00B518AE" w:rsidRDefault="00F214D3" w:rsidP="001178BD">
      <w:pPr>
        <w:tabs>
          <w:tab w:val="left" w:pos="7655"/>
          <w:tab w:val="right" w:pos="9639"/>
        </w:tabs>
        <w:suppressAutoHyphens/>
        <w:spacing w:before="0" w:after="0"/>
        <w:jc w:val="center"/>
        <w:rPr>
          <w:rFonts w:ascii="Calibri" w:hAnsi="Calibri" w:cs="Calibri"/>
          <w:spacing w:val="-2"/>
          <w:sz w:val="22"/>
          <w:szCs w:val="22"/>
        </w:rPr>
      </w:pPr>
    </w:p>
    <w:p w:rsidR="00F214D3" w:rsidRPr="00B518AE" w:rsidRDefault="00F214D3" w:rsidP="001178BD">
      <w:pPr>
        <w:tabs>
          <w:tab w:val="left" w:pos="7655"/>
          <w:tab w:val="right" w:pos="9639"/>
        </w:tabs>
        <w:suppressAutoHyphens/>
        <w:spacing w:before="0" w:after="0"/>
        <w:jc w:val="center"/>
        <w:rPr>
          <w:rFonts w:ascii="Calibri" w:hAnsi="Calibri" w:cs="Calibri"/>
          <w:spacing w:val="-2"/>
          <w:sz w:val="22"/>
          <w:szCs w:val="22"/>
          <w:lang w:val="es-ES_tradnl"/>
        </w:rPr>
      </w:pPr>
      <w:r w:rsidRPr="00B518AE">
        <w:rPr>
          <w:rFonts w:ascii="Calibri" w:hAnsi="Calibri" w:cs="Calibri"/>
          <w:spacing w:val="-2"/>
          <w:sz w:val="22"/>
          <w:szCs w:val="22"/>
          <w:lang w:val="es-ES_tradnl"/>
        </w:rPr>
        <w:t xml:space="preserve">D.  Manuel </w:t>
      </w:r>
      <w:proofErr w:type="spellStart"/>
      <w:r w:rsidRPr="00B518AE">
        <w:rPr>
          <w:rFonts w:ascii="Calibri" w:hAnsi="Calibri" w:cs="Calibri"/>
          <w:spacing w:val="-2"/>
          <w:sz w:val="22"/>
          <w:szCs w:val="22"/>
          <w:lang w:val="es-ES_tradnl"/>
        </w:rPr>
        <w:t>Cendagorta</w:t>
      </w:r>
      <w:proofErr w:type="spellEnd"/>
      <w:r w:rsidRPr="00B518AE">
        <w:rPr>
          <w:rFonts w:ascii="Calibri" w:hAnsi="Calibri" w:cs="Calibri"/>
          <w:spacing w:val="-2"/>
          <w:sz w:val="22"/>
          <w:szCs w:val="22"/>
          <w:lang w:val="es-ES_tradnl"/>
        </w:rPr>
        <w:t xml:space="preserve"> </w:t>
      </w:r>
      <w:proofErr w:type="spellStart"/>
      <w:r w:rsidRPr="00B518AE">
        <w:rPr>
          <w:rFonts w:ascii="Calibri" w:hAnsi="Calibri" w:cs="Calibri"/>
          <w:spacing w:val="-2"/>
          <w:sz w:val="22"/>
          <w:szCs w:val="22"/>
          <w:lang w:val="es-ES_tradnl"/>
        </w:rPr>
        <w:t>Galarza</w:t>
      </w:r>
      <w:proofErr w:type="spellEnd"/>
      <w:r w:rsidRPr="00B518AE">
        <w:rPr>
          <w:rFonts w:ascii="Calibri" w:hAnsi="Calibri" w:cs="Calibri"/>
          <w:spacing w:val="-2"/>
          <w:sz w:val="22"/>
          <w:szCs w:val="22"/>
          <w:lang w:val="es-ES_tradnl"/>
        </w:rPr>
        <w:t xml:space="preserve"> López</w:t>
      </w:r>
    </w:p>
    <w:p w:rsidR="00F214D3" w:rsidRPr="00B518AE" w:rsidRDefault="00F214D3" w:rsidP="001178BD">
      <w:pPr>
        <w:tabs>
          <w:tab w:val="left" w:pos="7655"/>
          <w:tab w:val="right" w:pos="9639"/>
        </w:tabs>
        <w:suppressAutoHyphens/>
        <w:spacing w:before="0" w:after="0"/>
        <w:jc w:val="center"/>
        <w:rPr>
          <w:rFonts w:ascii="Calibri" w:hAnsi="Calibri" w:cs="Calibri"/>
          <w:spacing w:val="-2"/>
          <w:sz w:val="22"/>
          <w:szCs w:val="22"/>
          <w:lang w:val="es-ES_tradnl"/>
        </w:rPr>
      </w:pPr>
    </w:p>
    <w:p w:rsidR="00F214D3" w:rsidRPr="00B518AE" w:rsidRDefault="00F214D3" w:rsidP="001178BD">
      <w:pPr>
        <w:tabs>
          <w:tab w:val="left" w:pos="7655"/>
          <w:tab w:val="right" w:pos="9639"/>
        </w:tabs>
        <w:suppressAutoHyphens/>
        <w:spacing w:before="0" w:after="0"/>
        <w:jc w:val="center"/>
        <w:rPr>
          <w:rFonts w:ascii="Calibri" w:hAnsi="Calibri" w:cs="Calibri"/>
          <w:spacing w:val="-2"/>
          <w:sz w:val="22"/>
          <w:szCs w:val="22"/>
        </w:rPr>
      </w:pPr>
      <w:r w:rsidRPr="00B518AE">
        <w:rPr>
          <w:rFonts w:ascii="Calibri" w:hAnsi="Calibri" w:cs="Calibri"/>
          <w:spacing w:val="-2"/>
          <w:sz w:val="22"/>
          <w:szCs w:val="22"/>
          <w:lang w:val="es-ES_tradnl"/>
        </w:rPr>
        <w:t>Félix Fariña Rodríguez</w:t>
      </w:r>
    </w:p>
    <w:p w:rsidR="00F214D3" w:rsidRPr="00B518AE" w:rsidRDefault="00F214D3" w:rsidP="001178BD">
      <w:pPr>
        <w:spacing w:before="0" w:after="0"/>
        <w:jc w:val="center"/>
        <w:rPr>
          <w:rFonts w:ascii="Calibri" w:hAnsi="Calibri" w:cs="Calibri"/>
          <w:b/>
          <w:sz w:val="22"/>
          <w:szCs w:val="22"/>
          <w:lang w:val="fr-FR"/>
        </w:rPr>
      </w:pPr>
    </w:p>
    <w:p w:rsidR="00F214D3" w:rsidRPr="00B518AE" w:rsidRDefault="00F214D3" w:rsidP="001178BD">
      <w:pPr>
        <w:spacing w:before="0" w:after="0"/>
        <w:jc w:val="center"/>
        <w:rPr>
          <w:rFonts w:ascii="Calibri" w:hAnsi="Calibri" w:cs="Calibri"/>
          <w:b/>
          <w:sz w:val="22"/>
          <w:szCs w:val="22"/>
          <w:lang w:val="fr-FR"/>
        </w:rPr>
      </w:pPr>
    </w:p>
    <w:p w:rsidR="00F214D3" w:rsidRPr="00B518AE" w:rsidRDefault="00F214D3" w:rsidP="001178BD">
      <w:pPr>
        <w:spacing w:before="0" w:after="0"/>
        <w:jc w:val="center"/>
        <w:rPr>
          <w:rFonts w:ascii="Calibri" w:hAnsi="Calibri" w:cs="Calibri"/>
          <w:b/>
          <w:sz w:val="22"/>
          <w:szCs w:val="22"/>
          <w:lang w:val="fr-FR"/>
        </w:rPr>
      </w:pPr>
    </w:p>
    <w:p w:rsidR="00F214D3" w:rsidRPr="00B518AE" w:rsidRDefault="00F214D3" w:rsidP="001178BD">
      <w:pPr>
        <w:spacing w:before="0" w:after="0"/>
        <w:jc w:val="center"/>
        <w:rPr>
          <w:rFonts w:ascii="Calibri" w:hAnsi="Calibri" w:cs="Calibri"/>
          <w:b/>
          <w:sz w:val="22"/>
          <w:szCs w:val="22"/>
          <w:lang w:val="fr-FR"/>
        </w:rPr>
      </w:pPr>
    </w:p>
    <w:p w:rsidR="00F214D3" w:rsidRPr="00B518AE" w:rsidRDefault="00F214D3" w:rsidP="001178BD">
      <w:pPr>
        <w:spacing w:before="0" w:after="0"/>
        <w:jc w:val="center"/>
        <w:rPr>
          <w:rFonts w:ascii="Calibri" w:hAnsi="Calibri" w:cs="Calibri"/>
          <w:b/>
          <w:sz w:val="22"/>
          <w:szCs w:val="22"/>
          <w:lang w:val="fr-FR"/>
        </w:rPr>
      </w:pPr>
    </w:p>
    <w:p w:rsidR="00F214D3" w:rsidRPr="00B518AE" w:rsidRDefault="00F214D3" w:rsidP="001178BD">
      <w:pPr>
        <w:spacing w:before="0" w:after="0"/>
        <w:jc w:val="center"/>
        <w:rPr>
          <w:rFonts w:ascii="Calibri" w:hAnsi="Calibri" w:cs="Calibri"/>
          <w:b/>
          <w:sz w:val="22"/>
          <w:szCs w:val="22"/>
          <w:lang w:val="fr-FR"/>
        </w:rPr>
      </w:pPr>
    </w:p>
    <w:p w:rsidR="00F214D3" w:rsidRPr="00B518AE" w:rsidRDefault="00F214D3" w:rsidP="001178BD">
      <w:pPr>
        <w:spacing w:before="0" w:after="0"/>
        <w:jc w:val="center"/>
        <w:rPr>
          <w:rFonts w:ascii="Calibri" w:hAnsi="Calibri" w:cs="Calibri"/>
          <w:b/>
          <w:sz w:val="22"/>
          <w:szCs w:val="22"/>
          <w:lang w:val="fr-FR"/>
        </w:rPr>
      </w:pPr>
    </w:p>
    <w:p w:rsidR="00F214D3" w:rsidRPr="00B518AE" w:rsidRDefault="00F214D3" w:rsidP="001178BD">
      <w:pPr>
        <w:spacing w:before="0" w:after="0"/>
        <w:jc w:val="center"/>
        <w:rPr>
          <w:rFonts w:ascii="Calibri" w:hAnsi="Calibri" w:cs="Calibri"/>
          <w:b/>
          <w:sz w:val="22"/>
          <w:szCs w:val="22"/>
          <w:lang w:val="fr-FR"/>
        </w:rPr>
      </w:pPr>
    </w:p>
    <w:p w:rsidR="00F214D3" w:rsidRDefault="00F214D3" w:rsidP="001178BD">
      <w:pPr>
        <w:spacing w:before="0" w:after="0"/>
        <w:jc w:val="center"/>
        <w:rPr>
          <w:rFonts w:ascii="Calibri" w:hAnsi="Calibri" w:cs="Calibri"/>
          <w:b/>
          <w:sz w:val="22"/>
          <w:szCs w:val="22"/>
          <w:lang w:val="fr-FR"/>
        </w:rPr>
      </w:pPr>
    </w:p>
    <w:p w:rsidR="00F214D3" w:rsidRDefault="00F214D3" w:rsidP="001178BD">
      <w:pPr>
        <w:spacing w:before="0" w:after="0"/>
        <w:jc w:val="center"/>
        <w:rPr>
          <w:rFonts w:ascii="Calibri" w:hAnsi="Calibri" w:cs="Calibri"/>
          <w:b/>
          <w:sz w:val="22"/>
          <w:szCs w:val="22"/>
          <w:lang w:val="fr-FR"/>
        </w:rPr>
      </w:pPr>
    </w:p>
    <w:p w:rsidR="00F214D3" w:rsidRDefault="00F214D3" w:rsidP="001178BD">
      <w:pPr>
        <w:spacing w:before="0" w:after="0"/>
        <w:jc w:val="center"/>
        <w:rPr>
          <w:rFonts w:ascii="Calibri" w:hAnsi="Calibri" w:cs="Calibri"/>
          <w:b/>
          <w:sz w:val="22"/>
          <w:szCs w:val="22"/>
          <w:lang w:val="fr-FR"/>
        </w:rPr>
      </w:pPr>
    </w:p>
    <w:p w:rsidR="00F214D3" w:rsidRDefault="00F214D3" w:rsidP="001178BD">
      <w:pPr>
        <w:spacing w:before="0" w:after="0"/>
        <w:jc w:val="center"/>
        <w:rPr>
          <w:rFonts w:ascii="Calibri" w:hAnsi="Calibri" w:cs="Calibri"/>
          <w:b/>
          <w:sz w:val="22"/>
          <w:szCs w:val="22"/>
          <w:lang w:val="fr-FR"/>
        </w:rPr>
      </w:pPr>
    </w:p>
    <w:p w:rsidR="00F214D3" w:rsidRDefault="00F214D3" w:rsidP="001178BD">
      <w:pPr>
        <w:spacing w:before="0" w:after="0"/>
        <w:jc w:val="center"/>
        <w:rPr>
          <w:rFonts w:ascii="Calibri" w:hAnsi="Calibri" w:cs="Calibri"/>
          <w:b/>
          <w:sz w:val="22"/>
          <w:szCs w:val="22"/>
          <w:lang w:val="fr-FR"/>
        </w:rPr>
      </w:pPr>
    </w:p>
    <w:p w:rsidR="00F214D3" w:rsidRDefault="00F214D3" w:rsidP="001178BD">
      <w:pPr>
        <w:spacing w:before="0" w:after="0"/>
        <w:jc w:val="center"/>
        <w:rPr>
          <w:rFonts w:ascii="Calibri" w:hAnsi="Calibri" w:cs="Calibri"/>
          <w:b/>
          <w:sz w:val="22"/>
          <w:szCs w:val="22"/>
          <w:lang w:val="fr-FR"/>
        </w:rPr>
      </w:pPr>
    </w:p>
    <w:p w:rsidR="00F214D3" w:rsidRDefault="00F214D3" w:rsidP="001178BD">
      <w:pPr>
        <w:spacing w:before="0" w:after="0"/>
        <w:jc w:val="center"/>
        <w:rPr>
          <w:rFonts w:ascii="Calibri" w:hAnsi="Calibri" w:cs="Calibri"/>
          <w:b/>
          <w:sz w:val="22"/>
          <w:szCs w:val="22"/>
          <w:lang w:val="fr-FR"/>
        </w:rPr>
      </w:pPr>
    </w:p>
    <w:p w:rsidR="00F214D3" w:rsidRDefault="00F214D3" w:rsidP="001178BD">
      <w:pPr>
        <w:spacing w:before="0" w:after="0"/>
        <w:jc w:val="center"/>
        <w:rPr>
          <w:rFonts w:ascii="Calibri" w:hAnsi="Calibri" w:cs="Calibri"/>
          <w:b/>
          <w:sz w:val="22"/>
          <w:szCs w:val="22"/>
          <w:lang w:val="fr-FR"/>
        </w:rPr>
      </w:pPr>
    </w:p>
    <w:p w:rsidR="00F214D3" w:rsidRDefault="00F214D3" w:rsidP="001178BD">
      <w:pPr>
        <w:spacing w:before="0" w:after="0"/>
        <w:jc w:val="center"/>
        <w:rPr>
          <w:rFonts w:ascii="Calibri" w:hAnsi="Calibri" w:cs="Calibri"/>
          <w:b/>
          <w:sz w:val="22"/>
          <w:szCs w:val="22"/>
          <w:lang w:val="fr-FR"/>
        </w:rPr>
      </w:pPr>
    </w:p>
    <w:p w:rsidR="00F214D3" w:rsidRDefault="00F214D3" w:rsidP="001178BD">
      <w:pPr>
        <w:spacing w:before="0" w:after="0"/>
        <w:jc w:val="center"/>
        <w:rPr>
          <w:rFonts w:ascii="Calibri" w:hAnsi="Calibri" w:cs="Calibri"/>
          <w:b/>
          <w:sz w:val="22"/>
          <w:szCs w:val="22"/>
          <w:lang w:val="fr-FR"/>
        </w:rPr>
      </w:pPr>
    </w:p>
    <w:p w:rsidR="00F214D3" w:rsidRDefault="00F214D3" w:rsidP="001178BD">
      <w:pPr>
        <w:spacing w:before="0" w:after="0"/>
        <w:jc w:val="center"/>
        <w:rPr>
          <w:rFonts w:ascii="Calibri" w:hAnsi="Calibri" w:cs="Calibri"/>
          <w:b/>
          <w:sz w:val="22"/>
          <w:szCs w:val="22"/>
          <w:lang w:val="fr-FR"/>
        </w:rPr>
      </w:pPr>
    </w:p>
    <w:p w:rsidR="00F214D3" w:rsidRDefault="00F214D3" w:rsidP="001178BD">
      <w:pPr>
        <w:spacing w:before="0" w:after="0"/>
        <w:jc w:val="center"/>
        <w:rPr>
          <w:rFonts w:ascii="Calibri" w:hAnsi="Calibri" w:cs="Calibri"/>
          <w:b/>
          <w:sz w:val="22"/>
          <w:szCs w:val="22"/>
          <w:lang w:val="fr-FR"/>
        </w:rPr>
      </w:pPr>
    </w:p>
    <w:p w:rsidR="00F214D3" w:rsidRDefault="00F214D3" w:rsidP="001178BD">
      <w:pPr>
        <w:spacing w:before="0" w:after="0"/>
        <w:jc w:val="center"/>
        <w:rPr>
          <w:rFonts w:ascii="Calibri" w:hAnsi="Calibri" w:cs="Calibri"/>
          <w:b/>
          <w:sz w:val="22"/>
          <w:szCs w:val="22"/>
          <w:lang w:val="fr-FR"/>
        </w:rPr>
      </w:pPr>
    </w:p>
    <w:p w:rsidR="00F214D3" w:rsidRDefault="00F214D3" w:rsidP="001178BD">
      <w:pPr>
        <w:spacing w:before="0" w:after="0"/>
        <w:jc w:val="center"/>
        <w:rPr>
          <w:rFonts w:ascii="Calibri" w:hAnsi="Calibri" w:cs="Calibri"/>
          <w:b/>
          <w:sz w:val="22"/>
          <w:szCs w:val="22"/>
          <w:lang w:val="fr-FR"/>
        </w:rPr>
      </w:pPr>
    </w:p>
    <w:p w:rsidR="00F214D3" w:rsidRDefault="00F214D3" w:rsidP="001178BD">
      <w:pPr>
        <w:spacing w:before="0" w:after="0"/>
        <w:jc w:val="center"/>
        <w:rPr>
          <w:rFonts w:ascii="Calibri" w:hAnsi="Calibri" w:cs="Calibri"/>
          <w:b/>
          <w:sz w:val="22"/>
          <w:szCs w:val="22"/>
          <w:lang w:val="fr-FR"/>
        </w:rPr>
      </w:pPr>
    </w:p>
    <w:p w:rsidR="00F214D3" w:rsidRDefault="00F214D3" w:rsidP="001178BD">
      <w:pPr>
        <w:spacing w:before="0" w:after="0"/>
        <w:jc w:val="center"/>
        <w:rPr>
          <w:rFonts w:ascii="Calibri" w:hAnsi="Calibri" w:cs="Calibri"/>
          <w:b/>
          <w:sz w:val="22"/>
          <w:szCs w:val="22"/>
          <w:lang w:val="fr-FR"/>
        </w:rPr>
      </w:pPr>
    </w:p>
    <w:p w:rsidR="00F214D3" w:rsidRPr="00066F70" w:rsidRDefault="00F214D3" w:rsidP="001178BD">
      <w:pPr>
        <w:spacing w:before="0" w:after="0"/>
        <w:jc w:val="center"/>
        <w:rPr>
          <w:rFonts w:ascii="Calibri" w:hAnsi="Calibri" w:cs="Calibri"/>
          <w:b/>
          <w:szCs w:val="22"/>
        </w:rPr>
      </w:pPr>
    </w:p>
    <w:p w:rsidR="00F214D3" w:rsidRPr="00066F70" w:rsidRDefault="00F214D3">
      <w:pPr>
        <w:spacing w:before="0" w:after="160" w:line="259" w:lineRule="auto"/>
        <w:rPr>
          <w:rFonts w:ascii="Calibri" w:hAnsi="Calibri" w:cs="Calibri"/>
          <w:b/>
          <w:szCs w:val="22"/>
        </w:rPr>
      </w:pPr>
      <w:r w:rsidRPr="00066F70">
        <w:rPr>
          <w:rFonts w:ascii="Calibri" w:hAnsi="Calibri" w:cs="Calibri"/>
          <w:b/>
          <w:szCs w:val="22"/>
        </w:rPr>
        <w:br w:type="page"/>
      </w:r>
    </w:p>
    <w:p w:rsidR="00F214D3" w:rsidRPr="004E2313" w:rsidRDefault="00F214D3" w:rsidP="001178BD">
      <w:pPr>
        <w:spacing w:before="0" w:after="0"/>
        <w:jc w:val="center"/>
        <w:rPr>
          <w:rFonts w:ascii="Calibri" w:hAnsi="Calibri" w:cs="Calibri"/>
          <w:b/>
          <w:szCs w:val="22"/>
        </w:rPr>
      </w:pPr>
      <w:r w:rsidRPr="004E2313">
        <w:rPr>
          <w:rFonts w:ascii="Calibri" w:hAnsi="Calibri" w:cs="Calibri"/>
          <w:b/>
          <w:szCs w:val="22"/>
        </w:rPr>
        <w:lastRenderedPageBreak/>
        <w:t>CANARIAS SUBMARINE LINK, S.L.U.</w:t>
      </w:r>
    </w:p>
    <w:p w:rsidR="00162BA3" w:rsidRPr="004E2313" w:rsidRDefault="00162BA3" w:rsidP="001178BD">
      <w:pPr>
        <w:spacing w:before="0" w:after="0"/>
        <w:jc w:val="center"/>
        <w:rPr>
          <w:rFonts w:ascii="Calibri" w:hAnsi="Calibri" w:cs="Calibri"/>
          <w:szCs w:val="22"/>
        </w:rPr>
      </w:pPr>
    </w:p>
    <w:tbl>
      <w:tblPr>
        <w:tblW w:w="8971" w:type="dxa"/>
        <w:tblInd w:w="55" w:type="dxa"/>
        <w:tblCellMar>
          <w:left w:w="70" w:type="dxa"/>
          <w:right w:w="70" w:type="dxa"/>
        </w:tblCellMar>
        <w:tblLook w:val="00A0"/>
      </w:tblPr>
      <w:tblGrid>
        <w:gridCol w:w="5969"/>
        <w:gridCol w:w="496"/>
        <w:gridCol w:w="1253"/>
        <w:gridCol w:w="1253"/>
      </w:tblGrid>
      <w:tr w:rsidR="00344D9B" w:rsidRPr="00C52106" w:rsidTr="00162BA3">
        <w:tc>
          <w:tcPr>
            <w:tcW w:w="5969" w:type="dxa"/>
            <w:tcBorders>
              <w:top w:val="nil"/>
              <w:left w:val="nil"/>
              <w:bottom w:val="single" w:sz="8" w:space="0" w:color="auto"/>
              <w:right w:val="nil"/>
            </w:tcBorders>
            <w:shd w:val="clear" w:color="auto" w:fill="D99594" w:themeFill="accent2" w:themeFillTint="99"/>
            <w:noWrap/>
            <w:vAlign w:val="bottom"/>
          </w:tcPr>
          <w:p w:rsidR="00F214D3" w:rsidRPr="00C52106" w:rsidRDefault="00F214D3" w:rsidP="006D308E">
            <w:pPr>
              <w:spacing w:before="0" w:after="0"/>
              <w:jc w:val="center"/>
              <w:rPr>
                <w:rFonts w:cs="Arial"/>
                <w:b/>
                <w:bCs/>
                <w:color w:val="000000"/>
                <w:sz w:val="16"/>
                <w:szCs w:val="16"/>
              </w:rPr>
            </w:pPr>
            <w:bookmarkStart w:id="1" w:name="_Toc289332737"/>
            <w:bookmarkStart w:id="2" w:name="_Toc474424875"/>
            <w:r w:rsidRPr="00C52106">
              <w:rPr>
                <w:rFonts w:cs="Arial"/>
                <w:b/>
                <w:bCs/>
                <w:color w:val="000000"/>
                <w:sz w:val="16"/>
                <w:szCs w:val="16"/>
                <w:lang w:val="es-ES_tradnl"/>
              </w:rPr>
              <w:t xml:space="preserve">ACTIVO </w:t>
            </w:r>
          </w:p>
        </w:tc>
        <w:tc>
          <w:tcPr>
            <w:tcW w:w="496" w:type="dxa"/>
            <w:tcBorders>
              <w:top w:val="nil"/>
              <w:left w:val="nil"/>
              <w:bottom w:val="single" w:sz="8" w:space="0" w:color="auto"/>
              <w:right w:val="nil"/>
            </w:tcBorders>
            <w:shd w:val="clear" w:color="auto" w:fill="D99594" w:themeFill="accent2" w:themeFillTint="99"/>
            <w:noWrap/>
            <w:vAlign w:val="bottom"/>
          </w:tcPr>
          <w:p w:rsidR="00F214D3" w:rsidRPr="00C52106" w:rsidRDefault="00F214D3" w:rsidP="006D308E">
            <w:pPr>
              <w:spacing w:before="0" w:after="0"/>
              <w:jc w:val="center"/>
              <w:rPr>
                <w:rFonts w:cs="Arial"/>
                <w:b/>
                <w:bCs/>
                <w:color w:val="000000"/>
                <w:sz w:val="16"/>
                <w:szCs w:val="16"/>
              </w:rPr>
            </w:pPr>
            <w:r w:rsidRPr="00C52106">
              <w:rPr>
                <w:rFonts w:cs="Arial"/>
                <w:b/>
                <w:bCs/>
                <w:color w:val="000000"/>
                <w:sz w:val="16"/>
                <w:szCs w:val="16"/>
                <w:lang w:val="es-ES_tradnl"/>
              </w:rPr>
              <w:t xml:space="preserve">Nota </w:t>
            </w:r>
          </w:p>
        </w:tc>
        <w:tc>
          <w:tcPr>
            <w:tcW w:w="1253" w:type="dxa"/>
            <w:tcBorders>
              <w:top w:val="nil"/>
              <w:left w:val="nil"/>
              <w:bottom w:val="single" w:sz="8" w:space="0" w:color="auto"/>
              <w:right w:val="nil"/>
            </w:tcBorders>
            <w:shd w:val="clear" w:color="auto" w:fill="D99594" w:themeFill="accent2" w:themeFillTint="99"/>
            <w:noWrap/>
            <w:vAlign w:val="bottom"/>
          </w:tcPr>
          <w:p w:rsidR="00F214D3" w:rsidRPr="00C52106" w:rsidRDefault="00F214D3" w:rsidP="006D308E">
            <w:pPr>
              <w:spacing w:before="0" w:after="0"/>
              <w:jc w:val="center"/>
              <w:rPr>
                <w:rFonts w:cs="Arial"/>
                <w:b/>
                <w:bCs/>
                <w:color w:val="000000"/>
                <w:sz w:val="16"/>
                <w:szCs w:val="16"/>
              </w:rPr>
            </w:pPr>
            <w:r w:rsidRPr="00C52106">
              <w:rPr>
                <w:rFonts w:cs="Arial"/>
                <w:b/>
                <w:bCs/>
                <w:color w:val="000000"/>
                <w:sz w:val="16"/>
                <w:szCs w:val="16"/>
                <w:lang w:val="es-ES_tradnl"/>
              </w:rPr>
              <w:t>2.017</w:t>
            </w:r>
          </w:p>
        </w:tc>
        <w:tc>
          <w:tcPr>
            <w:tcW w:w="1253" w:type="dxa"/>
            <w:tcBorders>
              <w:top w:val="nil"/>
              <w:left w:val="nil"/>
              <w:bottom w:val="single" w:sz="8" w:space="0" w:color="auto"/>
              <w:right w:val="nil"/>
            </w:tcBorders>
            <w:shd w:val="clear" w:color="auto" w:fill="D99594" w:themeFill="accent2" w:themeFillTint="99"/>
            <w:noWrap/>
            <w:vAlign w:val="bottom"/>
          </w:tcPr>
          <w:p w:rsidR="00F214D3" w:rsidRPr="00C52106" w:rsidRDefault="00F214D3" w:rsidP="006D308E">
            <w:pPr>
              <w:spacing w:before="0" w:after="0"/>
              <w:jc w:val="center"/>
              <w:rPr>
                <w:rFonts w:cs="Arial"/>
                <w:b/>
                <w:bCs/>
                <w:color w:val="000000"/>
                <w:sz w:val="16"/>
                <w:szCs w:val="16"/>
              </w:rPr>
            </w:pPr>
            <w:r w:rsidRPr="00C52106">
              <w:rPr>
                <w:rFonts w:cs="Arial"/>
                <w:b/>
                <w:bCs/>
                <w:color w:val="000000"/>
                <w:sz w:val="16"/>
                <w:szCs w:val="16"/>
                <w:lang w:val="es-ES_tradnl"/>
              </w:rPr>
              <w:t>2.016</w:t>
            </w: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b/>
                <w:bCs/>
                <w:color w:val="000000"/>
                <w:sz w:val="16"/>
                <w:szCs w:val="16"/>
              </w:rPr>
            </w:pPr>
            <w:r w:rsidRPr="00C52106">
              <w:rPr>
                <w:rFonts w:cs="Arial"/>
                <w:b/>
                <w:bCs/>
                <w:color w:val="000000"/>
                <w:sz w:val="16"/>
                <w:szCs w:val="16"/>
                <w:lang w:val="es-ES_tradnl"/>
              </w:rPr>
              <w:t xml:space="preserve">A) ACTIVO NO CORRIENTE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bCs/>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b/>
                <w:bCs/>
                <w:color w:val="000000"/>
                <w:sz w:val="16"/>
                <w:szCs w:val="16"/>
              </w:rPr>
            </w:pPr>
            <w:r w:rsidRPr="00C52106">
              <w:rPr>
                <w:rFonts w:cs="Arial"/>
                <w:b/>
                <w:bCs/>
                <w:color w:val="000000"/>
                <w:sz w:val="16"/>
                <w:szCs w:val="16"/>
                <w:lang w:val="es-ES_tradnl"/>
              </w:rPr>
              <w:t>95.158.404,97</w:t>
            </w: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b/>
                <w:bCs/>
                <w:color w:val="000000"/>
                <w:sz w:val="16"/>
                <w:szCs w:val="16"/>
              </w:rPr>
            </w:pPr>
            <w:r w:rsidRPr="00C52106">
              <w:rPr>
                <w:rFonts w:cs="Arial"/>
                <w:b/>
                <w:bCs/>
                <w:color w:val="000000"/>
                <w:sz w:val="16"/>
                <w:szCs w:val="16"/>
                <w:lang w:val="es-ES_tradnl"/>
              </w:rPr>
              <w:t>97.840.471,65</w:t>
            </w: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I. Inmovilizado intangible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r>
              <w:rPr>
                <w:rFonts w:cs="Arial"/>
                <w:b/>
                <w:color w:val="000000"/>
                <w:sz w:val="16"/>
                <w:szCs w:val="16"/>
              </w:rPr>
              <w:t>7</w:t>
            </w:r>
          </w:p>
        </w:tc>
        <w:tc>
          <w:tcPr>
            <w:tcW w:w="1253" w:type="dxa"/>
            <w:tcBorders>
              <w:top w:val="nil"/>
              <w:left w:val="nil"/>
              <w:bottom w:val="nil"/>
              <w:right w:val="nil"/>
            </w:tcBorders>
            <w:noWrap/>
            <w:vAlign w:val="bottom"/>
          </w:tcPr>
          <w:p w:rsidR="00F214D3" w:rsidRPr="00344D9B" w:rsidRDefault="00F214D3" w:rsidP="006D308E">
            <w:pPr>
              <w:spacing w:before="0" w:after="0"/>
              <w:jc w:val="right"/>
              <w:rPr>
                <w:rFonts w:cs="Arial"/>
                <w:b/>
                <w:color w:val="000000"/>
                <w:sz w:val="16"/>
                <w:szCs w:val="16"/>
              </w:rPr>
            </w:pPr>
            <w:r w:rsidRPr="00344D9B">
              <w:rPr>
                <w:rFonts w:cs="Arial"/>
                <w:b/>
                <w:color w:val="000000"/>
                <w:sz w:val="16"/>
                <w:szCs w:val="16"/>
                <w:lang w:val="es-ES_tradnl"/>
              </w:rPr>
              <w:t>4.976.523,89</w:t>
            </w:r>
          </w:p>
        </w:tc>
        <w:tc>
          <w:tcPr>
            <w:tcW w:w="1253" w:type="dxa"/>
            <w:tcBorders>
              <w:top w:val="nil"/>
              <w:left w:val="nil"/>
              <w:bottom w:val="nil"/>
              <w:right w:val="nil"/>
            </w:tcBorders>
            <w:noWrap/>
            <w:vAlign w:val="bottom"/>
          </w:tcPr>
          <w:p w:rsidR="00F214D3" w:rsidRPr="00344D9B" w:rsidRDefault="00F214D3" w:rsidP="006D308E">
            <w:pPr>
              <w:spacing w:before="0" w:after="0"/>
              <w:jc w:val="right"/>
              <w:rPr>
                <w:rFonts w:cs="Arial"/>
                <w:b/>
                <w:color w:val="000000"/>
                <w:sz w:val="16"/>
                <w:szCs w:val="16"/>
              </w:rPr>
            </w:pPr>
            <w:r w:rsidRPr="00344D9B">
              <w:rPr>
                <w:rFonts w:cs="Arial"/>
                <w:b/>
                <w:color w:val="000000"/>
                <w:sz w:val="16"/>
                <w:szCs w:val="16"/>
                <w:lang w:val="es-ES_tradnl"/>
              </w:rPr>
              <w:t>5.205.162,29</w:t>
            </w: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1. Desarrollo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2. Concesiones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344D9B" w:rsidP="00344D9B">
            <w:pPr>
              <w:spacing w:before="0" w:after="0"/>
              <w:jc w:val="right"/>
              <w:rPr>
                <w:rFonts w:cs="Arial"/>
                <w:color w:val="000000"/>
                <w:sz w:val="16"/>
                <w:szCs w:val="16"/>
              </w:rPr>
            </w:pPr>
            <w:r>
              <w:rPr>
                <w:rFonts w:cs="Arial"/>
                <w:color w:val="000000"/>
                <w:sz w:val="16"/>
                <w:szCs w:val="16"/>
                <w:lang w:val="es-ES_tradnl"/>
              </w:rPr>
              <w:t>4.973.976,14</w:t>
            </w:r>
          </w:p>
        </w:tc>
        <w:tc>
          <w:tcPr>
            <w:tcW w:w="1253" w:type="dxa"/>
            <w:tcBorders>
              <w:top w:val="nil"/>
              <w:left w:val="nil"/>
              <w:bottom w:val="nil"/>
              <w:right w:val="nil"/>
            </w:tcBorders>
            <w:noWrap/>
            <w:vAlign w:val="bottom"/>
          </w:tcPr>
          <w:p w:rsidR="00F214D3" w:rsidRPr="00C52106" w:rsidRDefault="00344D9B" w:rsidP="00344D9B">
            <w:pPr>
              <w:spacing w:before="0" w:after="0"/>
              <w:jc w:val="right"/>
              <w:rPr>
                <w:rFonts w:cs="Arial"/>
                <w:color w:val="000000"/>
                <w:sz w:val="16"/>
                <w:szCs w:val="16"/>
              </w:rPr>
            </w:pPr>
            <w:r>
              <w:rPr>
                <w:rFonts w:cs="Arial"/>
                <w:color w:val="000000"/>
                <w:sz w:val="16"/>
                <w:szCs w:val="16"/>
                <w:lang w:val="es-ES_tradnl"/>
              </w:rPr>
              <w:t>5.190.776,90</w:t>
            </w: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3. Patentes, licencias, marcas y similares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4. Fondo de comercio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5. Aplicaciones informáticas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344D9B" w:rsidP="00344D9B">
            <w:pPr>
              <w:spacing w:before="0" w:after="0"/>
              <w:jc w:val="right"/>
              <w:rPr>
                <w:rFonts w:cs="Arial"/>
                <w:color w:val="000000"/>
                <w:sz w:val="16"/>
                <w:szCs w:val="16"/>
              </w:rPr>
            </w:pPr>
            <w:r>
              <w:rPr>
                <w:rFonts w:cs="Arial"/>
                <w:color w:val="000000"/>
                <w:sz w:val="16"/>
                <w:szCs w:val="16"/>
                <w:lang w:val="es-ES_tradnl"/>
              </w:rPr>
              <w:t>2.547,75</w:t>
            </w:r>
          </w:p>
        </w:tc>
        <w:tc>
          <w:tcPr>
            <w:tcW w:w="1253" w:type="dxa"/>
            <w:tcBorders>
              <w:top w:val="nil"/>
              <w:left w:val="nil"/>
              <w:bottom w:val="nil"/>
              <w:right w:val="nil"/>
            </w:tcBorders>
            <w:noWrap/>
            <w:vAlign w:val="bottom"/>
          </w:tcPr>
          <w:p w:rsidR="00F214D3" w:rsidRPr="00C52106" w:rsidRDefault="00344D9B" w:rsidP="00344D9B">
            <w:pPr>
              <w:spacing w:before="0" w:after="0"/>
              <w:jc w:val="right"/>
              <w:rPr>
                <w:rFonts w:cs="Arial"/>
                <w:color w:val="000000"/>
                <w:sz w:val="16"/>
                <w:szCs w:val="16"/>
              </w:rPr>
            </w:pPr>
            <w:r>
              <w:rPr>
                <w:rFonts w:cs="Arial"/>
                <w:color w:val="000000"/>
                <w:sz w:val="16"/>
                <w:szCs w:val="16"/>
                <w:lang w:val="es-ES_tradnl"/>
              </w:rPr>
              <w:t>14.385,39</w:t>
            </w: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6. Investigación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7. Propiedad intelectual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8. Otro inmovilizado intangible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II. Inmovilizado material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344D9B" w:rsidRDefault="00F214D3" w:rsidP="006D308E">
            <w:pPr>
              <w:spacing w:before="0" w:after="0"/>
              <w:jc w:val="right"/>
              <w:rPr>
                <w:rFonts w:cs="Arial"/>
                <w:b/>
                <w:color w:val="000000"/>
                <w:sz w:val="16"/>
                <w:szCs w:val="16"/>
              </w:rPr>
            </w:pPr>
            <w:r w:rsidRPr="00344D9B">
              <w:rPr>
                <w:rFonts w:cs="Arial"/>
                <w:b/>
                <w:color w:val="000000"/>
                <w:sz w:val="16"/>
                <w:szCs w:val="16"/>
                <w:lang w:val="es-ES_tradnl"/>
              </w:rPr>
              <w:t>57.966.293,15</w:t>
            </w:r>
          </w:p>
        </w:tc>
        <w:tc>
          <w:tcPr>
            <w:tcW w:w="1253" w:type="dxa"/>
            <w:tcBorders>
              <w:top w:val="nil"/>
              <w:left w:val="nil"/>
              <w:bottom w:val="nil"/>
              <w:right w:val="nil"/>
            </w:tcBorders>
            <w:noWrap/>
            <w:vAlign w:val="bottom"/>
          </w:tcPr>
          <w:p w:rsidR="00F214D3" w:rsidRPr="00344D9B" w:rsidRDefault="00F214D3" w:rsidP="006D308E">
            <w:pPr>
              <w:spacing w:before="0" w:after="0"/>
              <w:jc w:val="right"/>
              <w:rPr>
                <w:rFonts w:cs="Arial"/>
                <w:b/>
                <w:color w:val="000000"/>
                <w:sz w:val="16"/>
                <w:szCs w:val="16"/>
              </w:rPr>
            </w:pPr>
            <w:r w:rsidRPr="00344D9B">
              <w:rPr>
                <w:rFonts w:cs="Arial"/>
                <w:b/>
                <w:color w:val="000000"/>
                <w:sz w:val="16"/>
                <w:szCs w:val="16"/>
                <w:lang w:val="es-ES_tradnl"/>
              </w:rPr>
              <w:t>58.230.006,14</w:t>
            </w: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1. Terrenos y construcciones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r>
              <w:rPr>
                <w:rFonts w:cs="Arial"/>
                <w:b/>
                <w:color w:val="000000"/>
                <w:sz w:val="16"/>
                <w:szCs w:val="16"/>
              </w:rPr>
              <w:t>5</w:t>
            </w: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r w:rsidRPr="00C52106">
              <w:rPr>
                <w:rFonts w:cs="Arial"/>
                <w:color w:val="000000"/>
                <w:sz w:val="16"/>
                <w:szCs w:val="16"/>
                <w:lang w:val="es-ES_tradnl"/>
              </w:rPr>
              <w:t>38.193.432,35</w:t>
            </w: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r w:rsidRPr="00C52106">
              <w:rPr>
                <w:rFonts w:cs="Arial"/>
                <w:color w:val="000000"/>
                <w:sz w:val="16"/>
                <w:szCs w:val="16"/>
                <w:lang w:val="es-ES_tradnl"/>
              </w:rPr>
              <w:t>41.369.744,61</w:t>
            </w: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2. Instalaciones técnicas y otro inmovilizado material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r w:rsidRPr="00C52106">
              <w:rPr>
                <w:rFonts w:cs="Arial"/>
                <w:color w:val="000000"/>
                <w:sz w:val="16"/>
                <w:szCs w:val="16"/>
                <w:lang w:val="es-ES_tradnl"/>
              </w:rPr>
              <w:t>19.768.433,80</w:t>
            </w: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r w:rsidRPr="00C52106">
              <w:rPr>
                <w:rFonts w:cs="Arial"/>
                <w:color w:val="000000"/>
                <w:sz w:val="16"/>
                <w:szCs w:val="16"/>
                <w:lang w:val="es-ES_tradnl"/>
              </w:rPr>
              <w:t>16.855.834,53</w:t>
            </w: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3. Inmovilizado en curso y anticipos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r w:rsidRPr="00C52106">
              <w:rPr>
                <w:rFonts w:cs="Arial"/>
                <w:color w:val="000000"/>
                <w:sz w:val="16"/>
                <w:szCs w:val="16"/>
                <w:lang w:val="es-ES_tradnl"/>
              </w:rPr>
              <w:t>4.427,00</w:t>
            </w: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r w:rsidRPr="00C52106">
              <w:rPr>
                <w:rFonts w:cs="Arial"/>
                <w:color w:val="000000"/>
                <w:sz w:val="16"/>
                <w:szCs w:val="16"/>
                <w:lang w:val="es-ES_tradnl"/>
              </w:rPr>
              <w:t>4.427,00</w:t>
            </w: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III. Inversiones inmobiliarias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1. Terrenos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2. Construcciones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IV. Inversiones en empresas del grupo y asociadas a L.P.</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344D9B" w:rsidRDefault="00F214D3" w:rsidP="006D308E">
            <w:pPr>
              <w:spacing w:before="0" w:after="0"/>
              <w:jc w:val="right"/>
              <w:rPr>
                <w:rFonts w:cs="Arial"/>
                <w:b/>
                <w:color w:val="000000"/>
                <w:sz w:val="16"/>
                <w:szCs w:val="16"/>
              </w:rPr>
            </w:pPr>
            <w:r w:rsidRPr="00344D9B">
              <w:rPr>
                <w:rFonts w:cs="Arial"/>
                <w:b/>
                <w:color w:val="000000"/>
                <w:sz w:val="16"/>
                <w:szCs w:val="16"/>
                <w:lang w:val="es-ES_tradnl"/>
              </w:rPr>
              <w:t>25.129.600,92</w:t>
            </w:r>
          </w:p>
        </w:tc>
        <w:tc>
          <w:tcPr>
            <w:tcW w:w="1253" w:type="dxa"/>
            <w:tcBorders>
              <w:top w:val="nil"/>
              <w:left w:val="nil"/>
              <w:bottom w:val="nil"/>
              <w:right w:val="nil"/>
            </w:tcBorders>
            <w:noWrap/>
            <w:vAlign w:val="bottom"/>
          </w:tcPr>
          <w:p w:rsidR="00F214D3" w:rsidRPr="00344D9B" w:rsidRDefault="00F214D3" w:rsidP="006D308E">
            <w:pPr>
              <w:spacing w:before="0" w:after="0"/>
              <w:jc w:val="right"/>
              <w:rPr>
                <w:rFonts w:cs="Arial"/>
                <w:b/>
                <w:color w:val="000000"/>
                <w:sz w:val="16"/>
                <w:szCs w:val="16"/>
              </w:rPr>
            </w:pPr>
            <w:r w:rsidRPr="00344D9B">
              <w:rPr>
                <w:rFonts w:cs="Arial"/>
                <w:b/>
                <w:color w:val="000000"/>
                <w:sz w:val="16"/>
                <w:szCs w:val="16"/>
                <w:lang w:val="es-ES_tradnl"/>
              </w:rPr>
              <w:t>25.629.378,44</w:t>
            </w: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1. Instrumentos de patrimonio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r w:rsidRPr="00C52106">
              <w:rPr>
                <w:rFonts w:cs="Arial"/>
                <w:color w:val="000000"/>
                <w:sz w:val="16"/>
                <w:szCs w:val="16"/>
                <w:lang w:val="es-ES_tradnl"/>
              </w:rPr>
              <w:t>25.129.629,00</w:t>
            </w: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r w:rsidRPr="00C52106">
              <w:rPr>
                <w:rFonts w:cs="Arial"/>
                <w:color w:val="000000"/>
                <w:sz w:val="16"/>
                <w:szCs w:val="16"/>
                <w:lang w:val="es-ES_tradnl"/>
              </w:rPr>
              <w:t>25.629.629,00</w:t>
            </w: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2. Créditos a empresas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r w:rsidRPr="00C52106">
              <w:rPr>
                <w:rFonts w:cs="Arial"/>
                <w:color w:val="000000"/>
                <w:sz w:val="16"/>
                <w:szCs w:val="16"/>
                <w:lang w:val="es-ES_tradnl"/>
              </w:rPr>
              <w:t>-28,08</w:t>
            </w: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r w:rsidRPr="00C52106">
              <w:rPr>
                <w:rFonts w:cs="Arial"/>
                <w:color w:val="000000"/>
                <w:sz w:val="16"/>
                <w:szCs w:val="16"/>
                <w:lang w:val="es-ES_tradnl"/>
              </w:rPr>
              <w:t>-250,56</w:t>
            </w: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3. Valores representativos de deuda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4. Derivados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5. Otros activos financieros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6. Otras inversiones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V. Inversiones financieras a largo plazo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r>
              <w:rPr>
                <w:rFonts w:cs="Arial"/>
                <w:b/>
                <w:color w:val="000000"/>
                <w:sz w:val="16"/>
                <w:szCs w:val="16"/>
              </w:rPr>
              <w:t>9.1</w:t>
            </w:r>
          </w:p>
        </w:tc>
        <w:tc>
          <w:tcPr>
            <w:tcW w:w="1253" w:type="dxa"/>
            <w:tcBorders>
              <w:top w:val="nil"/>
              <w:left w:val="nil"/>
              <w:bottom w:val="nil"/>
              <w:right w:val="nil"/>
            </w:tcBorders>
            <w:noWrap/>
            <w:vAlign w:val="bottom"/>
          </w:tcPr>
          <w:p w:rsidR="00F214D3" w:rsidRPr="00344D9B" w:rsidRDefault="00F214D3" w:rsidP="006D308E">
            <w:pPr>
              <w:spacing w:before="0" w:after="0"/>
              <w:jc w:val="right"/>
              <w:rPr>
                <w:rFonts w:cs="Arial"/>
                <w:b/>
                <w:color w:val="000000"/>
                <w:sz w:val="16"/>
                <w:szCs w:val="16"/>
              </w:rPr>
            </w:pPr>
            <w:r w:rsidRPr="00344D9B">
              <w:rPr>
                <w:rFonts w:cs="Arial"/>
                <w:b/>
                <w:color w:val="000000"/>
                <w:sz w:val="16"/>
                <w:szCs w:val="16"/>
                <w:lang w:val="es-ES_tradnl"/>
              </w:rPr>
              <w:t>6.387.489,29</w:t>
            </w:r>
          </w:p>
        </w:tc>
        <w:tc>
          <w:tcPr>
            <w:tcW w:w="1253" w:type="dxa"/>
            <w:tcBorders>
              <w:top w:val="nil"/>
              <w:left w:val="nil"/>
              <w:bottom w:val="nil"/>
              <w:right w:val="nil"/>
            </w:tcBorders>
            <w:noWrap/>
            <w:vAlign w:val="bottom"/>
          </w:tcPr>
          <w:p w:rsidR="00F214D3" w:rsidRPr="00344D9B" w:rsidRDefault="00F214D3" w:rsidP="006D308E">
            <w:pPr>
              <w:spacing w:before="0" w:after="0"/>
              <w:jc w:val="right"/>
              <w:rPr>
                <w:rFonts w:cs="Arial"/>
                <w:b/>
                <w:color w:val="000000"/>
                <w:sz w:val="16"/>
                <w:szCs w:val="16"/>
              </w:rPr>
            </w:pPr>
            <w:r w:rsidRPr="00344D9B">
              <w:rPr>
                <w:rFonts w:cs="Arial"/>
                <w:b/>
                <w:color w:val="000000"/>
                <w:sz w:val="16"/>
                <w:szCs w:val="16"/>
                <w:lang w:val="es-ES_tradnl"/>
              </w:rPr>
              <w:t>8.050.093,93</w:t>
            </w: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1. Instrumentos de patrimonio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r w:rsidRPr="00C52106">
              <w:rPr>
                <w:rFonts w:cs="Arial"/>
                <w:color w:val="000000"/>
                <w:sz w:val="16"/>
                <w:szCs w:val="16"/>
                <w:lang w:val="es-ES_tradnl"/>
              </w:rPr>
              <w:t>8.640,00</w:t>
            </w: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r w:rsidRPr="00C52106">
              <w:rPr>
                <w:rFonts w:cs="Arial"/>
                <w:color w:val="000000"/>
                <w:sz w:val="16"/>
                <w:szCs w:val="16"/>
                <w:lang w:val="es-ES_tradnl"/>
              </w:rPr>
              <w:t>8.640,00</w:t>
            </w: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2. Créditos a terceros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r w:rsidRPr="00C52106">
              <w:rPr>
                <w:rFonts w:cs="Arial"/>
                <w:color w:val="000000"/>
                <w:sz w:val="16"/>
                <w:szCs w:val="16"/>
                <w:lang w:val="es-ES_tradnl"/>
              </w:rPr>
              <w:t>118.961,42</w:t>
            </w: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r w:rsidRPr="00C52106">
              <w:rPr>
                <w:rFonts w:cs="Arial"/>
                <w:color w:val="000000"/>
                <w:sz w:val="16"/>
                <w:szCs w:val="16"/>
                <w:lang w:val="es-ES_tradnl"/>
              </w:rPr>
              <w:t>118.961,42</w:t>
            </w: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3. Valores representativos de deuda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4. Derivados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5. Otros activos financieros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r w:rsidRPr="00C52106">
              <w:rPr>
                <w:rFonts w:cs="Arial"/>
                <w:color w:val="000000"/>
                <w:sz w:val="16"/>
                <w:szCs w:val="16"/>
                <w:lang w:val="es-ES_tradnl"/>
              </w:rPr>
              <w:t>6.259.887,87</w:t>
            </w: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r w:rsidRPr="00C52106">
              <w:rPr>
                <w:rFonts w:cs="Arial"/>
                <w:color w:val="000000"/>
                <w:sz w:val="16"/>
                <w:szCs w:val="16"/>
                <w:lang w:val="es-ES_tradnl"/>
              </w:rPr>
              <w:t>7.922.492,51</w:t>
            </w: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6. Otras inversiones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VI. Activos por impuesto diferido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344D9B" w:rsidRDefault="00F214D3" w:rsidP="006D308E">
            <w:pPr>
              <w:spacing w:before="0" w:after="0"/>
              <w:jc w:val="right"/>
              <w:rPr>
                <w:rFonts w:cs="Arial"/>
                <w:b/>
                <w:color w:val="000000"/>
                <w:sz w:val="16"/>
                <w:szCs w:val="16"/>
              </w:rPr>
            </w:pPr>
            <w:r w:rsidRPr="00344D9B">
              <w:rPr>
                <w:rFonts w:cs="Arial"/>
                <w:b/>
                <w:color w:val="000000"/>
                <w:sz w:val="16"/>
                <w:szCs w:val="16"/>
                <w:lang w:val="es-ES_tradnl"/>
              </w:rPr>
              <w:t>698.497,72</w:t>
            </w:r>
          </w:p>
        </w:tc>
        <w:tc>
          <w:tcPr>
            <w:tcW w:w="1253" w:type="dxa"/>
            <w:tcBorders>
              <w:top w:val="nil"/>
              <w:left w:val="nil"/>
              <w:bottom w:val="nil"/>
              <w:right w:val="nil"/>
            </w:tcBorders>
            <w:noWrap/>
            <w:vAlign w:val="bottom"/>
          </w:tcPr>
          <w:p w:rsidR="00F214D3" w:rsidRPr="00344D9B" w:rsidRDefault="00F214D3" w:rsidP="006D308E">
            <w:pPr>
              <w:spacing w:before="0" w:after="0"/>
              <w:jc w:val="right"/>
              <w:rPr>
                <w:rFonts w:cs="Arial"/>
                <w:b/>
                <w:color w:val="000000"/>
                <w:sz w:val="16"/>
                <w:szCs w:val="16"/>
              </w:rPr>
            </w:pPr>
            <w:r w:rsidRPr="00344D9B">
              <w:rPr>
                <w:rFonts w:cs="Arial"/>
                <w:b/>
                <w:color w:val="000000"/>
                <w:sz w:val="16"/>
                <w:szCs w:val="16"/>
                <w:lang w:val="es-ES_tradnl"/>
              </w:rPr>
              <w:t>725.830,85</w:t>
            </w: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VII. Deudores comerciales no corrientes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b/>
                <w:bCs/>
                <w:color w:val="000000"/>
                <w:sz w:val="16"/>
                <w:szCs w:val="16"/>
              </w:rPr>
            </w:pPr>
            <w:r w:rsidRPr="00C52106">
              <w:rPr>
                <w:rFonts w:cs="Arial"/>
                <w:b/>
                <w:bCs/>
                <w:color w:val="000000"/>
                <w:sz w:val="16"/>
                <w:szCs w:val="16"/>
                <w:lang w:val="es-ES_tradnl"/>
              </w:rPr>
              <w:t xml:space="preserve">B) ACTIVO CORRIENTE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bCs/>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b/>
                <w:bCs/>
                <w:color w:val="000000"/>
                <w:sz w:val="16"/>
                <w:szCs w:val="16"/>
              </w:rPr>
            </w:pPr>
            <w:r w:rsidRPr="00C52106">
              <w:rPr>
                <w:rFonts w:cs="Arial"/>
                <w:b/>
                <w:bCs/>
                <w:color w:val="000000"/>
                <w:sz w:val="16"/>
                <w:szCs w:val="16"/>
                <w:lang w:val="es-ES_tradnl"/>
              </w:rPr>
              <w:t>18.808.604,77</w:t>
            </w: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b/>
                <w:bCs/>
                <w:color w:val="000000"/>
                <w:sz w:val="16"/>
                <w:szCs w:val="16"/>
              </w:rPr>
            </w:pPr>
            <w:r w:rsidRPr="00C52106">
              <w:rPr>
                <w:rFonts w:cs="Arial"/>
                <w:b/>
                <w:bCs/>
                <w:color w:val="000000"/>
                <w:sz w:val="16"/>
                <w:szCs w:val="16"/>
                <w:lang w:val="es-ES_tradnl"/>
              </w:rPr>
              <w:t>14.699.419,32</w:t>
            </w: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I. Activos no corrientes mantenidos para la venta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II. Existencias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1. Comerciales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2. Materias primas y otros aprovisionamientos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a) Materias primas y otros aprovisionamientos a L.P.</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b) Materias primas y otros aprovisionamientos a C.P.</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3. Productos en curso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a) De ciclo largo de producción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b) De ciclo corto de producción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4. Productos terminados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a) De ciclo largo de producción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b) De ciclo corto de producción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5. Subproductos, residuos y materiales recuperados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6. Anticipos a proveedores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III. Deudores comerciales y otras cuentas a cobrar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344D9B" w:rsidRDefault="00F214D3" w:rsidP="006D308E">
            <w:pPr>
              <w:spacing w:before="0" w:after="0"/>
              <w:jc w:val="right"/>
              <w:rPr>
                <w:rFonts w:cs="Arial"/>
                <w:b/>
                <w:color w:val="000000"/>
                <w:sz w:val="16"/>
                <w:szCs w:val="16"/>
              </w:rPr>
            </w:pPr>
            <w:r w:rsidRPr="00344D9B">
              <w:rPr>
                <w:rFonts w:cs="Arial"/>
                <w:b/>
                <w:color w:val="000000"/>
                <w:sz w:val="16"/>
                <w:szCs w:val="16"/>
                <w:lang w:val="es-ES_tradnl"/>
              </w:rPr>
              <w:t>13.935.731,53</w:t>
            </w:r>
          </w:p>
        </w:tc>
        <w:tc>
          <w:tcPr>
            <w:tcW w:w="1253" w:type="dxa"/>
            <w:tcBorders>
              <w:top w:val="nil"/>
              <w:left w:val="nil"/>
              <w:bottom w:val="nil"/>
              <w:right w:val="nil"/>
            </w:tcBorders>
            <w:noWrap/>
            <w:vAlign w:val="bottom"/>
          </w:tcPr>
          <w:p w:rsidR="00F214D3" w:rsidRPr="00344D9B" w:rsidRDefault="00F214D3" w:rsidP="006D308E">
            <w:pPr>
              <w:spacing w:before="0" w:after="0"/>
              <w:jc w:val="right"/>
              <w:rPr>
                <w:rFonts w:cs="Arial"/>
                <w:b/>
                <w:color w:val="000000"/>
                <w:sz w:val="16"/>
                <w:szCs w:val="16"/>
              </w:rPr>
            </w:pPr>
            <w:r w:rsidRPr="00344D9B">
              <w:rPr>
                <w:rFonts w:cs="Arial"/>
                <w:b/>
                <w:color w:val="000000"/>
                <w:sz w:val="16"/>
                <w:szCs w:val="16"/>
                <w:lang w:val="es-ES_tradnl"/>
              </w:rPr>
              <w:t>8.858.338,19</w:t>
            </w: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1. Clientes por ventas y prestaciones de servicios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r w:rsidRPr="00C52106">
              <w:rPr>
                <w:rFonts w:cs="Arial"/>
                <w:color w:val="000000"/>
                <w:sz w:val="16"/>
                <w:szCs w:val="16"/>
                <w:lang w:val="es-ES_tradnl"/>
              </w:rPr>
              <w:t>13.885.253,25</w:t>
            </w: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r w:rsidRPr="00C52106">
              <w:rPr>
                <w:rFonts w:cs="Arial"/>
                <w:color w:val="000000"/>
                <w:sz w:val="16"/>
                <w:szCs w:val="16"/>
                <w:lang w:val="es-ES_tradnl"/>
              </w:rPr>
              <w:t>8.232.771,32</w:t>
            </w: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a) Clientes por ventas y prestaciones de servicios a L.P.</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b) Clientes por ventas y prestaciones de servicios a C.P.</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r w:rsidRPr="00C52106">
              <w:rPr>
                <w:rFonts w:cs="Arial"/>
                <w:color w:val="000000"/>
                <w:sz w:val="16"/>
                <w:szCs w:val="16"/>
                <w:lang w:val="es-ES_tradnl"/>
              </w:rPr>
              <w:t>13.885.253,25</w:t>
            </w: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r w:rsidRPr="00C52106">
              <w:rPr>
                <w:rFonts w:cs="Arial"/>
                <w:color w:val="000000"/>
                <w:sz w:val="16"/>
                <w:szCs w:val="16"/>
                <w:lang w:val="es-ES_tradnl"/>
              </w:rPr>
              <w:t>8.232.771,32</w:t>
            </w: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2. Clientes empresas del grupo y asociadas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r w:rsidRPr="00C52106">
              <w:rPr>
                <w:rFonts w:cs="Arial"/>
                <w:color w:val="000000"/>
                <w:sz w:val="16"/>
                <w:szCs w:val="16"/>
                <w:lang w:val="es-ES_tradnl"/>
              </w:rPr>
              <w:t>15.002,83</w:t>
            </w: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r w:rsidRPr="00C52106">
              <w:rPr>
                <w:rFonts w:cs="Arial"/>
                <w:color w:val="000000"/>
                <w:sz w:val="16"/>
                <w:szCs w:val="16"/>
                <w:lang w:val="es-ES_tradnl"/>
              </w:rPr>
              <w:t>585.489,07</w:t>
            </w: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3. Deudores varios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4. Personal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r w:rsidRPr="00C52106">
              <w:rPr>
                <w:rFonts w:cs="Arial"/>
                <w:color w:val="000000"/>
                <w:sz w:val="16"/>
                <w:szCs w:val="16"/>
                <w:lang w:val="es-ES_tradnl"/>
              </w:rPr>
              <w:t>0,25</w:t>
            </w: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r w:rsidRPr="00C52106">
              <w:rPr>
                <w:rFonts w:cs="Arial"/>
                <w:color w:val="000000"/>
                <w:sz w:val="16"/>
                <w:szCs w:val="16"/>
                <w:lang w:val="es-ES_tradnl"/>
              </w:rPr>
              <w:t>0,20</w:t>
            </w: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5. Activos por impuesto corriente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6. Otros créditos con las Administraciones Públicas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r w:rsidRPr="00C52106">
              <w:rPr>
                <w:rFonts w:cs="Arial"/>
                <w:color w:val="000000"/>
                <w:sz w:val="16"/>
                <w:szCs w:val="16"/>
                <w:lang w:val="es-ES_tradnl"/>
              </w:rPr>
              <w:t>35.475,20</w:t>
            </w: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r w:rsidRPr="00C52106">
              <w:rPr>
                <w:rFonts w:cs="Arial"/>
                <w:color w:val="000000"/>
                <w:sz w:val="16"/>
                <w:szCs w:val="16"/>
                <w:lang w:val="es-ES_tradnl"/>
              </w:rPr>
              <w:t>40.077,60</w:t>
            </w: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7. Accionistas (socios) por desembolsos exigidos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IV. Inversiones en empresas del grupo y asociadas a C.P.</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1. Instrumentos de patrimonio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2. Créditos a empresas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3. Valores representativos de deuda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4. Derivados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5. Otros activos financieros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6. Otras inversiones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V. Inversiones financieras a corto plazo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r>
              <w:rPr>
                <w:rFonts w:cs="Arial"/>
                <w:b/>
                <w:color w:val="000000"/>
                <w:sz w:val="16"/>
                <w:szCs w:val="16"/>
              </w:rPr>
              <w:t>17</w:t>
            </w:r>
          </w:p>
        </w:tc>
        <w:tc>
          <w:tcPr>
            <w:tcW w:w="1253" w:type="dxa"/>
            <w:tcBorders>
              <w:top w:val="nil"/>
              <w:left w:val="nil"/>
              <w:bottom w:val="nil"/>
              <w:right w:val="nil"/>
            </w:tcBorders>
            <w:noWrap/>
            <w:vAlign w:val="bottom"/>
          </w:tcPr>
          <w:p w:rsidR="00F214D3" w:rsidRPr="00344D9B" w:rsidRDefault="00F214D3" w:rsidP="006D308E">
            <w:pPr>
              <w:spacing w:before="0" w:after="0"/>
              <w:jc w:val="right"/>
              <w:rPr>
                <w:rFonts w:cs="Arial"/>
                <w:b/>
                <w:color w:val="000000"/>
                <w:sz w:val="16"/>
                <w:szCs w:val="16"/>
              </w:rPr>
            </w:pPr>
            <w:r w:rsidRPr="00344D9B">
              <w:rPr>
                <w:rFonts w:cs="Arial"/>
                <w:b/>
                <w:color w:val="000000"/>
                <w:sz w:val="16"/>
                <w:szCs w:val="16"/>
                <w:lang w:val="es-ES_tradnl"/>
              </w:rPr>
              <w:t>448.276,43</w:t>
            </w:r>
          </w:p>
        </w:tc>
        <w:tc>
          <w:tcPr>
            <w:tcW w:w="1253" w:type="dxa"/>
            <w:tcBorders>
              <w:top w:val="nil"/>
              <w:left w:val="nil"/>
              <w:bottom w:val="nil"/>
              <w:right w:val="nil"/>
            </w:tcBorders>
            <w:noWrap/>
            <w:vAlign w:val="bottom"/>
          </w:tcPr>
          <w:p w:rsidR="00F214D3" w:rsidRPr="00344D9B" w:rsidRDefault="00F214D3" w:rsidP="006D308E">
            <w:pPr>
              <w:spacing w:before="0" w:after="0"/>
              <w:jc w:val="right"/>
              <w:rPr>
                <w:rFonts w:cs="Arial"/>
                <w:b/>
                <w:color w:val="000000"/>
                <w:sz w:val="16"/>
                <w:szCs w:val="16"/>
              </w:rPr>
            </w:pPr>
            <w:r w:rsidRPr="00344D9B">
              <w:rPr>
                <w:rFonts w:cs="Arial"/>
                <w:b/>
                <w:color w:val="000000"/>
                <w:sz w:val="16"/>
                <w:szCs w:val="16"/>
                <w:lang w:val="es-ES_tradnl"/>
              </w:rPr>
              <w:t>589.321,58</w:t>
            </w: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1. Instrumentos de patrimonio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2. Créditos a empresas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r w:rsidRPr="00C52106">
              <w:rPr>
                <w:rFonts w:cs="Arial"/>
                <w:color w:val="000000"/>
                <w:sz w:val="16"/>
                <w:szCs w:val="16"/>
                <w:lang w:val="es-ES_tradnl"/>
              </w:rPr>
              <w:t>248.435,35</w:t>
            </w: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r w:rsidRPr="00C52106">
              <w:rPr>
                <w:rFonts w:cs="Arial"/>
                <w:color w:val="000000"/>
                <w:sz w:val="16"/>
                <w:szCs w:val="16"/>
                <w:lang w:val="es-ES_tradnl"/>
              </w:rPr>
              <w:t>389.480,50</w:t>
            </w: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3. Valores representativos de deuda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4. Derivados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5. Otros activos financieros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r w:rsidRPr="00C52106">
              <w:rPr>
                <w:rFonts w:cs="Arial"/>
                <w:color w:val="000000"/>
                <w:sz w:val="16"/>
                <w:szCs w:val="16"/>
                <w:lang w:val="es-ES_tradnl"/>
              </w:rPr>
              <w:t>199.841,08</w:t>
            </w: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r w:rsidRPr="00C52106">
              <w:rPr>
                <w:rFonts w:cs="Arial"/>
                <w:color w:val="000000"/>
                <w:sz w:val="16"/>
                <w:szCs w:val="16"/>
                <w:lang w:val="es-ES_tradnl"/>
              </w:rPr>
              <w:t>199.841,08</w:t>
            </w: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6. Otras inversiones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VI. </w:t>
            </w:r>
            <w:proofErr w:type="spellStart"/>
            <w:r w:rsidRPr="00C52106">
              <w:rPr>
                <w:rFonts w:cs="Arial"/>
                <w:color w:val="000000"/>
                <w:sz w:val="16"/>
                <w:szCs w:val="16"/>
                <w:lang w:val="es-ES_tradnl"/>
              </w:rPr>
              <w:t>Periodificaciones</w:t>
            </w:r>
            <w:proofErr w:type="spellEnd"/>
            <w:r w:rsidRPr="00C52106">
              <w:rPr>
                <w:rFonts w:cs="Arial"/>
                <w:color w:val="000000"/>
                <w:sz w:val="16"/>
                <w:szCs w:val="16"/>
                <w:lang w:val="es-ES_tradnl"/>
              </w:rPr>
              <w:t xml:space="preserve"> a corto plazo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344D9B" w:rsidRDefault="00F214D3" w:rsidP="006D308E">
            <w:pPr>
              <w:spacing w:before="0" w:after="0"/>
              <w:jc w:val="right"/>
              <w:rPr>
                <w:rFonts w:cs="Arial"/>
                <w:b/>
                <w:color w:val="000000"/>
                <w:sz w:val="16"/>
                <w:szCs w:val="16"/>
              </w:rPr>
            </w:pPr>
            <w:r w:rsidRPr="00344D9B">
              <w:rPr>
                <w:rFonts w:cs="Arial"/>
                <w:b/>
                <w:color w:val="000000"/>
                <w:sz w:val="16"/>
                <w:szCs w:val="16"/>
                <w:lang w:val="es-ES_tradnl"/>
              </w:rPr>
              <w:t>1.637.754,08</w:t>
            </w:r>
          </w:p>
        </w:tc>
        <w:tc>
          <w:tcPr>
            <w:tcW w:w="1253" w:type="dxa"/>
            <w:tcBorders>
              <w:top w:val="nil"/>
              <w:left w:val="nil"/>
              <w:bottom w:val="nil"/>
              <w:right w:val="nil"/>
            </w:tcBorders>
            <w:noWrap/>
            <w:vAlign w:val="bottom"/>
          </w:tcPr>
          <w:p w:rsidR="00F214D3" w:rsidRPr="00344D9B" w:rsidRDefault="00F214D3" w:rsidP="006D308E">
            <w:pPr>
              <w:spacing w:before="0" w:after="0"/>
              <w:jc w:val="right"/>
              <w:rPr>
                <w:rFonts w:cs="Arial"/>
                <w:b/>
                <w:color w:val="000000"/>
                <w:sz w:val="16"/>
                <w:szCs w:val="16"/>
              </w:rPr>
            </w:pPr>
            <w:r w:rsidRPr="00344D9B">
              <w:rPr>
                <w:rFonts w:cs="Arial"/>
                <w:b/>
                <w:color w:val="000000"/>
                <w:sz w:val="16"/>
                <w:szCs w:val="16"/>
                <w:lang w:val="es-ES_tradnl"/>
              </w:rPr>
              <w:t>1.601.822,84</w:t>
            </w: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VII. Efectivo y otros activos líquidos equivalentes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344D9B" w:rsidRDefault="00F214D3" w:rsidP="006D308E">
            <w:pPr>
              <w:spacing w:before="0" w:after="0"/>
              <w:jc w:val="right"/>
              <w:rPr>
                <w:rFonts w:cs="Arial"/>
                <w:b/>
                <w:color w:val="000000"/>
                <w:sz w:val="16"/>
                <w:szCs w:val="16"/>
              </w:rPr>
            </w:pPr>
            <w:r w:rsidRPr="00344D9B">
              <w:rPr>
                <w:rFonts w:cs="Arial"/>
                <w:b/>
                <w:color w:val="000000"/>
                <w:sz w:val="16"/>
                <w:szCs w:val="16"/>
                <w:lang w:val="es-ES_tradnl"/>
              </w:rPr>
              <w:t>2.786.842,73</w:t>
            </w:r>
          </w:p>
        </w:tc>
        <w:tc>
          <w:tcPr>
            <w:tcW w:w="1253" w:type="dxa"/>
            <w:tcBorders>
              <w:top w:val="nil"/>
              <w:left w:val="nil"/>
              <w:bottom w:val="nil"/>
              <w:right w:val="nil"/>
            </w:tcBorders>
            <w:noWrap/>
            <w:vAlign w:val="bottom"/>
          </w:tcPr>
          <w:p w:rsidR="00F214D3" w:rsidRPr="00344D9B" w:rsidRDefault="00F214D3" w:rsidP="006D308E">
            <w:pPr>
              <w:spacing w:before="0" w:after="0"/>
              <w:jc w:val="right"/>
              <w:rPr>
                <w:rFonts w:cs="Arial"/>
                <w:b/>
                <w:color w:val="000000"/>
                <w:sz w:val="16"/>
                <w:szCs w:val="16"/>
              </w:rPr>
            </w:pPr>
            <w:r w:rsidRPr="00344D9B">
              <w:rPr>
                <w:rFonts w:cs="Arial"/>
                <w:b/>
                <w:color w:val="000000"/>
                <w:sz w:val="16"/>
                <w:szCs w:val="16"/>
                <w:lang w:val="es-ES_tradnl"/>
              </w:rPr>
              <w:t>3.649.936,71</w:t>
            </w: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1. Tesorería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r>
              <w:rPr>
                <w:rFonts w:cs="Arial"/>
                <w:b/>
                <w:color w:val="000000"/>
                <w:sz w:val="16"/>
                <w:szCs w:val="16"/>
              </w:rPr>
              <w:t>9.1</w:t>
            </w: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r w:rsidRPr="00C52106">
              <w:rPr>
                <w:rFonts w:cs="Arial"/>
                <w:color w:val="000000"/>
                <w:sz w:val="16"/>
                <w:szCs w:val="16"/>
                <w:lang w:val="es-ES_tradnl"/>
              </w:rPr>
              <w:t>2.786.842,73</w:t>
            </w: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r w:rsidRPr="00C52106">
              <w:rPr>
                <w:rFonts w:cs="Arial"/>
                <w:color w:val="000000"/>
                <w:sz w:val="16"/>
                <w:szCs w:val="16"/>
                <w:lang w:val="es-ES_tradnl"/>
              </w:rPr>
              <w:t>3.649.936,71</w:t>
            </w: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r w:rsidRPr="00C52106">
              <w:rPr>
                <w:rFonts w:cs="Arial"/>
                <w:color w:val="000000"/>
                <w:sz w:val="16"/>
                <w:szCs w:val="16"/>
                <w:lang w:val="es-ES_tradnl"/>
              </w:rPr>
              <w:t xml:space="preserve">        2. Otros activos líquidos equivalentes </w:t>
            </w:r>
          </w:p>
        </w:tc>
        <w:tc>
          <w:tcPr>
            <w:tcW w:w="496" w:type="dxa"/>
            <w:tcBorders>
              <w:top w:val="nil"/>
              <w:left w:val="nil"/>
              <w:bottom w:val="nil"/>
              <w:right w:val="nil"/>
            </w:tcBorders>
            <w:noWrap/>
            <w:vAlign w:val="bottom"/>
          </w:tcPr>
          <w:p w:rsidR="00F214D3" w:rsidRPr="00C52106" w:rsidRDefault="00F214D3" w:rsidP="006D308E">
            <w:pPr>
              <w:spacing w:before="0" w:after="0"/>
              <w:jc w:val="center"/>
              <w:rPr>
                <w:rFonts w:cs="Arial"/>
                <w:b/>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color w:val="000000"/>
                <w:sz w:val="16"/>
                <w:szCs w:val="16"/>
              </w:rPr>
            </w:pP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p>
        </w:tc>
        <w:tc>
          <w:tcPr>
            <w:tcW w:w="496"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p>
        </w:tc>
        <w:tc>
          <w:tcPr>
            <w:tcW w:w="1253" w:type="dxa"/>
            <w:tcBorders>
              <w:top w:val="nil"/>
              <w:left w:val="nil"/>
              <w:bottom w:val="nil"/>
              <w:right w:val="nil"/>
            </w:tcBorders>
            <w:noWrap/>
            <w:vAlign w:val="bottom"/>
          </w:tcPr>
          <w:p w:rsidR="00F214D3" w:rsidRPr="00C52106" w:rsidRDefault="00F214D3" w:rsidP="006D308E">
            <w:pPr>
              <w:spacing w:before="0" w:after="0"/>
              <w:rPr>
                <w:rFonts w:cs="Arial"/>
                <w:color w:val="000000"/>
                <w:sz w:val="16"/>
                <w:szCs w:val="16"/>
              </w:rPr>
            </w:pPr>
          </w:p>
        </w:tc>
      </w:tr>
      <w:tr w:rsidR="00344D9B" w:rsidRPr="00C52106" w:rsidTr="00C52106">
        <w:tc>
          <w:tcPr>
            <w:tcW w:w="5969" w:type="dxa"/>
            <w:tcBorders>
              <w:top w:val="nil"/>
              <w:left w:val="nil"/>
              <w:bottom w:val="nil"/>
              <w:right w:val="nil"/>
            </w:tcBorders>
            <w:noWrap/>
            <w:vAlign w:val="bottom"/>
          </w:tcPr>
          <w:p w:rsidR="00F214D3" w:rsidRPr="00C52106" w:rsidRDefault="00F214D3" w:rsidP="006D308E">
            <w:pPr>
              <w:spacing w:before="0" w:after="0"/>
              <w:rPr>
                <w:rFonts w:cs="Arial"/>
                <w:b/>
                <w:bCs/>
                <w:color w:val="000000"/>
                <w:sz w:val="16"/>
                <w:szCs w:val="16"/>
              </w:rPr>
            </w:pPr>
            <w:r w:rsidRPr="00C52106">
              <w:rPr>
                <w:rFonts w:cs="Arial"/>
                <w:b/>
                <w:bCs/>
                <w:color w:val="000000"/>
                <w:sz w:val="16"/>
                <w:szCs w:val="16"/>
                <w:lang w:val="es-ES_tradnl"/>
              </w:rPr>
              <w:t xml:space="preserve">TOTAL ACTIVO (A+B) </w:t>
            </w:r>
          </w:p>
        </w:tc>
        <w:tc>
          <w:tcPr>
            <w:tcW w:w="496" w:type="dxa"/>
            <w:tcBorders>
              <w:top w:val="nil"/>
              <w:left w:val="nil"/>
              <w:bottom w:val="nil"/>
              <w:right w:val="nil"/>
            </w:tcBorders>
            <w:noWrap/>
            <w:vAlign w:val="bottom"/>
          </w:tcPr>
          <w:p w:rsidR="00F214D3" w:rsidRPr="00C52106" w:rsidRDefault="00F214D3" w:rsidP="006D308E">
            <w:pPr>
              <w:spacing w:before="0" w:after="0"/>
              <w:jc w:val="right"/>
              <w:rPr>
                <w:rFonts w:cs="Arial"/>
                <w:b/>
                <w:bCs/>
                <w:color w:val="000000"/>
                <w:sz w:val="16"/>
                <w:szCs w:val="16"/>
              </w:rPr>
            </w:pPr>
            <w:r w:rsidRPr="00C52106">
              <w:rPr>
                <w:rFonts w:cs="Arial"/>
                <w:b/>
                <w:bCs/>
                <w:color w:val="000000"/>
                <w:sz w:val="16"/>
                <w:szCs w:val="16"/>
                <w:lang w:val="es-ES_tradnl"/>
              </w:rPr>
              <w:t xml:space="preserve"> </w:t>
            </w: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b/>
                <w:bCs/>
                <w:color w:val="000000"/>
                <w:sz w:val="16"/>
                <w:szCs w:val="16"/>
              </w:rPr>
            </w:pPr>
            <w:r w:rsidRPr="00C52106">
              <w:rPr>
                <w:rFonts w:cs="Arial"/>
                <w:b/>
                <w:bCs/>
                <w:color w:val="000000"/>
                <w:sz w:val="16"/>
                <w:szCs w:val="16"/>
                <w:lang w:val="es-ES_tradnl"/>
              </w:rPr>
              <w:t>113.967.009,74</w:t>
            </w:r>
          </w:p>
        </w:tc>
        <w:tc>
          <w:tcPr>
            <w:tcW w:w="1253" w:type="dxa"/>
            <w:tcBorders>
              <w:top w:val="nil"/>
              <w:left w:val="nil"/>
              <w:bottom w:val="nil"/>
              <w:right w:val="nil"/>
            </w:tcBorders>
            <w:noWrap/>
            <w:vAlign w:val="bottom"/>
          </w:tcPr>
          <w:p w:rsidR="00F214D3" w:rsidRPr="00C52106" w:rsidRDefault="00F214D3" w:rsidP="006D308E">
            <w:pPr>
              <w:spacing w:before="0" w:after="0"/>
              <w:jc w:val="right"/>
              <w:rPr>
                <w:rFonts w:cs="Arial"/>
                <w:b/>
                <w:bCs/>
                <w:color w:val="000000"/>
                <w:sz w:val="16"/>
                <w:szCs w:val="16"/>
              </w:rPr>
            </w:pPr>
            <w:r w:rsidRPr="00C52106">
              <w:rPr>
                <w:rFonts w:cs="Arial"/>
                <w:b/>
                <w:bCs/>
                <w:color w:val="000000"/>
                <w:sz w:val="16"/>
                <w:szCs w:val="16"/>
                <w:lang w:val="es-ES_tradnl"/>
              </w:rPr>
              <w:t>112.539.890,97</w:t>
            </w:r>
          </w:p>
        </w:tc>
      </w:tr>
    </w:tbl>
    <w:p w:rsidR="00F214D3" w:rsidRDefault="00F214D3">
      <w:pPr>
        <w:spacing w:before="0" w:after="160" w:line="259" w:lineRule="auto"/>
        <w:rPr>
          <w:rFonts w:ascii="Calibri" w:hAnsi="Calibri" w:cs="Calibri"/>
          <w:b/>
          <w:sz w:val="22"/>
          <w:szCs w:val="22"/>
          <w:lang w:val="fr-FR"/>
        </w:rPr>
      </w:pPr>
      <w:r>
        <w:rPr>
          <w:rFonts w:ascii="Calibri" w:hAnsi="Calibri" w:cs="Calibri"/>
          <w:b/>
          <w:sz w:val="22"/>
          <w:szCs w:val="22"/>
          <w:lang w:val="fr-FR"/>
        </w:rPr>
        <w:br w:type="page"/>
      </w:r>
    </w:p>
    <w:p w:rsidR="00F214D3" w:rsidRDefault="00F214D3" w:rsidP="006D308E">
      <w:pPr>
        <w:spacing w:before="0" w:after="0"/>
        <w:jc w:val="center"/>
        <w:rPr>
          <w:rFonts w:ascii="Calibri" w:hAnsi="Calibri" w:cs="Calibri"/>
          <w:b/>
          <w:szCs w:val="22"/>
          <w:lang w:val="en-US"/>
        </w:rPr>
      </w:pPr>
      <w:r w:rsidRPr="007C0AA2">
        <w:rPr>
          <w:rFonts w:ascii="Calibri" w:hAnsi="Calibri" w:cs="Calibri"/>
          <w:b/>
          <w:szCs w:val="22"/>
          <w:lang w:val="en-US"/>
        </w:rPr>
        <w:lastRenderedPageBreak/>
        <w:t>CANARIAS SUBMARINE LINK, S.L.U.</w:t>
      </w:r>
    </w:p>
    <w:p w:rsidR="00162BA3" w:rsidRPr="007C0AA2" w:rsidRDefault="00162BA3" w:rsidP="006D308E">
      <w:pPr>
        <w:spacing w:before="0" w:after="0"/>
        <w:jc w:val="center"/>
        <w:rPr>
          <w:rFonts w:ascii="Calibri" w:hAnsi="Calibri" w:cs="Calibri"/>
          <w:szCs w:val="22"/>
          <w:lang w:val="en-US"/>
        </w:rPr>
      </w:pPr>
    </w:p>
    <w:tbl>
      <w:tblPr>
        <w:tblW w:w="7631" w:type="dxa"/>
        <w:tblInd w:w="55" w:type="dxa"/>
        <w:tblCellMar>
          <w:left w:w="70" w:type="dxa"/>
          <w:right w:w="70" w:type="dxa"/>
        </w:tblCellMar>
        <w:tblLook w:val="00A0"/>
      </w:tblPr>
      <w:tblGrid>
        <w:gridCol w:w="4509"/>
        <w:gridCol w:w="548"/>
        <w:gridCol w:w="1287"/>
        <w:gridCol w:w="1287"/>
      </w:tblGrid>
      <w:tr w:rsidR="00F214D3" w:rsidRPr="00162BA3" w:rsidTr="00162BA3">
        <w:tc>
          <w:tcPr>
            <w:tcW w:w="4509" w:type="dxa"/>
            <w:tcBorders>
              <w:top w:val="nil"/>
              <w:left w:val="nil"/>
              <w:bottom w:val="single" w:sz="8" w:space="0" w:color="auto"/>
              <w:right w:val="nil"/>
            </w:tcBorders>
            <w:shd w:val="clear" w:color="auto" w:fill="D99594" w:themeFill="accent2" w:themeFillTint="99"/>
            <w:noWrap/>
            <w:vAlign w:val="bottom"/>
          </w:tcPr>
          <w:p w:rsidR="00F214D3" w:rsidRPr="00162BA3" w:rsidRDefault="00F214D3" w:rsidP="006D308E">
            <w:pPr>
              <w:spacing w:before="0" w:after="0"/>
              <w:jc w:val="center"/>
              <w:rPr>
                <w:rFonts w:ascii="Calibri" w:hAnsi="Calibri" w:cs="Calibri"/>
                <w:b/>
                <w:bCs/>
                <w:color w:val="000000"/>
                <w:sz w:val="18"/>
                <w:szCs w:val="16"/>
              </w:rPr>
            </w:pPr>
            <w:r w:rsidRPr="00162BA3">
              <w:rPr>
                <w:rFonts w:ascii="Calibri" w:hAnsi="Calibri" w:cs="Calibri"/>
                <w:b/>
                <w:bCs/>
                <w:color w:val="000000"/>
                <w:sz w:val="18"/>
                <w:szCs w:val="16"/>
                <w:lang w:val="es-ES_tradnl"/>
              </w:rPr>
              <w:t xml:space="preserve">PASIVO </w:t>
            </w:r>
          </w:p>
        </w:tc>
        <w:tc>
          <w:tcPr>
            <w:tcW w:w="548" w:type="dxa"/>
            <w:tcBorders>
              <w:top w:val="nil"/>
              <w:left w:val="nil"/>
              <w:bottom w:val="single" w:sz="8" w:space="0" w:color="auto"/>
              <w:right w:val="nil"/>
            </w:tcBorders>
            <w:shd w:val="clear" w:color="auto" w:fill="D99594" w:themeFill="accent2" w:themeFillTint="99"/>
            <w:noWrap/>
            <w:vAlign w:val="bottom"/>
          </w:tcPr>
          <w:p w:rsidR="00F214D3" w:rsidRPr="00162BA3" w:rsidRDefault="00F214D3" w:rsidP="006D308E">
            <w:pPr>
              <w:spacing w:before="0" w:after="0"/>
              <w:jc w:val="center"/>
              <w:rPr>
                <w:rFonts w:ascii="Calibri" w:hAnsi="Calibri" w:cs="Calibri"/>
                <w:b/>
                <w:bCs/>
                <w:color w:val="000000"/>
                <w:sz w:val="18"/>
                <w:szCs w:val="16"/>
              </w:rPr>
            </w:pPr>
            <w:r w:rsidRPr="00162BA3">
              <w:rPr>
                <w:rFonts w:ascii="Calibri" w:hAnsi="Calibri" w:cs="Calibri"/>
                <w:b/>
                <w:bCs/>
                <w:color w:val="000000"/>
                <w:sz w:val="18"/>
                <w:szCs w:val="16"/>
                <w:lang w:val="es-ES_tradnl"/>
              </w:rPr>
              <w:t xml:space="preserve">Nota </w:t>
            </w:r>
          </w:p>
        </w:tc>
        <w:tc>
          <w:tcPr>
            <w:tcW w:w="1287" w:type="dxa"/>
            <w:tcBorders>
              <w:top w:val="nil"/>
              <w:left w:val="nil"/>
              <w:bottom w:val="single" w:sz="8" w:space="0" w:color="auto"/>
              <w:right w:val="nil"/>
            </w:tcBorders>
            <w:shd w:val="clear" w:color="auto" w:fill="D99594" w:themeFill="accent2" w:themeFillTint="99"/>
            <w:noWrap/>
            <w:vAlign w:val="bottom"/>
          </w:tcPr>
          <w:p w:rsidR="00F214D3" w:rsidRPr="00162BA3" w:rsidRDefault="00F214D3" w:rsidP="006D308E">
            <w:pPr>
              <w:spacing w:before="0" w:after="0"/>
              <w:jc w:val="center"/>
              <w:rPr>
                <w:rFonts w:ascii="Calibri" w:hAnsi="Calibri" w:cs="Calibri"/>
                <w:b/>
                <w:bCs/>
                <w:color w:val="000000"/>
                <w:sz w:val="18"/>
                <w:szCs w:val="16"/>
              </w:rPr>
            </w:pPr>
            <w:r w:rsidRPr="00162BA3">
              <w:rPr>
                <w:rFonts w:ascii="Calibri" w:hAnsi="Calibri" w:cs="Calibri"/>
                <w:b/>
                <w:bCs/>
                <w:color w:val="000000"/>
                <w:sz w:val="18"/>
                <w:szCs w:val="16"/>
                <w:lang w:val="es-ES_tradnl"/>
              </w:rPr>
              <w:t>2.017</w:t>
            </w:r>
          </w:p>
        </w:tc>
        <w:tc>
          <w:tcPr>
            <w:tcW w:w="1287" w:type="dxa"/>
            <w:tcBorders>
              <w:top w:val="nil"/>
              <w:left w:val="nil"/>
              <w:bottom w:val="single" w:sz="8" w:space="0" w:color="auto"/>
              <w:right w:val="nil"/>
            </w:tcBorders>
            <w:shd w:val="clear" w:color="auto" w:fill="D99594" w:themeFill="accent2" w:themeFillTint="99"/>
            <w:noWrap/>
            <w:vAlign w:val="bottom"/>
          </w:tcPr>
          <w:p w:rsidR="00F214D3" w:rsidRPr="00162BA3" w:rsidRDefault="00F214D3" w:rsidP="006D308E">
            <w:pPr>
              <w:spacing w:before="0" w:after="0"/>
              <w:jc w:val="center"/>
              <w:rPr>
                <w:rFonts w:ascii="Calibri" w:hAnsi="Calibri" w:cs="Calibri"/>
                <w:b/>
                <w:bCs/>
                <w:color w:val="000000"/>
                <w:sz w:val="18"/>
                <w:szCs w:val="16"/>
              </w:rPr>
            </w:pPr>
            <w:r w:rsidRPr="00162BA3">
              <w:rPr>
                <w:rFonts w:ascii="Calibri" w:hAnsi="Calibri" w:cs="Calibri"/>
                <w:b/>
                <w:bCs/>
                <w:color w:val="000000"/>
                <w:sz w:val="18"/>
                <w:szCs w:val="16"/>
                <w:lang w:val="es-ES_tradnl"/>
              </w:rPr>
              <w:t>2.016</w:t>
            </w: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b/>
                <w:bCs/>
                <w:color w:val="000000"/>
                <w:sz w:val="16"/>
                <w:szCs w:val="16"/>
              </w:rPr>
            </w:pPr>
            <w:r w:rsidRPr="00C52106">
              <w:rPr>
                <w:rFonts w:ascii="Calibri" w:hAnsi="Calibri" w:cs="Calibri"/>
                <w:b/>
                <w:bCs/>
                <w:color w:val="000000"/>
                <w:sz w:val="16"/>
                <w:szCs w:val="16"/>
                <w:lang w:val="es-ES_tradnl"/>
              </w:rPr>
              <w:t xml:space="preserve">A) PATRIMONIO NETO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b/>
                <w:bCs/>
                <w:color w:val="000000"/>
                <w:sz w:val="16"/>
                <w:szCs w:val="16"/>
              </w:rPr>
            </w:pPr>
            <w:r w:rsidRPr="00C52106">
              <w:rPr>
                <w:rFonts w:ascii="Calibri" w:hAnsi="Calibri" w:cs="Calibri"/>
                <w:b/>
                <w:bCs/>
                <w:color w:val="000000"/>
                <w:sz w:val="16"/>
                <w:szCs w:val="16"/>
                <w:lang w:val="es-ES_tradnl"/>
              </w:rPr>
              <w:t xml:space="preserve"> </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b/>
                <w:bCs/>
                <w:color w:val="000000"/>
                <w:sz w:val="16"/>
                <w:szCs w:val="16"/>
              </w:rPr>
            </w:pPr>
            <w:r w:rsidRPr="00C52106">
              <w:rPr>
                <w:rFonts w:ascii="Calibri" w:hAnsi="Calibri" w:cs="Calibri"/>
                <w:b/>
                <w:bCs/>
                <w:color w:val="000000"/>
                <w:sz w:val="16"/>
                <w:szCs w:val="16"/>
                <w:lang w:val="es-ES_tradnl"/>
              </w:rPr>
              <w:t>46.477.148,23</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b/>
                <w:bCs/>
                <w:color w:val="000000"/>
                <w:sz w:val="16"/>
                <w:szCs w:val="16"/>
              </w:rPr>
            </w:pPr>
            <w:r w:rsidRPr="00C52106">
              <w:rPr>
                <w:rFonts w:ascii="Calibri" w:hAnsi="Calibri" w:cs="Calibri"/>
                <w:b/>
                <w:bCs/>
                <w:color w:val="000000"/>
                <w:sz w:val="16"/>
                <w:szCs w:val="16"/>
                <w:lang w:val="es-ES_tradnl"/>
              </w:rPr>
              <w:t>41.240.109,39</w:t>
            </w: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A-1) Fondos propios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Pr>
                <w:rFonts w:ascii="Calibri" w:hAnsi="Calibri" w:cs="Calibri"/>
                <w:color w:val="000000"/>
                <w:sz w:val="16"/>
                <w:szCs w:val="16"/>
                <w:lang w:val="es-ES_tradnl"/>
              </w:rPr>
              <w:t>9.3</w:t>
            </w: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8E6269" w:rsidRDefault="00F214D3" w:rsidP="006D308E">
            <w:pPr>
              <w:spacing w:before="0" w:after="0"/>
              <w:jc w:val="right"/>
              <w:rPr>
                <w:rFonts w:ascii="Calibri" w:hAnsi="Calibri" w:cs="Calibri"/>
                <w:b/>
                <w:color w:val="000000"/>
                <w:sz w:val="16"/>
                <w:szCs w:val="16"/>
              </w:rPr>
            </w:pPr>
            <w:r w:rsidRPr="008E6269">
              <w:rPr>
                <w:rFonts w:ascii="Calibri" w:hAnsi="Calibri" w:cs="Calibri"/>
                <w:b/>
                <w:color w:val="000000"/>
                <w:sz w:val="16"/>
                <w:szCs w:val="16"/>
                <w:lang w:val="es-ES_tradnl"/>
              </w:rPr>
              <w:t>46.477.148,23</w:t>
            </w:r>
          </w:p>
        </w:tc>
        <w:tc>
          <w:tcPr>
            <w:tcW w:w="1287" w:type="dxa"/>
            <w:tcBorders>
              <w:top w:val="nil"/>
              <w:left w:val="nil"/>
              <w:bottom w:val="nil"/>
              <w:right w:val="nil"/>
            </w:tcBorders>
            <w:noWrap/>
            <w:vAlign w:val="bottom"/>
          </w:tcPr>
          <w:p w:rsidR="00F214D3" w:rsidRPr="008E6269" w:rsidRDefault="00F214D3" w:rsidP="006D308E">
            <w:pPr>
              <w:spacing w:before="0" w:after="0"/>
              <w:jc w:val="right"/>
              <w:rPr>
                <w:rFonts w:ascii="Calibri" w:hAnsi="Calibri" w:cs="Calibri"/>
                <w:b/>
                <w:color w:val="000000"/>
                <w:sz w:val="16"/>
                <w:szCs w:val="16"/>
              </w:rPr>
            </w:pPr>
            <w:r w:rsidRPr="008E6269">
              <w:rPr>
                <w:rFonts w:ascii="Calibri" w:hAnsi="Calibri" w:cs="Calibri"/>
                <w:b/>
                <w:color w:val="000000"/>
                <w:sz w:val="16"/>
                <w:szCs w:val="16"/>
                <w:lang w:val="es-ES_tradnl"/>
              </w:rPr>
              <w:t>41.240.109,39</w:t>
            </w: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I. Capital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8E6269" w:rsidRDefault="00F214D3" w:rsidP="006D308E">
            <w:pPr>
              <w:spacing w:before="0" w:after="0"/>
              <w:jc w:val="right"/>
              <w:rPr>
                <w:rFonts w:ascii="Calibri" w:hAnsi="Calibri" w:cs="Calibri"/>
                <w:b/>
                <w:color w:val="000000"/>
                <w:sz w:val="16"/>
                <w:szCs w:val="16"/>
              </w:rPr>
            </w:pPr>
            <w:r w:rsidRPr="008E6269">
              <w:rPr>
                <w:rFonts w:ascii="Calibri" w:hAnsi="Calibri" w:cs="Calibri"/>
                <w:b/>
                <w:color w:val="000000"/>
                <w:sz w:val="16"/>
                <w:szCs w:val="16"/>
                <w:lang w:val="es-ES_tradnl"/>
              </w:rPr>
              <w:t>4.163.682,00</w:t>
            </w:r>
          </w:p>
        </w:tc>
        <w:tc>
          <w:tcPr>
            <w:tcW w:w="1287" w:type="dxa"/>
            <w:tcBorders>
              <w:top w:val="nil"/>
              <w:left w:val="nil"/>
              <w:bottom w:val="nil"/>
              <w:right w:val="nil"/>
            </w:tcBorders>
            <w:noWrap/>
            <w:vAlign w:val="bottom"/>
          </w:tcPr>
          <w:p w:rsidR="00F214D3" w:rsidRPr="008E6269" w:rsidRDefault="00F214D3" w:rsidP="006D308E">
            <w:pPr>
              <w:spacing w:before="0" w:after="0"/>
              <w:jc w:val="right"/>
              <w:rPr>
                <w:rFonts w:ascii="Calibri" w:hAnsi="Calibri" w:cs="Calibri"/>
                <w:b/>
                <w:color w:val="000000"/>
                <w:sz w:val="16"/>
                <w:szCs w:val="16"/>
              </w:rPr>
            </w:pPr>
            <w:r w:rsidRPr="008E6269">
              <w:rPr>
                <w:rFonts w:ascii="Calibri" w:hAnsi="Calibri" w:cs="Calibri"/>
                <w:b/>
                <w:color w:val="000000"/>
                <w:sz w:val="16"/>
                <w:szCs w:val="16"/>
                <w:lang w:val="es-ES_tradnl"/>
              </w:rPr>
              <w:t>4.163.682,00</w:t>
            </w: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1. Capital escriturado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4.163.682,00</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4.163.682,00</w:t>
            </w: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2. (Capital no exigido)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II. Prima de emisión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8E6269" w:rsidRDefault="00F214D3" w:rsidP="006D308E">
            <w:pPr>
              <w:spacing w:before="0" w:after="0"/>
              <w:jc w:val="right"/>
              <w:rPr>
                <w:rFonts w:ascii="Calibri" w:hAnsi="Calibri" w:cs="Calibri"/>
                <w:b/>
                <w:color w:val="000000"/>
                <w:sz w:val="16"/>
                <w:szCs w:val="16"/>
              </w:rPr>
            </w:pPr>
            <w:r w:rsidRPr="008E6269">
              <w:rPr>
                <w:rFonts w:ascii="Calibri" w:hAnsi="Calibri" w:cs="Calibri"/>
                <w:b/>
                <w:color w:val="000000"/>
                <w:sz w:val="16"/>
                <w:szCs w:val="16"/>
                <w:lang w:val="es-ES_tradnl"/>
              </w:rPr>
              <w:t>20.411.143,23</w:t>
            </w:r>
          </w:p>
        </w:tc>
        <w:tc>
          <w:tcPr>
            <w:tcW w:w="1287" w:type="dxa"/>
            <w:tcBorders>
              <w:top w:val="nil"/>
              <w:left w:val="nil"/>
              <w:bottom w:val="nil"/>
              <w:right w:val="nil"/>
            </w:tcBorders>
            <w:noWrap/>
            <w:vAlign w:val="bottom"/>
          </w:tcPr>
          <w:p w:rsidR="00F214D3" w:rsidRPr="008E6269" w:rsidRDefault="00F214D3" w:rsidP="006D308E">
            <w:pPr>
              <w:spacing w:before="0" w:after="0"/>
              <w:jc w:val="right"/>
              <w:rPr>
                <w:rFonts w:ascii="Calibri" w:hAnsi="Calibri" w:cs="Calibri"/>
                <w:b/>
                <w:color w:val="000000"/>
                <w:sz w:val="16"/>
                <w:szCs w:val="16"/>
              </w:rPr>
            </w:pPr>
            <w:r w:rsidRPr="008E6269">
              <w:rPr>
                <w:rFonts w:ascii="Calibri" w:hAnsi="Calibri" w:cs="Calibri"/>
                <w:b/>
                <w:color w:val="000000"/>
                <w:sz w:val="16"/>
                <w:szCs w:val="16"/>
                <w:lang w:val="es-ES_tradnl"/>
              </w:rPr>
              <w:t>20.411.143,23</w:t>
            </w:r>
          </w:p>
        </w:tc>
      </w:tr>
      <w:tr w:rsidR="00F214D3" w:rsidRPr="006D308E" w:rsidTr="00CB3478">
        <w:tc>
          <w:tcPr>
            <w:tcW w:w="4509" w:type="dxa"/>
            <w:tcBorders>
              <w:top w:val="nil"/>
              <w:left w:val="nil"/>
              <w:bottom w:val="nil"/>
              <w:right w:val="nil"/>
            </w:tcBorders>
            <w:noWrap/>
            <w:vAlign w:val="bottom"/>
          </w:tcPr>
          <w:p w:rsidR="00F214D3" w:rsidRPr="00672B7B" w:rsidRDefault="00F214D3" w:rsidP="006D308E">
            <w:pPr>
              <w:spacing w:before="0" w:after="0"/>
              <w:rPr>
                <w:rFonts w:ascii="Calibri" w:hAnsi="Calibri" w:cs="Calibri"/>
                <w:color w:val="000000"/>
                <w:sz w:val="16"/>
                <w:szCs w:val="16"/>
                <w:lang w:val="es-ES_tradnl"/>
              </w:rPr>
            </w:pPr>
            <w:r w:rsidRPr="00C52106">
              <w:rPr>
                <w:rFonts w:ascii="Calibri" w:hAnsi="Calibri" w:cs="Calibri"/>
                <w:color w:val="000000"/>
                <w:sz w:val="16"/>
                <w:szCs w:val="16"/>
                <w:lang w:val="es-ES_tradnl"/>
              </w:rPr>
              <w:t xml:space="preserve">        III. Reservas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Pr>
                <w:rFonts w:ascii="Calibri" w:hAnsi="Calibri" w:cs="Calibri"/>
                <w:color w:val="000000"/>
                <w:sz w:val="16"/>
                <w:szCs w:val="16"/>
                <w:lang w:val="es-ES_tradnl"/>
              </w:rPr>
              <w:t>9.3</w:t>
            </w:r>
          </w:p>
        </w:tc>
        <w:tc>
          <w:tcPr>
            <w:tcW w:w="1287" w:type="dxa"/>
            <w:tcBorders>
              <w:top w:val="nil"/>
              <w:left w:val="nil"/>
              <w:bottom w:val="nil"/>
              <w:right w:val="nil"/>
            </w:tcBorders>
            <w:noWrap/>
            <w:vAlign w:val="bottom"/>
          </w:tcPr>
          <w:p w:rsidR="00F214D3" w:rsidRPr="008E6269" w:rsidRDefault="00F214D3" w:rsidP="006D308E">
            <w:pPr>
              <w:spacing w:before="0" w:after="0"/>
              <w:jc w:val="right"/>
              <w:rPr>
                <w:rFonts w:ascii="Calibri" w:hAnsi="Calibri" w:cs="Calibri"/>
                <w:b/>
                <w:color w:val="000000"/>
                <w:sz w:val="16"/>
                <w:szCs w:val="16"/>
              </w:rPr>
            </w:pPr>
            <w:r w:rsidRPr="008E6269">
              <w:rPr>
                <w:rFonts w:ascii="Calibri" w:hAnsi="Calibri" w:cs="Calibri"/>
                <w:b/>
                <w:color w:val="000000"/>
                <w:sz w:val="16"/>
                <w:szCs w:val="16"/>
                <w:lang w:val="es-ES_tradnl"/>
              </w:rPr>
              <w:t>17.087.363,17</w:t>
            </w:r>
          </w:p>
        </w:tc>
        <w:tc>
          <w:tcPr>
            <w:tcW w:w="1287" w:type="dxa"/>
            <w:tcBorders>
              <w:top w:val="nil"/>
              <w:left w:val="nil"/>
              <w:bottom w:val="nil"/>
              <w:right w:val="nil"/>
            </w:tcBorders>
            <w:noWrap/>
            <w:vAlign w:val="bottom"/>
          </w:tcPr>
          <w:p w:rsidR="00F214D3" w:rsidRPr="008E6269" w:rsidRDefault="00F214D3" w:rsidP="006D308E">
            <w:pPr>
              <w:spacing w:before="0" w:after="0"/>
              <w:jc w:val="right"/>
              <w:rPr>
                <w:rFonts w:ascii="Calibri" w:hAnsi="Calibri" w:cs="Calibri"/>
                <w:b/>
                <w:color w:val="000000"/>
                <w:sz w:val="16"/>
                <w:szCs w:val="16"/>
              </w:rPr>
            </w:pPr>
            <w:r w:rsidRPr="008E6269">
              <w:rPr>
                <w:rFonts w:ascii="Calibri" w:hAnsi="Calibri" w:cs="Calibri"/>
                <w:b/>
                <w:color w:val="000000"/>
                <w:sz w:val="16"/>
                <w:szCs w:val="16"/>
                <w:lang w:val="es-ES_tradnl"/>
              </w:rPr>
              <w:t>12.758.957,57</w:t>
            </w: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1. Legal y estatutarias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1.059.095,88</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1.059.095,88</w:t>
            </w: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2. Otras reservas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15.620.832,72</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11.292.427,12</w:t>
            </w: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3. Reservas de revalorización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4. Reserva de capitalización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407.434,57</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407.434,57</w:t>
            </w: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IV. (Acciones y participaciones en patrimonio propias)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V. Resultados de ejercicios anteriores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8E6269" w:rsidRDefault="00F214D3" w:rsidP="006D308E">
            <w:pPr>
              <w:spacing w:before="0" w:after="0"/>
              <w:jc w:val="right"/>
              <w:rPr>
                <w:rFonts w:ascii="Calibri" w:hAnsi="Calibri" w:cs="Calibri"/>
                <w:b/>
                <w:color w:val="000000"/>
                <w:sz w:val="16"/>
                <w:szCs w:val="16"/>
              </w:rPr>
            </w:pPr>
            <w:r w:rsidRPr="008E6269">
              <w:rPr>
                <w:rFonts w:ascii="Calibri" w:hAnsi="Calibri" w:cs="Calibri"/>
                <w:b/>
                <w:color w:val="000000"/>
                <w:sz w:val="16"/>
                <w:szCs w:val="16"/>
                <w:lang w:val="es-ES_tradnl"/>
              </w:rPr>
              <w:t>-5.162,50</w:t>
            </w:r>
          </w:p>
        </w:tc>
        <w:tc>
          <w:tcPr>
            <w:tcW w:w="1287" w:type="dxa"/>
            <w:tcBorders>
              <w:top w:val="nil"/>
              <w:left w:val="nil"/>
              <w:bottom w:val="nil"/>
              <w:right w:val="nil"/>
            </w:tcBorders>
            <w:noWrap/>
            <w:vAlign w:val="bottom"/>
          </w:tcPr>
          <w:p w:rsidR="00F214D3" w:rsidRPr="008E6269" w:rsidRDefault="00F214D3" w:rsidP="006D308E">
            <w:pPr>
              <w:spacing w:before="0" w:after="0"/>
              <w:jc w:val="right"/>
              <w:rPr>
                <w:rFonts w:ascii="Calibri" w:hAnsi="Calibri" w:cs="Calibri"/>
                <w:b/>
                <w:color w:val="000000"/>
                <w:sz w:val="16"/>
                <w:szCs w:val="16"/>
              </w:rPr>
            </w:pPr>
            <w:r w:rsidRPr="008E6269">
              <w:rPr>
                <w:rFonts w:ascii="Calibri" w:hAnsi="Calibri" w:cs="Calibri"/>
                <w:b/>
                <w:color w:val="000000"/>
                <w:sz w:val="16"/>
                <w:szCs w:val="16"/>
                <w:lang w:val="es-ES_tradnl"/>
              </w:rPr>
              <w:t>-5.162,50</w:t>
            </w: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1. Remanente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2. (Resultados negativos de ejercicios anteriores)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Pr>
                <w:rFonts w:ascii="Calibri" w:hAnsi="Calibri" w:cs="Calibri"/>
                <w:color w:val="000000"/>
                <w:sz w:val="16"/>
                <w:szCs w:val="16"/>
                <w:lang w:val="es-ES_tradnl"/>
              </w:rPr>
              <w:t>9.3</w:t>
            </w: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-5.162,50</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-5.162,50</w:t>
            </w: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VI. Otras aportaciones de socios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VII. Resultado del ejercicio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Pr>
                <w:rFonts w:ascii="Calibri" w:hAnsi="Calibri" w:cs="Calibri"/>
                <w:color w:val="000000"/>
                <w:sz w:val="16"/>
                <w:szCs w:val="16"/>
                <w:lang w:val="es-ES_tradnl"/>
              </w:rPr>
              <w:t>3</w:t>
            </w: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8E6269" w:rsidRDefault="00F214D3" w:rsidP="006D308E">
            <w:pPr>
              <w:spacing w:before="0" w:after="0"/>
              <w:jc w:val="right"/>
              <w:rPr>
                <w:rFonts w:ascii="Calibri" w:hAnsi="Calibri" w:cs="Calibri"/>
                <w:b/>
                <w:color w:val="000000"/>
                <w:sz w:val="16"/>
                <w:szCs w:val="16"/>
              </w:rPr>
            </w:pPr>
            <w:r w:rsidRPr="008E6269">
              <w:rPr>
                <w:rFonts w:ascii="Calibri" w:hAnsi="Calibri" w:cs="Calibri"/>
                <w:b/>
                <w:color w:val="000000"/>
                <w:sz w:val="16"/>
                <w:szCs w:val="16"/>
                <w:lang w:val="es-ES_tradnl"/>
              </w:rPr>
              <w:t>4.820.122,33</w:t>
            </w:r>
          </w:p>
        </w:tc>
        <w:tc>
          <w:tcPr>
            <w:tcW w:w="1287" w:type="dxa"/>
            <w:tcBorders>
              <w:top w:val="nil"/>
              <w:left w:val="nil"/>
              <w:bottom w:val="nil"/>
              <w:right w:val="nil"/>
            </w:tcBorders>
            <w:noWrap/>
            <w:vAlign w:val="bottom"/>
          </w:tcPr>
          <w:p w:rsidR="00F214D3" w:rsidRPr="008E6269" w:rsidRDefault="00F214D3" w:rsidP="006D308E">
            <w:pPr>
              <w:spacing w:before="0" w:after="0"/>
              <w:jc w:val="right"/>
              <w:rPr>
                <w:rFonts w:ascii="Calibri" w:hAnsi="Calibri" w:cs="Calibri"/>
                <w:b/>
                <w:color w:val="000000"/>
                <w:sz w:val="16"/>
                <w:szCs w:val="16"/>
              </w:rPr>
            </w:pPr>
            <w:r w:rsidRPr="008E6269">
              <w:rPr>
                <w:rFonts w:ascii="Calibri" w:hAnsi="Calibri" w:cs="Calibri"/>
                <w:b/>
                <w:color w:val="000000"/>
                <w:sz w:val="16"/>
                <w:szCs w:val="16"/>
                <w:lang w:val="es-ES_tradnl"/>
              </w:rPr>
              <w:t>3.911.489,09</w:t>
            </w: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VIII. (Dividendo a cuenta)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IX. Otros instrumentos de patrimonio neto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A-2) Ajustes por cambios de valor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I. Activos financieros disponibles para la venta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II. Operaciones de cobertura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III. Activos no corrientes y pasivos vinculados, </w:t>
            </w:r>
            <w:proofErr w:type="spellStart"/>
            <w:r w:rsidRPr="00C52106">
              <w:rPr>
                <w:rFonts w:ascii="Calibri" w:hAnsi="Calibri" w:cs="Calibri"/>
                <w:color w:val="000000"/>
                <w:sz w:val="16"/>
                <w:szCs w:val="16"/>
                <w:lang w:val="es-ES_tradnl"/>
              </w:rPr>
              <w:t>mant</w:t>
            </w:r>
            <w:proofErr w:type="spellEnd"/>
            <w:r w:rsidRPr="00C52106">
              <w:rPr>
                <w:rFonts w:ascii="Calibri" w:hAnsi="Calibri" w:cs="Calibri"/>
                <w:color w:val="000000"/>
                <w:sz w:val="16"/>
                <w:szCs w:val="16"/>
                <w:lang w:val="es-ES_tradnl"/>
              </w:rPr>
              <w:t xml:space="preserve">. para </w:t>
            </w:r>
            <w:proofErr w:type="spellStart"/>
            <w:r w:rsidRPr="00C52106">
              <w:rPr>
                <w:rFonts w:ascii="Calibri" w:hAnsi="Calibri" w:cs="Calibri"/>
                <w:color w:val="000000"/>
                <w:sz w:val="16"/>
                <w:szCs w:val="16"/>
                <w:lang w:val="es-ES_tradnl"/>
              </w:rPr>
              <w:t>vta</w:t>
            </w:r>
            <w:proofErr w:type="spellEnd"/>
            <w:r w:rsidRPr="00C52106">
              <w:rPr>
                <w:rFonts w:ascii="Calibri" w:hAnsi="Calibri" w:cs="Calibri"/>
                <w:color w:val="000000"/>
                <w:sz w:val="16"/>
                <w:szCs w:val="16"/>
                <w:lang w:val="es-ES_tradnl"/>
              </w:rPr>
              <w:t xml:space="preserve">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IV. Diferencia de conversión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V. Otros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A-3) Subvenciones, donaciones y legados recibidos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p>
        </w:tc>
        <w:tc>
          <w:tcPr>
            <w:tcW w:w="548"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p>
        </w:tc>
        <w:tc>
          <w:tcPr>
            <w:tcW w:w="1287"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p>
        </w:tc>
        <w:tc>
          <w:tcPr>
            <w:tcW w:w="1287"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b/>
                <w:bCs/>
                <w:color w:val="000000"/>
                <w:sz w:val="16"/>
                <w:szCs w:val="16"/>
              </w:rPr>
            </w:pPr>
            <w:r w:rsidRPr="00C52106">
              <w:rPr>
                <w:rFonts w:ascii="Calibri" w:hAnsi="Calibri" w:cs="Calibri"/>
                <w:b/>
                <w:bCs/>
                <w:color w:val="000000"/>
                <w:sz w:val="16"/>
                <w:szCs w:val="16"/>
                <w:lang w:val="es-ES_tradnl"/>
              </w:rPr>
              <w:t xml:space="preserve">B) PASIVO NO CORRIENTE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b/>
                <w:bCs/>
                <w:color w:val="000000"/>
                <w:sz w:val="16"/>
                <w:szCs w:val="16"/>
              </w:rPr>
            </w:pPr>
            <w:r w:rsidRPr="00C52106">
              <w:rPr>
                <w:rFonts w:ascii="Calibri" w:hAnsi="Calibri" w:cs="Calibri"/>
                <w:b/>
                <w:bCs/>
                <w:color w:val="000000"/>
                <w:sz w:val="16"/>
                <w:szCs w:val="16"/>
                <w:lang w:val="es-ES_tradnl"/>
              </w:rPr>
              <w:t xml:space="preserve"> </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b/>
                <w:bCs/>
                <w:color w:val="000000"/>
                <w:sz w:val="16"/>
                <w:szCs w:val="16"/>
              </w:rPr>
            </w:pPr>
            <w:r w:rsidRPr="00C52106">
              <w:rPr>
                <w:rFonts w:ascii="Calibri" w:hAnsi="Calibri" w:cs="Calibri"/>
                <w:b/>
                <w:bCs/>
                <w:color w:val="000000"/>
                <w:sz w:val="16"/>
                <w:szCs w:val="16"/>
                <w:lang w:val="es-ES_tradnl"/>
              </w:rPr>
              <w:t>44.470.429,87</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b/>
                <w:bCs/>
                <w:color w:val="000000"/>
                <w:sz w:val="16"/>
                <w:szCs w:val="16"/>
              </w:rPr>
            </w:pPr>
            <w:r w:rsidRPr="00C52106">
              <w:rPr>
                <w:rFonts w:ascii="Calibri" w:hAnsi="Calibri" w:cs="Calibri"/>
                <w:b/>
                <w:bCs/>
                <w:color w:val="000000"/>
                <w:sz w:val="16"/>
                <w:szCs w:val="16"/>
                <w:lang w:val="es-ES_tradnl"/>
              </w:rPr>
              <w:t>48.946.263,20</w:t>
            </w: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I. Provisiones a largo plazo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8E6269" w:rsidRDefault="00F214D3" w:rsidP="006D308E">
            <w:pPr>
              <w:spacing w:before="0" w:after="0"/>
              <w:jc w:val="right"/>
              <w:rPr>
                <w:rFonts w:ascii="Calibri" w:hAnsi="Calibri" w:cs="Calibri"/>
                <w:b/>
                <w:color w:val="000000"/>
                <w:sz w:val="16"/>
                <w:szCs w:val="16"/>
              </w:rPr>
            </w:pPr>
            <w:r w:rsidRPr="008E6269">
              <w:rPr>
                <w:rFonts w:ascii="Calibri" w:hAnsi="Calibri" w:cs="Calibri"/>
                <w:b/>
                <w:color w:val="000000"/>
                <w:sz w:val="16"/>
                <w:szCs w:val="16"/>
                <w:lang w:val="es-ES_tradnl"/>
              </w:rPr>
              <w:t>1.501.082,63</w:t>
            </w:r>
          </w:p>
        </w:tc>
        <w:tc>
          <w:tcPr>
            <w:tcW w:w="1287" w:type="dxa"/>
            <w:tcBorders>
              <w:top w:val="nil"/>
              <w:left w:val="nil"/>
              <w:bottom w:val="nil"/>
              <w:right w:val="nil"/>
            </w:tcBorders>
            <w:noWrap/>
            <w:vAlign w:val="bottom"/>
          </w:tcPr>
          <w:p w:rsidR="00F214D3" w:rsidRPr="008E6269" w:rsidRDefault="00F214D3" w:rsidP="006D308E">
            <w:pPr>
              <w:spacing w:before="0" w:after="0"/>
              <w:jc w:val="right"/>
              <w:rPr>
                <w:rFonts w:ascii="Calibri" w:hAnsi="Calibri" w:cs="Calibri"/>
                <w:b/>
                <w:color w:val="000000"/>
                <w:sz w:val="16"/>
                <w:szCs w:val="16"/>
              </w:rPr>
            </w:pPr>
            <w:r w:rsidRPr="008E6269">
              <w:rPr>
                <w:rFonts w:ascii="Calibri" w:hAnsi="Calibri" w:cs="Calibri"/>
                <w:b/>
                <w:color w:val="000000"/>
                <w:sz w:val="16"/>
                <w:szCs w:val="16"/>
                <w:lang w:val="es-ES_tradnl"/>
              </w:rPr>
              <w:t>1.501.082,63</w:t>
            </w: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1. Obligaciones por prestaciones a largo plazo al personal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8E6269" w:rsidRDefault="00F214D3" w:rsidP="006D308E">
            <w:pPr>
              <w:spacing w:before="0" w:after="0"/>
              <w:jc w:val="right"/>
              <w:rPr>
                <w:rFonts w:ascii="Calibri" w:hAnsi="Calibri" w:cs="Calibri"/>
                <w:b/>
                <w:color w:val="000000"/>
                <w:sz w:val="16"/>
                <w:szCs w:val="16"/>
              </w:rPr>
            </w:pPr>
          </w:p>
        </w:tc>
        <w:tc>
          <w:tcPr>
            <w:tcW w:w="1287" w:type="dxa"/>
            <w:tcBorders>
              <w:top w:val="nil"/>
              <w:left w:val="nil"/>
              <w:bottom w:val="nil"/>
              <w:right w:val="nil"/>
            </w:tcBorders>
            <w:noWrap/>
            <w:vAlign w:val="bottom"/>
          </w:tcPr>
          <w:p w:rsidR="00F214D3" w:rsidRPr="008E6269" w:rsidRDefault="00F214D3" w:rsidP="006D308E">
            <w:pPr>
              <w:spacing w:before="0" w:after="0"/>
              <w:jc w:val="right"/>
              <w:rPr>
                <w:rFonts w:ascii="Calibri" w:hAnsi="Calibri" w:cs="Calibri"/>
                <w:b/>
                <w:color w:val="000000"/>
                <w:sz w:val="16"/>
                <w:szCs w:val="16"/>
              </w:rPr>
            </w:pP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2. Actuaciones medioambientales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3. Provisiones por reestructuración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4. Otras provisiones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1.501.082,63</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1.501.082,63</w:t>
            </w: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II. Deudas a largo plazo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Pr>
                <w:rFonts w:ascii="Calibri" w:hAnsi="Calibri" w:cs="Calibri"/>
                <w:color w:val="000000"/>
                <w:sz w:val="16"/>
                <w:szCs w:val="16"/>
                <w:lang w:val="es-ES_tradnl"/>
              </w:rPr>
              <w:t>9.1</w:t>
            </w: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8E6269" w:rsidRDefault="00F214D3" w:rsidP="006D308E">
            <w:pPr>
              <w:spacing w:before="0" w:after="0"/>
              <w:jc w:val="right"/>
              <w:rPr>
                <w:rFonts w:ascii="Calibri" w:hAnsi="Calibri" w:cs="Calibri"/>
                <w:b/>
                <w:color w:val="000000"/>
                <w:sz w:val="16"/>
                <w:szCs w:val="16"/>
              </w:rPr>
            </w:pPr>
            <w:r w:rsidRPr="008E6269">
              <w:rPr>
                <w:rFonts w:ascii="Calibri" w:hAnsi="Calibri" w:cs="Calibri"/>
                <w:b/>
                <w:color w:val="000000"/>
                <w:sz w:val="16"/>
                <w:szCs w:val="16"/>
                <w:lang w:val="es-ES_tradnl"/>
              </w:rPr>
              <w:t>16.250.000,00</w:t>
            </w:r>
          </w:p>
        </w:tc>
        <w:tc>
          <w:tcPr>
            <w:tcW w:w="1287" w:type="dxa"/>
            <w:tcBorders>
              <w:top w:val="nil"/>
              <w:left w:val="nil"/>
              <w:bottom w:val="nil"/>
              <w:right w:val="nil"/>
            </w:tcBorders>
            <w:noWrap/>
            <w:vAlign w:val="bottom"/>
          </w:tcPr>
          <w:p w:rsidR="00F214D3" w:rsidRPr="008E6269" w:rsidRDefault="00F214D3" w:rsidP="006D308E">
            <w:pPr>
              <w:spacing w:before="0" w:after="0"/>
              <w:jc w:val="right"/>
              <w:rPr>
                <w:rFonts w:ascii="Calibri" w:hAnsi="Calibri" w:cs="Calibri"/>
                <w:b/>
                <w:color w:val="000000"/>
                <w:sz w:val="16"/>
                <w:szCs w:val="16"/>
              </w:rPr>
            </w:pPr>
            <w:r w:rsidRPr="008E6269">
              <w:rPr>
                <w:rFonts w:ascii="Calibri" w:hAnsi="Calibri" w:cs="Calibri"/>
                <w:b/>
                <w:color w:val="000000"/>
                <w:sz w:val="16"/>
                <w:szCs w:val="16"/>
                <w:lang w:val="es-ES_tradnl"/>
              </w:rPr>
              <w:t>19.500.000,00</w:t>
            </w: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1. Obligaciones y otros valores negociables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2. Deudas con entidades de crédito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16.250.000,00</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19.500.000,00</w:t>
            </w: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3. Acreedores por arrendamiento financiero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4. Derivados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5. Otros pasivos financieros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III. Deudas con empresas del grupo y asociadas a L.P.</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IV. Pasivos por impuesto diferido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V. </w:t>
            </w:r>
            <w:proofErr w:type="spellStart"/>
            <w:r w:rsidRPr="00C52106">
              <w:rPr>
                <w:rFonts w:ascii="Calibri" w:hAnsi="Calibri" w:cs="Calibri"/>
                <w:color w:val="000000"/>
                <w:sz w:val="16"/>
                <w:szCs w:val="16"/>
                <w:lang w:val="es-ES_tradnl"/>
              </w:rPr>
              <w:t>Periodificaciones</w:t>
            </w:r>
            <w:proofErr w:type="spellEnd"/>
            <w:r w:rsidRPr="00C52106">
              <w:rPr>
                <w:rFonts w:ascii="Calibri" w:hAnsi="Calibri" w:cs="Calibri"/>
                <w:color w:val="000000"/>
                <w:sz w:val="16"/>
                <w:szCs w:val="16"/>
                <w:lang w:val="es-ES_tradnl"/>
              </w:rPr>
              <w:t xml:space="preserve"> a largo plazo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Pr>
                <w:rFonts w:ascii="Calibri" w:hAnsi="Calibri" w:cs="Calibri"/>
                <w:color w:val="000000"/>
                <w:sz w:val="16"/>
                <w:szCs w:val="16"/>
                <w:lang w:val="es-ES_tradnl"/>
              </w:rPr>
              <w:t>9.1</w:t>
            </w: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8E6269" w:rsidRDefault="00F214D3" w:rsidP="006D308E">
            <w:pPr>
              <w:spacing w:before="0" w:after="0"/>
              <w:jc w:val="right"/>
              <w:rPr>
                <w:rFonts w:ascii="Calibri" w:hAnsi="Calibri" w:cs="Calibri"/>
                <w:b/>
                <w:color w:val="000000"/>
                <w:sz w:val="16"/>
                <w:szCs w:val="16"/>
              </w:rPr>
            </w:pPr>
            <w:r w:rsidRPr="008E6269">
              <w:rPr>
                <w:rFonts w:ascii="Calibri" w:hAnsi="Calibri" w:cs="Calibri"/>
                <w:b/>
                <w:color w:val="000000"/>
                <w:sz w:val="16"/>
                <w:szCs w:val="16"/>
                <w:lang w:val="es-ES_tradnl"/>
              </w:rPr>
              <w:t>26.719.347,24</w:t>
            </w:r>
          </w:p>
        </w:tc>
        <w:tc>
          <w:tcPr>
            <w:tcW w:w="1287" w:type="dxa"/>
            <w:tcBorders>
              <w:top w:val="nil"/>
              <w:left w:val="nil"/>
              <w:bottom w:val="nil"/>
              <w:right w:val="nil"/>
            </w:tcBorders>
            <w:noWrap/>
            <w:vAlign w:val="bottom"/>
          </w:tcPr>
          <w:p w:rsidR="00F214D3" w:rsidRPr="008E6269" w:rsidRDefault="00F214D3" w:rsidP="006D308E">
            <w:pPr>
              <w:spacing w:before="0" w:after="0"/>
              <w:jc w:val="right"/>
              <w:rPr>
                <w:rFonts w:ascii="Calibri" w:hAnsi="Calibri" w:cs="Calibri"/>
                <w:b/>
                <w:color w:val="000000"/>
                <w:sz w:val="16"/>
                <w:szCs w:val="16"/>
              </w:rPr>
            </w:pPr>
            <w:r w:rsidRPr="008E6269">
              <w:rPr>
                <w:rFonts w:ascii="Calibri" w:hAnsi="Calibri" w:cs="Calibri"/>
                <w:b/>
                <w:color w:val="000000"/>
                <w:sz w:val="16"/>
                <w:szCs w:val="16"/>
                <w:lang w:val="es-ES_tradnl"/>
              </w:rPr>
              <w:t>27.945.180,57</w:t>
            </w: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VI. Acreedores comerciales no corrientes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VII. Deuda con características especiales a largo plazo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p>
        </w:tc>
        <w:tc>
          <w:tcPr>
            <w:tcW w:w="548"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p>
        </w:tc>
        <w:tc>
          <w:tcPr>
            <w:tcW w:w="1287"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p>
        </w:tc>
        <w:tc>
          <w:tcPr>
            <w:tcW w:w="1287"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b/>
                <w:bCs/>
                <w:color w:val="000000"/>
                <w:sz w:val="16"/>
                <w:szCs w:val="16"/>
              </w:rPr>
            </w:pPr>
            <w:r w:rsidRPr="00C52106">
              <w:rPr>
                <w:rFonts w:ascii="Calibri" w:hAnsi="Calibri" w:cs="Calibri"/>
                <w:b/>
                <w:bCs/>
                <w:color w:val="000000"/>
                <w:sz w:val="16"/>
                <w:szCs w:val="16"/>
                <w:lang w:val="es-ES_tradnl"/>
              </w:rPr>
              <w:t xml:space="preserve">C) PASIVO CORRIENTE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b/>
                <w:bCs/>
                <w:color w:val="000000"/>
                <w:sz w:val="16"/>
                <w:szCs w:val="16"/>
              </w:rPr>
            </w:pPr>
            <w:r w:rsidRPr="00C52106">
              <w:rPr>
                <w:rFonts w:ascii="Calibri" w:hAnsi="Calibri" w:cs="Calibri"/>
                <w:b/>
                <w:bCs/>
                <w:color w:val="000000"/>
                <w:sz w:val="16"/>
                <w:szCs w:val="16"/>
                <w:lang w:val="es-ES_tradnl"/>
              </w:rPr>
              <w:t xml:space="preserve"> </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b/>
                <w:bCs/>
                <w:color w:val="000000"/>
                <w:sz w:val="16"/>
                <w:szCs w:val="16"/>
              </w:rPr>
            </w:pPr>
            <w:r w:rsidRPr="00C52106">
              <w:rPr>
                <w:rFonts w:ascii="Calibri" w:hAnsi="Calibri" w:cs="Calibri"/>
                <w:b/>
                <w:bCs/>
                <w:color w:val="000000"/>
                <w:sz w:val="16"/>
                <w:szCs w:val="16"/>
                <w:lang w:val="es-ES_tradnl"/>
              </w:rPr>
              <w:t>23.019.431,64</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b/>
                <w:bCs/>
                <w:color w:val="000000"/>
                <w:sz w:val="16"/>
                <w:szCs w:val="16"/>
              </w:rPr>
            </w:pPr>
            <w:r w:rsidRPr="00C52106">
              <w:rPr>
                <w:rFonts w:ascii="Calibri" w:hAnsi="Calibri" w:cs="Calibri"/>
                <w:b/>
                <w:bCs/>
                <w:color w:val="000000"/>
                <w:sz w:val="16"/>
                <w:szCs w:val="16"/>
                <w:lang w:val="es-ES_tradnl"/>
              </w:rPr>
              <w:t>22.353.518,38</w:t>
            </w: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I. Pasivos vinculados con activos no corrientes </w:t>
            </w:r>
            <w:proofErr w:type="spellStart"/>
            <w:r w:rsidRPr="00C52106">
              <w:rPr>
                <w:rFonts w:ascii="Calibri" w:hAnsi="Calibri" w:cs="Calibri"/>
                <w:color w:val="000000"/>
                <w:sz w:val="16"/>
                <w:szCs w:val="16"/>
                <w:lang w:val="es-ES_tradnl"/>
              </w:rPr>
              <w:t>mant</w:t>
            </w:r>
            <w:proofErr w:type="spellEnd"/>
            <w:r w:rsidRPr="00C52106">
              <w:rPr>
                <w:rFonts w:ascii="Calibri" w:hAnsi="Calibri" w:cs="Calibri"/>
                <w:color w:val="000000"/>
                <w:sz w:val="16"/>
                <w:szCs w:val="16"/>
                <w:lang w:val="es-ES_tradnl"/>
              </w:rPr>
              <w:t xml:space="preserve">. para </w:t>
            </w:r>
            <w:proofErr w:type="spellStart"/>
            <w:r w:rsidRPr="00C52106">
              <w:rPr>
                <w:rFonts w:ascii="Calibri" w:hAnsi="Calibri" w:cs="Calibri"/>
                <w:color w:val="000000"/>
                <w:sz w:val="16"/>
                <w:szCs w:val="16"/>
                <w:lang w:val="es-ES_tradnl"/>
              </w:rPr>
              <w:t>vta</w:t>
            </w:r>
            <w:proofErr w:type="spellEnd"/>
            <w:r w:rsidRPr="00C52106">
              <w:rPr>
                <w:rFonts w:ascii="Calibri" w:hAnsi="Calibri" w:cs="Calibri"/>
                <w:color w:val="000000"/>
                <w:sz w:val="16"/>
                <w:szCs w:val="16"/>
                <w:lang w:val="es-ES_tradnl"/>
              </w:rPr>
              <w:t xml:space="preserve">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II. Provisiones a corto plazo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8E6269" w:rsidRDefault="00F214D3" w:rsidP="006D308E">
            <w:pPr>
              <w:spacing w:before="0" w:after="0"/>
              <w:jc w:val="right"/>
              <w:rPr>
                <w:rFonts w:ascii="Calibri" w:hAnsi="Calibri" w:cs="Calibri"/>
                <w:b/>
                <w:color w:val="000000"/>
                <w:sz w:val="16"/>
                <w:szCs w:val="16"/>
              </w:rPr>
            </w:pPr>
            <w:r w:rsidRPr="008E6269">
              <w:rPr>
                <w:rFonts w:ascii="Calibri" w:hAnsi="Calibri" w:cs="Calibri"/>
                <w:b/>
                <w:color w:val="000000"/>
                <w:sz w:val="16"/>
                <w:szCs w:val="16"/>
                <w:lang w:val="es-ES_tradnl"/>
              </w:rPr>
              <w:t>540.000,00</w:t>
            </w:r>
          </w:p>
        </w:tc>
        <w:tc>
          <w:tcPr>
            <w:tcW w:w="1287" w:type="dxa"/>
            <w:tcBorders>
              <w:top w:val="nil"/>
              <w:left w:val="nil"/>
              <w:bottom w:val="nil"/>
              <w:right w:val="nil"/>
            </w:tcBorders>
            <w:noWrap/>
            <w:vAlign w:val="bottom"/>
          </w:tcPr>
          <w:p w:rsidR="00F214D3" w:rsidRPr="008E6269" w:rsidRDefault="00F214D3" w:rsidP="006D308E">
            <w:pPr>
              <w:spacing w:before="0" w:after="0"/>
              <w:jc w:val="right"/>
              <w:rPr>
                <w:rFonts w:ascii="Calibri" w:hAnsi="Calibri" w:cs="Calibri"/>
                <w:b/>
                <w:color w:val="000000"/>
                <w:sz w:val="16"/>
                <w:szCs w:val="16"/>
              </w:rPr>
            </w:pPr>
            <w:r w:rsidRPr="008E6269">
              <w:rPr>
                <w:rFonts w:ascii="Calibri" w:hAnsi="Calibri" w:cs="Calibri"/>
                <w:b/>
                <w:color w:val="000000"/>
                <w:sz w:val="16"/>
                <w:szCs w:val="16"/>
                <w:lang w:val="es-ES_tradnl"/>
              </w:rPr>
              <w:t>2.236.688,84</w:t>
            </w: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1. Provisiones por derechos emisión gases de </w:t>
            </w:r>
            <w:proofErr w:type="spellStart"/>
            <w:r w:rsidRPr="00C52106">
              <w:rPr>
                <w:rFonts w:ascii="Calibri" w:hAnsi="Calibri" w:cs="Calibri"/>
                <w:color w:val="000000"/>
                <w:sz w:val="16"/>
                <w:szCs w:val="16"/>
                <w:lang w:val="es-ES_tradnl"/>
              </w:rPr>
              <w:t>ef</w:t>
            </w:r>
            <w:proofErr w:type="spellEnd"/>
            <w:r w:rsidRPr="00C52106">
              <w:rPr>
                <w:rFonts w:ascii="Calibri" w:hAnsi="Calibri" w:cs="Calibri"/>
                <w:color w:val="000000"/>
                <w:sz w:val="16"/>
                <w:szCs w:val="16"/>
                <w:lang w:val="es-ES_tradnl"/>
              </w:rPr>
              <w:t xml:space="preserve"> </w:t>
            </w:r>
            <w:proofErr w:type="spellStart"/>
            <w:r w:rsidRPr="00C52106">
              <w:rPr>
                <w:rFonts w:ascii="Calibri" w:hAnsi="Calibri" w:cs="Calibri"/>
                <w:color w:val="000000"/>
                <w:sz w:val="16"/>
                <w:szCs w:val="16"/>
                <w:lang w:val="es-ES_tradnl"/>
              </w:rPr>
              <w:t>invern</w:t>
            </w:r>
            <w:proofErr w:type="spellEnd"/>
            <w:r w:rsidRPr="00C52106">
              <w:rPr>
                <w:rFonts w:ascii="Calibri" w:hAnsi="Calibri" w:cs="Calibri"/>
                <w:color w:val="000000"/>
                <w:sz w:val="16"/>
                <w:szCs w:val="16"/>
                <w:lang w:val="es-ES_tradnl"/>
              </w:rPr>
              <w:t xml:space="preserve">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2. Otras provisiones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540.000,00</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2.236.688,84</w:t>
            </w: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III. Deudas a corto plazo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8E6269" w:rsidRDefault="00F214D3" w:rsidP="006D308E">
            <w:pPr>
              <w:spacing w:before="0" w:after="0"/>
              <w:jc w:val="right"/>
              <w:rPr>
                <w:rFonts w:ascii="Calibri" w:hAnsi="Calibri" w:cs="Calibri"/>
                <w:b/>
                <w:color w:val="000000"/>
                <w:sz w:val="16"/>
                <w:szCs w:val="16"/>
              </w:rPr>
            </w:pPr>
            <w:r w:rsidRPr="008E6269">
              <w:rPr>
                <w:rFonts w:ascii="Calibri" w:hAnsi="Calibri" w:cs="Calibri"/>
                <w:b/>
                <w:color w:val="000000"/>
                <w:sz w:val="16"/>
                <w:szCs w:val="16"/>
                <w:lang w:val="es-ES_tradnl"/>
              </w:rPr>
              <w:t>3.832.094,93</w:t>
            </w:r>
          </w:p>
        </w:tc>
        <w:tc>
          <w:tcPr>
            <w:tcW w:w="1287" w:type="dxa"/>
            <w:tcBorders>
              <w:top w:val="nil"/>
              <w:left w:val="nil"/>
              <w:bottom w:val="nil"/>
              <w:right w:val="nil"/>
            </w:tcBorders>
            <w:noWrap/>
            <w:vAlign w:val="bottom"/>
          </w:tcPr>
          <w:p w:rsidR="00F214D3" w:rsidRPr="008E6269" w:rsidRDefault="00F214D3" w:rsidP="006D308E">
            <w:pPr>
              <w:spacing w:before="0" w:after="0"/>
              <w:jc w:val="right"/>
              <w:rPr>
                <w:rFonts w:ascii="Calibri" w:hAnsi="Calibri" w:cs="Calibri"/>
                <w:b/>
                <w:color w:val="000000"/>
                <w:sz w:val="16"/>
                <w:szCs w:val="16"/>
              </w:rPr>
            </w:pPr>
            <w:r w:rsidRPr="008E6269">
              <w:rPr>
                <w:rFonts w:ascii="Calibri" w:hAnsi="Calibri" w:cs="Calibri"/>
                <w:b/>
                <w:color w:val="000000"/>
                <w:sz w:val="16"/>
                <w:szCs w:val="16"/>
                <w:lang w:val="es-ES_tradnl"/>
              </w:rPr>
              <w:t>3.598.655,32</w:t>
            </w: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1. Obligaciones y otros valores negociables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2. Deudas con entidades de crédito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3.316.202,50</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3.339.976,25</w:t>
            </w: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3. Acreedores por arrendamiento financiero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4. Derivados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5. Otros pasivos financieros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515.892,43</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258.679,07</w:t>
            </w: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IV. Deudas con empresas del grupo y asociadas a C.P.</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8E6269" w:rsidRDefault="00F214D3" w:rsidP="006D308E">
            <w:pPr>
              <w:spacing w:before="0" w:after="0"/>
              <w:jc w:val="right"/>
              <w:rPr>
                <w:rFonts w:ascii="Calibri" w:hAnsi="Calibri" w:cs="Calibri"/>
                <w:b/>
                <w:color w:val="000000"/>
                <w:sz w:val="16"/>
                <w:szCs w:val="16"/>
              </w:rPr>
            </w:pPr>
            <w:r w:rsidRPr="008E6269">
              <w:rPr>
                <w:rFonts w:ascii="Calibri" w:hAnsi="Calibri" w:cs="Calibri"/>
                <w:b/>
                <w:color w:val="000000"/>
                <w:sz w:val="16"/>
                <w:szCs w:val="16"/>
                <w:lang w:val="es-ES_tradnl"/>
              </w:rPr>
              <w:t>4.889.859,15</w:t>
            </w:r>
          </w:p>
        </w:tc>
        <w:tc>
          <w:tcPr>
            <w:tcW w:w="1287" w:type="dxa"/>
            <w:tcBorders>
              <w:top w:val="nil"/>
              <w:left w:val="nil"/>
              <w:bottom w:val="nil"/>
              <w:right w:val="nil"/>
            </w:tcBorders>
            <w:noWrap/>
            <w:vAlign w:val="bottom"/>
          </w:tcPr>
          <w:p w:rsidR="00F214D3" w:rsidRPr="008E6269" w:rsidRDefault="00F214D3" w:rsidP="006D308E">
            <w:pPr>
              <w:spacing w:before="0" w:after="0"/>
              <w:jc w:val="right"/>
              <w:rPr>
                <w:rFonts w:ascii="Calibri" w:hAnsi="Calibri" w:cs="Calibri"/>
                <w:b/>
                <w:color w:val="000000"/>
                <w:sz w:val="16"/>
                <w:szCs w:val="16"/>
              </w:rPr>
            </w:pPr>
            <w:r w:rsidRPr="008E6269">
              <w:rPr>
                <w:rFonts w:ascii="Calibri" w:hAnsi="Calibri" w:cs="Calibri"/>
                <w:b/>
                <w:color w:val="000000"/>
                <w:sz w:val="16"/>
                <w:szCs w:val="16"/>
                <w:lang w:val="es-ES_tradnl"/>
              </w:rPr>
              <w:t>5.636.207,95</w:t>
            </w: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V. Acreedores comerciales y otras cuentas a pagar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8E6269" w:rsidRDefault="00F214D3" w:rsidP="006D308E">
            <w:pPr>
              <w:spacing w:before="0" w:after="0"/>
              <w:jc w:val="right"/>
              <w:rPr>
                <w:rFonts w:ascii="Calibri" w:hAnsi="Calibri" w:cs="Calibri"/>
                <w:b/>
                <w:color w:val="000000"/>
                <w:sz w:val="16"/>
                <w:szCs w:val="16"/>
              </w:rPr>
            </w:pPr>
            <w:r w:rsidRPr="008E6269">
              <w:rPr>
                <w:rFonts w:ascii="Calibri" w:hAnsi="Calibri" w:cs="Calibri"/>
                <w:b/>
                <w:color w:val="000000"/>
                <w:sz w:val="16"/>
                <w:szCs w:val="16"/>
                <w:lang w:val="es-ES_tradnl"/>
              </w:rPr>
              <w:t>11.946.851,61</w:t>
            </w:r>
          </w:p>
        </w:tc>
        <w:tc>
          <w:tcPr>
            <w:tcW w:w="1287" w:type="dxa"/>
            <w:tcBorders>
              <w:top w:val="nil"/>
              <w:left w:val="nil"/>
              <w:bottom w:val="nil"/>
              <w:right w:val="nil"/>
            </w:tcBorders>
            <w:noWrap/>
            <w:vAlign w:val="bottom"/>
          </w:tcPr>
          <w:p w:rsidR="00F214D3" w:rsidRPr="008E6269" w:rsidRDefault="00F214D3" w:rsidP="006D308E">
            <w:pPr>
              <w:spacing w:before="0" w:after="0"/>
              <w:jc w:val="right"/>
              <w:rPr>
                <w:rFonts w:ascii="Calibri" w:hAnsi="Calibri" w:cs="Calibri"/>
                <w:b/>
                <w:color w:val="000000"/>
                <w:sz w:val="16"/>
                <w:szCs w:val="16"/>
              </w:rPr>
            </w:pPr>
            <w:r w:rsidRPr="008E6269">
              <w:rPr>
                <w:rFonts w:ascii="Calibri" w:hAnsi="Calibri" w:cs="Calibri"/>
                <w:b/>
                <w:color w:val="000000"/>
                <w:sz w:val="16"/>
                <w:szCs w:val="16"/>
                <w:lang w:val="es-ES_tradnl"/>
              </w:rPr>
              <w:t>9.656.133,06</w:t>
            </w: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1. Proveedores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a) Proveedores a largo plazo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b) Proveedores a corto plazo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2. Proveedores, empresas del grupo y asociadas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Pr>
                <w:rFonts w:ascii="Calibri" w:hAnsi="Calibri" w:cs="Calibri"/>
                <w:color w:val="000000"/>
                <w:sz w:val="16"/>
                <w:szCs w:val="16"/>
                <w:lang w:val="es-ES_tradnl"/>
              </w:rPr>
              <w:t>17</w:t>
            </w: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9.025.066,85</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9.047.154,62</w:t>
            </w: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3. Acreedores varios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2.441.975,06</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536.396,34</w:t>
            </w: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4. Personal (remuneraciones pendientes de pago)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11.984,35</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43.653,51</w:t>
            </w: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5. Pasivos por impuesto corriente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6. Otras deudas con las Administraciones Públicas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467.825,35</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28.928,59</w:t>
            </w: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7. Anticipos de clientes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0,00</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0,00</w:t>
            </w: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VI. </w:t>
            </w:r>
            <w:proofErr w:type="spellStart"/>
            <w:r w:rsidRPr="00C52106">
              <w:rPr>
                <w:rFonts w:ascii="Calibri" w:hAnsi="Calibri" w:cs="Calibri"/>
                <w:color w:val="000000"/>
                <w:sz w:val="16"/>
                <w:szCs w:val="16"/>
                <w:lang w:val="es-ES_tradnl"/>
              </w:rPr>
              <w:t>Periodificaciones</w:t>
            </w:r>
            <w:proofErr w:type="spellEnd"/>
            <w:r w:rsidRPr="00C52106">
              <w:rPr>
                <w:rFonts w:ascii="Calibri" w:hAnsi="Calibri" w:cs="Calibri"/>
                <w:color w:val="000000"/>
                <w:sz w:val="16"/>
                <w:szCs w:val="16"/>
                <w:lang w:val="es-ES_tradnl"/>
              </w:rPr>
              <w:t xml:space="preserve"> a corto plazo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8E6269" w:rsidRDefault="00F214D3" w:rsidP="006D308E">
            <w:pPr>
              <w:spacing w:before="0" w:after="0"/>
              <w:jc w:val="right"/>
              <w:rPr>
                <w:rFonts w:ascii="Calibri" w:hAnsi="Calibri" w:cs="Calibri"/>
                <w:b/>
                <w:color w:val="000000"/>
                <w:sz w:val="16"/>
                <w:szCs w:val="16"/>
              </w:rPr>
            </w:pPr>
            <w:r w:rsidRPr="008E6269">
              <w:rPr>
                <w:rFonts w:ascii="Calibri" w:hAnsi="Calibri" w:cs="Calibri"/>
                <w:b/>
                <w:color w:val="000000"/>
                <w:sz w:val="16"/>
                <w:szCs w:val="16"/>
                <w:lang w:val="es-ES_tradnl"/>
              </w:rPr>
              <w:t>1.810.625,95</w:t>
            </w:r>
          </w:p>
        </w:tc>
        <w:tc>
          <w:tcPr>
            <w:tcW w:w="1287" w:type="dxa"/>
            <w:tcBorders>
              <w:top w:val="nil"/>
              <w:left w:val="nil"/>
              <w:bottom w:val="nil"/>
              <w:right w:val="nil"/>
            </w:tcBorders>
            <w:noWrap/>
            <w:vAlign w:val="bottom"/>
          </w:tcPr>
          <w:p w:rsidR="00F214D3" w:rsidRPr="008E6269" w:rsidRDefault="00F214D3" w:rsidP="006D308E">
            <w:pPr>
              <w:spacing w:before="0" w:after="0"/>
              <w:jc w:val="right"/>
              <w:rPr>
                <w:rFonts w:ascii="Calibri" w:hAnsi="Calibri" w:cs="Calibri"/>
                <w:b/>
                <w:color w:val="000000"/>
                <w:sz w:val="16"/>
                <w:szCs w:val="16"/>
              </w:rPr>
            </w:pPr>
            <w:r w:rsidRPr="008E6269">
              <w:rPr>
                <w:rFonts w:ascii="Calibri" w:hAnsi="Calibri" w:cs="Calibri"/>
                <w:b/>
                <w:color w:val="000000"/>
                <w:sz w:val="16"/>
                <w:szCs w:val="16"/>
                <w:lang w:val="es-ES_tradnl"/>
              </w:rPr>
              <w:t>1.225.833,21</w:t>
            </w: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r w:rsidRPr="00C52106">
              <w:rPr>
                <w:rFonts w:ascii="Calibri" w:hAnsi="Calibri" w:cs="Calibri"/>
                <w:color w:val="000000"/>
                <w:sz w:val="16"/>
                <w:szCs w:val="16"/>
                <w:lang w:val="es-ES_tradnl"/>
              </w:rPr>
              <w:t xml:space="preserve">    VII. Deuda con características especiales a corto plazo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r w:rsidRPr="00C52106">
              <w:rPr>
                <w:rFonts w:ascii="Calibri" w:hAnsi="Calibri" w:cs="Calibri"/>
                <w:color w:val="000000"/>
                <w:sz w:val="16"/>
                <w:szCs w:val="16"/>
                <w:lang w:val="es-ES_tradnl"/>
              </w:rPr>
              <w:t xml:space="preserve"> </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color w:val="000000"/>
                <w:sz w:val="16"/>
                <w:szCs w:val="16"/>
              </w:rPr>
            </w:pP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p>
        </w:tc>
        <w:tc>
          <w:tcPr>
            <w:tcW w:w="548"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p>
        </w:tc>
        <w:tc>
          <w:tcPr>
            <w:tcW w:w="1287"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p>
        </w:tc>
        <w:tc>
          <w:tcPr>
            <w:tcW w:w="1287" w:type="dxa"/>
            <w:tcBorders>
              <w:top w:val="nil"/>
              <w:left w:val="nil"/>
              <w:bottom w:val="nil"/>
              <w:right w:val="nil"/>
            </w:tcBorders>
            <w:noWrap/>
            <w:vAlign w:val="bottom"/>
          </w:tcPr>
          <w:p w:rsidR="00F214D3" w:rsidRPr="00C52106" w:rsidRDefault="00F214D3" w:rsidP="006D308E">
            <w:pPr>
              <w:spacing w:before="0" w:after="0"/>
              <w:rPr>
                <w:rFonts w:ascii="Calibri" w:hAnsi="Calibri" w:cs="Calibri"/>
                <w:color w:val="000000"/>
                <w:sz w:val="16"/>
                <w:szCs w:val="16"/>
              </w:rPr>
            </w:pPr>
          </w:p>
        </w:tc>
      </w:tr>
      <w:tr w:rsidR="00F214D3" w:rsidRPr="006D308E" w:rsidTr="00CB3478">
        <w:tc>
          <w:tcPr>
            <w:tcW w:w="4509" w:type="dxa"/>
            <w:tcBorders>
              <w:top w:val="nil"/>
              <w:left w:val="nil"/>
              <w:bottom w:val="nil"/>
              <w:right w:val="nil"/>
            </w:tcBorders>
            <w:noWrap/>
            <w:vAlign w:val="bottom"/>
          </w:tcPr>
          <w:p w:rsidR="00F214D3" w:rsidRPr="00C52106" w:rsidRDefault="00F214D3" w:rsidP="006D308E">
            <w:pPr>
              <w:spacing w:before="0" w:after="0"/>
              <w:rPr>
                <w:rFonts w:ascii="Calibri" w:hAnsi="Calibri" w:cs="Calibri"/>
                <w:b/>
                <w:bCs/>
                <w:color w:val="000000"/>
                <w:sz w:val="16"/>
                <w:szCs w:val="16"/>
              </w:rPr>
            </w:pPr>
            <w:r w:rsidRPr="00C52106">
              <w:rPr>
                <w:rFonts w:ascii="Calibri" w:hAnsi="Calibri" w:cs="Calibri"/>
                <w:b/>
                <w:bCs/>
                <w:color w:val="000000"/>
                <w:sz w:val="16"/>
                <w:szCs w:val="16"/>
                <w:lang w:val="es-ES_tradnl"/>
              </w:rPr>
              <w:t xml:space="preserve">TOTAL PATRIMONIO NETO Y PASIVO (A+B+C) </w:t>
            </w:r>
          </w:p>
        </w:tc>
        <w:tc>
          <w:tcPr>
            <w:tcW w:w="548"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b/>
                <w:bCs/>
                <w:color w:val="000000"/>
                <w:sz w:val="16"/>
                <w:szCs w:val="16"/>
              </w:rPr>
            </w:pPr>
            <w:r w:rsidRPr="00C52106">
              <w:rPr>
                <w:rFonts w:ascii="Calibri" w:hAnsi="Calibri" w:cs="Calibri"/>
                <w:b/>
                <w:bCs/>
                <w:color w:val="000000"/>
                <w:sz w:val="16"/>
                <w:szCs w:val="16"/>
                <w:lang w:val="es-ES_tradnl"/>
              </w:rPr>
              <w:t xml:space="preserve"> </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b/>
                <w:bCs/>
                <w:color w:val="000000"/>
                <w:sz w:val="16"/>
                <w:szCs w:val="16"/>
              </w:rPr>
            </w:pPr>
            <w:r w:rsidRPr="00C52106">
              <w:rPr>
                <w:rFonts w:ascii="Calibri" w:hAnsi="Calibri" w:cs="Calibri"/>
                <w:b/>
                <w:bCs/>
                <w:color w:val="000000"/>
                <w:sz w:val="16"/>
                <w:szCs w:val="16"/>
                <w:lang w:val="es-ES_tradnl"/>
              </w:rPr>
              <w:t>113.967.009,74</w:t>
            </w:r>
          </w:p>
        </w:tc>
        <w:tc>
          <w:tcPr>
            <w:tcW w:w="1287" w:type="dxa"/>
            <w:tcBorders>
              <w:top w:val="nil"/>
              <w:left w:val="nil"/>
              <w:bottom w:val="nil"/>
              <w:right w:val="nil"/>
            </w:tcBorders>
            <w:noWrap/>
            <w:vAlign w:val="bottom"/>
          </w:tcPr>
          <w:p w:rsidR="00F214D3" w:rsidRPr="00C52106" w:rsidRDefault="00F214D3" w:rsidP="006D308E">
            <w:pPr>
              <w:spacing w:before="0" w:after="0"/>
              <w:jc w:val="right"/>
              <w:rPr>
                <w:rFonts w:ascii="Calibri" w:hAnsi="Calibri" w:cs="Calibri"/>
                <w:b/>
                <w:bCs/>
                <w:color w:val="000000"/>
                <w:sz w:val="16"/>
                <w:szCs w:val="16"/>
              </w:rPr>
            </w:pPr>
            <w:r w:rsidRPr="00C52106">
              <w:rPr>
                <w:rFonts w:ascii="Calibri" w:hAnsi="Calibri" w:cs="Calibri"/>
                <w:b/>
                <w:bCs/>
                <w:color w:val="000000"/>
                <w:sz w:val="16"/>
                <w:szCs w:val="16"/>
                <w:lang w:val="es-ES_tradnl"/>
              </w:rPr>
              <w:t>112.539.890,97</w:t>
            </w:r>
          </w:p>
        </w:tc>
      </w:tr>
    </w:tbl>
    <w:p w:rsidR="00F214D3" w:rsidRDefault="00F214D3" w:rsidP="001178BD">
      <w:pPr>
        <w:spacing w:before="0" w:after="0"/>
        <w:jc w:val="center"/>
        <w:rPr>
          <w:rFonts w:ascii="Calibri" w:hAnsi="Calibri" w:cs="Calibri"/>
          <w:b/>
          <w:sz w:val="22"/>
          <w:szCs w:val="22"/>
          <w:lang w:val="fr-FR"/>
        </w:rPr>
      </w:pPr>
    </w:p>
    <w:p w:rsidR="00F214D3" w:rsidRPr="007C0AA2" w:rsidRDefault="00F214D3" w:rsidP="00162BA3">
      <w:pPr>
        <w:spacing w:before="0" w:after="160" w:line="259" w:lineRule="auto"/>
        <w:jc w:val="center"/>
        <w:rPr>
          <w:rFonts w:ascii="Calibri" w:hAnsi="Calibri" w:cs="Calibri"/>
          <w:b/>
          <w:szCs w:val="22"/>
          <w:lang w:val="en-US"/>
        </w:rPr>
      </w:pPr>
      <w:r>
        <w:rPr>
          <w:rFonts w:ascii="Calibri" w:hAnsi="Calibri" w:cs="Calibri"/>
          <w:b/>
          <w:sz w:val="22"/>
          <w:szCs w:val="22"/>
          <w:lang w:val="fr-FR"/>
        </w:rPr>
        <w:br w:type="page"/>
      </w:r>
      <w:r w:rsidRPr="007C0AA2">
        <w:rPr>
          <w:rFonts w:ascii="Calibri" w:hAnsi="Calibri" w:cs="Calibri"/>
          <w:b/>
          <w:szCs w:val="22"/>
          <w:lang w:val="en-US"/>
        </w:rPr>
        <w:lastRenderedPageBreak/>
        <w:t>CANARIAS SUBMARINE LINK, S.L.U.</w:t>
      </w:r>
    </w:p>
    <w:tbl>
      <w:tblPr>
        <w:tblW w:w="8868" w:type="dxa"/>
        <w:tblInd w:w="55" w:type="dxa"/>
        <w:tblCellMar>
          <w:left w:w="70" w:type="dxa"/>
          <w:right w:w="70" w:type="dxa"/>
        </w:tblCellMar>
        <w:tblLook w:val="00A0"/>
      </w:tblPr>
      <w:tblGrid>
        <w:gridCol w:w="5867"/>
        <w:gridCol w:w="579"/>
        <w:gridCol w:w="1211"/>
        <w:gridCol w:w="1211"/>
      </w:tblGrid>
      <w:tr w:rsidR="00F214D3" w:rsidRPr="00162BA3" w:rsidTr="00162BA3">
        <w:trPr>
          <w:cantSplit/>
          <w:trHeight w:val="20"/>
        </w:trPr>
        <w:tc>
          <w:tcPr>
            <w:tcW w:w="5867" w:type="dxa"/>
            <w:tcBorders>
              <w:top w:val="nil"/>
              <w:left w:val="nil"/>
              <w:bottom w:val="single" w:sz="8" w:space="0" w:color="auto"/>
              <w:right w:val="nil"/>
            </w:tcBorders>
            <w:shd w:val="clear" w:color="auto" w:fill="D99594" w:themeFill="accent2" w:themeFillTint="99"/>
            <w:noWrap/>
            <w:vAlign w:val="bottom"/>
          </w:tcPr>
          <w:p w:rsidR="00F214D3" w:rsidRPr="00162BA3" w:rsidRDefault="00F214D3" w:rsidP="00484750">
            <w:pPr>
              <w:spacing w:before="0" w:after="0"/>
              <w:jc w:val="center"/>
              <w:rPr>
                <w:rFonts w:ascii="Calibri" w:hAnsi="Calibri" w:cs="Calibri"/>
                <w:b/>
                <w:bCs/>
                <w:color w:val="000000"/>
                <w:sz w:val="18"/>
                <w:szCs w:val="16"/>
              </w:rPr>
            </w:pPr>
            <w:r w:rsidRPr="00162BA3">
              <w:rPr>
                <w:rFonts w:ascii="Calibri" w:hAnsi="Calibri" w:cs="Calibri"/>
                <w:b/>
                <w:bCs/>
                <w:color w:val="000000"/>
                <w:sz w:val="18"/>
                <w:szCs w:val="16"/>
                <w:lang w:val="es-ES_tradnl"/>
              </w:rPr>
              <w:t>Pérdidas y Ganancias</w:t>
            </w:r>
          </w:p>
        </w:tc>
        <w:tc>
          <w:tcPr>
            <w:tcW w:w="579" w:type="dxa"/>
            <w:tcBorders>
              <w:top w:val="nil"/>
              <w:left w:val="nil"/>
              <w:bottom w:val="single" w:sz="8" w:space="0" w:color="auto"/>
              <w:right w:val="nil"/>
            </w:tcBorders>
            <w:shd w:val="clear" w:color="auto" w:fill="D99594" w:themeFill="accent2" w:themeFillTint="99"/>
            <w:noWrap/>
            <w:vAlign w:val="bottom"/>
          </w:tcPr>
          <w:p w:rsidR="00F214D3" w:rsidRPr="00162BA3" w:rsidRDefault="00F214D3" w:rsidP="00484750">
            <w:pPr>
              <w:spacing w:before="0" w:after="0"/>
              <w:jc w:val="center"/>
              <w:rPr>
                <w:rFonts w:ascii="Calibri" w:hAnsi="Calibri" w:cs="Calibri"/>
                <w:b/>
                <w:bCs/>
                <w:color w:val="000000"/>
                <w:sz w:val="18"/>
                <w:szCs w:val="16"/>
              </w:rPr>
            </w:pPr>
            <w:r w:rsidRPr="00162BA3">
              <w:rPr>
                <w:rFonts w:ascii="Calibri" w:hAnsi="Calibri" w:cs="Calibri"/>
                <w:b/>
                <w:bCs/>
                <w:color w:val="000000"/>
                <w:sz w:val="18"/>
                <w:szCs w:val="16"/>
                <w:lang w:val="es-ES_tradnl"/>
              </w:rPr>
              <w:t xml:space="preserve">Nota </w:t>
            </w:r>
          </w:p>
        </w:tc>
        <w:tc>
          <w:tcPr>
            <w:tcW w:w="1211" w:type="dxa"/>
            <w:tcBorders>
              <w:top w:val="nil"/>
              <w:left w:val="nil"/>
              <w:bottom w:val="single" w:sz="8" w:space="0" w:color="auto"/>
              <w:right w:val="nil"/>
            </w:tcBorders>
            <w:shd w:val="clear" w:color="auto" w:fill="D99594" w:themeFill="accent2" w:themeFillTint="99"/>
            <w:noWrap/>
            <w:vAlign w:val="bottom"/>
          </w:tcPr>
          <w:p w:rsidR="00F214D3" w:rsidRPr="00162BA3" w:rsidRDefault="00F214D3" w:rsidP="00484750">
            <w:pPr>
              <w:spacing w:before="0" w:after="0"/>
              <w:jc w:val="center"/>
              <w:rPr>
                <w:rFonts w:ascii="Calibri" w:hAnsi="Calibri" w:cs="Calibri"/>
                <w:b/>
                <w:bCs/>
                <w:color w:val="000000"/>
                <w:sz w:val="18"/>
                <w:szCs w:val="16"/>
              </w:rPr>
            </w:pPr>
            <w:r w:rsidRPr="00162BA3">
              <w:rPr>
                <w:rFonts w:ascii="Calibri" w:hAnsi="Calibri" w:cs="Calibri"/>
                <w:b/>
                <w:bCs/>
                <w:color w:val="000000"/>
                <w:sz w:val="18"/>
                <w:szCs w:val="16"/>
                <w:lang w:val="es-ES_tradnl"/>
              </w:rPr>
              <w:t>2.017</w:t>
            </w:r>
          </w:p>
        </w:tc>
        <w:tc>
          <w:tcPr>
            <w:tcW w:w="1211" w:type="dxa"/>
            <w:tcBorders>
              <w:top w:val="nil"/>
              <w:left w:val="nil"/>
              <w:bottom w:val="single" w:sz="8" w:space="0" w:color="auto"/>
              <w:right w:val="nil"/>
            </w:tcBorders>
            <w:shd w:val="clear" w:color="auto" w:fill="D99594" w:themeFill="accent2" w:themeFillTint="99"/>
            <w:noWrap/>
            <w:vAlign w:val="bottom"/>
          </w:tcPr>
          <w:p w:rsidR="00F214D3" w:rsidRPr="00162BA3" w:rsidRDefault="00F214D3" w:rsidP="00484750">
            <w:pPr>
              <w:spacing w:before="0" w:after="0"/>
              <w:jc w:val="center"/>
              <w:rPr>
                <w:rFonts w:ascii="Calibri" w:hAnsi="Calibri" w:cs="Calibri"/>
                <w:b/>
                <w:bCs/>
                <w:color w:val="000000"/>
                <w:sz w:val="18"/>
                <w:szCs w:val="16"/>
              </w:rPr>
            </w:pPr>
            <w:r w:rsidRPr="00162BA3">
              <w:rPr>
                <w:rFonts w:ascii="Calibri" w:hAnsi="Calibri" w:cs="Calibri"/>
                <w:b/>
                <w:bCs/>
                <w:color w:val="000000"/>
                <w:sz w:val="18"/>
                <w:szCs w:val="16"/>
                <w:lang w:val="es-ES_tradnl"/>
              </w:rPr>
              <w:t>2.016</w:t>
            </w: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b/>
                <w:bCs/>
                <w:color w:val="000000"/>
                <w:sz w:val="16"/>
                <w:szCs w:val="16"/>
              </w:rPr>
            </w:pPr>
            <w:r w:rsidRPr="00484750">
              <w:rPr>
                <w:rFonts w:ascii="Calibri" w:hAnsi="Calibri" w:cs="Calibri"/>
                <w:b/>
                <w:bCs/>
                <w:color w:val="000000"/>
                <w:sz w:val="16"/>
                <w:szCs w:val="16"/>
                <w:lang w:val="es-ES_tradnl"/>
              </w:rPr>
              <w:t xml:space="preserve">A) OPERACIONES CONTINUADAS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b/>
                <w:bCs/>
                <w:color w:val="000000"/>
                <w:sz w:val="16"/>
                <w:szCs w:val="16"/>
              </w:rPr>
            </w:pPr>
            <w:r w:rsidRPr="00484750">
              <w:rPr>
                <w:rFonts w:ascii="Calibri" w:hAnsi="Calibri" w:cs="Calibri"/>
                <w:b/>
                <w:bCs/>
                <w:color w:val="000000"/>
                <w:sz w:val="16"/>
                <w:szCs w:val="16"/>
                <w:lang w:val="es-ES_tradnl"/>
              </w:rPr>
              <w:t xml:space="preserve"> </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b/>
                <w:bCs/>
                <w:color w:val="000000"/>
                <w:sz w:val="16"/>
                <w:szCs w:val="16"/>
              </w:rPr>
            </w:pP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b/>
                <w:bCs/>
                <w:color w:val="000000"/>
                <w:sz w:val="16"/>
                <w:szCs w:val="16"/>
              </w:rPr>
            </w:pP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1. Importe neto de la cifra de negocios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A06391" w:rsidRDefault="00F214D3" w:rsidP="00484750">
            <w:pPr>
              <w:spacing w:before="0" w:after="0"/>
              <w:jc w:val="right"/>
              <w:rPr>
                <w:rFonts w:ascii="Calibri" w:hAnsi="Calibri" w:cs="Calibri"/>
                <w:b/>
                <w:color w:val="000000"/>
                <w:sz w:val="16"/>
                <w:szCs w:val="16"/>
              </w:rPr>
            </w:pPr>
            <w:r w:rsidRPr="00A06391">
              <w:rPr>
                <w:rFonts w:ascii="Calibri" w:hAnsi="Calibri" w:cs="Calibri"/>
                <w:b/>
                <w:color w:val="000000"/>
                <w:sz w:val="16"/>
                <w:szCs w:val="16"/>
                <w:lang w:val="es-ES_tradnl"/>
              </w:rPr>
              <w:t>20.055.622,70</w:t>
            </w:r>
          </w:p>
        </w:tc>
        <w:tc>
          <w:tcPr>
            <w:tcW w:w="1211" w:type="dxa"/>
            <w:tcBorders>
              <w:top w:val="nil"/>
              <w:left w:val="nil"/>
              <w:bottom w:val="nil"/>
              <w:right w:val="nil"/>
            </w:tcBorders>
            <w:noWrap/>
            <w:vAlign w:val="bottom"/>
          </w:tcPr>
          <w:p w:rsidR="00F214D3" w:rsidRPr="00A06391" w:rsidRDefault="00F214D3" w:rsidP="00484750">
            <w:pPr>
              <w:spacing w:before="0" w:after="0"/>
              <w:jc w:val="right"/>
              <w:rPr>
                <w:rFonts w:ascii="Calibri" w:hAnsi="Calibri" w:cs="Calibri"/>
                <w:b/>
                <w:color w:val="000000"/>
                <w:sz w:val="16"/>
                <w:szCs w:val="16"/>
              </w:rPr>
            </w:pPr>
            <w:r w:rsidRPr="00A06391">
              <w:rPr>
                <w:rFonts w:ascii="Calibri" w:hAnsi="Calibri" w:cs="Calibri"/>
                <w:b/>
                <w:color w:val="000000"/>
                <w:sz w:val="16"/>
                <w:szCs w:val="16"/>
                <w:lang w:val="es-ES_tradnl"/>
              </w:rPr>
              <w:t>16.232.167,76</w:t>
            </w: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a) Ventas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Pr>
                <w:rFonts w:ascii="Calibri" w:hAnsi="Calibri" w:cs="Calibri"/>
                <w:color w:val="000000"/>
                <w:sz w:val="16"/>
                <w:szCs w:val="16"/>
                <w:lang w:val="es-ES_tradnl"/>
              </w:rPr>
              <w:t>12</w:t>
            </w: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b) Prestaciones de servicios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20.055.622,70</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16.232.167,76</w:t>
            </w: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c) Ingresos de carácter financiero de las sociedades holding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2. Variación de existencias de productos terminados</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3. Trabajos realizados por la empresa para su activo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4. Aprovisionamientos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A06391" w:rsidRDefault="00F214D3" w:rsidP="00484750">
            <w:pPr>
              <w:spacing w:before="0" w:after="0"/>
              <w:jc w:val="right"/>
              <w:rPr>
                <w:rFonts w:ascii="Calibri" w:hAnsi="Calibri" w:cs="Calibri"/>
                <w:b/>
                <w:color w:val="000000"/>
                <w:sz w:val="16"/>
                <w:szCs w:val="16"/>
              </w:rPr>
            </w:pPr>
            <w:r w:rsidRPr="00A06391">
              <w:rPr>
                <w:rFonts w:ascii="Calibri" w:hAnsi="Calibri" w:cs="Calibri"/>
                <w:b/>
                <w:color w:val="000000"/>
                <w:sz w:val="16"/>
                <w:szCs w:val="16"/>
                <w:lang w:val="es-ES_tradnl"/>
              </w:rPr>
              <w:t>-1.988.427,38</w:t>
            </w:r>
          </w:p>
        </w:tc>
        <w:tc>
          <w:tcPr>
            <w:tcW w:w="1211" w:type="dxa"/>
            <w:tcBorders>
              <w:top w:val="nil"/>
              <w:left w:val="nil"/>
              <w:bottom w:val="nil"/>
              <w:right w:val="nil"/>
            </w:tcBorders>
            <w:noWrap/>
            <w:vAlign w:val="bottom"/>
          </w:tcPr>
          <w:p w:rsidR="00F214D3" w:rsidRPr="00A06391" w:rsidRDefault="00F214D3" w:rsidP="00484750">
            <w:pPr>
              <w:spacing w:before="0" w:after="0"/>
              <w:jc w:val="right"/>
              <w:rPr>
                <w:rFonts w:ascii="Calibri" w:hAnsi="Calibri" w:cs="Calibri"/>
                <w:b/>
                <w:color w:val="000000"/>
                <w:sz w:val="16"/>
                <w:szCs w:val="16"/>
              </w:rPr>
            </w:pPr>
            <w:r w:rsidRPr="00A06391">
              <w:rPr>
                <w:rFonts w:ascii="Calibri" w:hAnsi="Calibri" w:cs="Calibri"/>
                <w:b/>
                <w:color w:val="000000"/>
                <w:sz w:val="16"/>
                <w:szCs w:val="16"/>
                <w:lang w:val="es-ES_tradnl"/>
              </w:rPr>
              <w:t>-722.941,56</w:t>
            </w: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a) Consumo de mercaderías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0,00</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-541.720,80</w:t>
            </w: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b) Consumo de materias primas y o/materias consumibles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-1.988.427,38</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-181.220,76</w:t>
            </w: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c) Trabajos realizados por otras empresas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d) Deterioro de mercaderías y otros aprovisionamientos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5. Otros ingresos de explotación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A06391" w:rsidRDefault="00F214D3" w:rsidP="00484750">
            <w:pPr>
              <w:spacing w:before="0" w:after="0"/>
              <w:jc w:val="right"/>
              <w:rPr>
                <w:rFonts w:ascii="Calibri" w:hAnsi="Calibri" w:cs="Calibri"/>
                <w:b/>
                <w:color w:val="000000"/>
                <w:sz w:val="16"/>
                <w:szCs w:val="16"/>
              </w:rPr>
            </w:pPr>
            <w:r w:rsidRPr="00A06391">
              <w:rPr>
                <w:rFonts w:ascii="Calibri" w:hAnsi="Calibri" w:cs="Calibri"/>
                <w:b/>
                <w:color w:val="000000"/>
                <w:sz w:val="16"/>
                <w:szCs w:val="16"/>
                <w:lang w:val="es-ES_tradnl"/>
              </w:rPr>
              <w:t>14.524,33</w:t>
            </w:r>
          </w:p>
        </w:tc>
        <w:tc>
          <w:tcPr>
            <w:tcW w:w="1211" w:type="dxa"/>
            <w:tcBorders>
              <w:top w:val="nil"/>
              <w:left w:val="nil"/>
              <w:bottom w:val="nil"/>
              <w:right w:val="nil"/>
            </w:tcBorders>
            <w:noWrap/>
            <w:vAlign w:val="bottom"/>
          </w:tcPr>
          <w:p w:rsidR="00F214D3" w:rsidRPr="00A06391" w:rsidRDefault="00F214D3" w:rsidP="00484750">
            <w:pPr>
              <w:spacing w:before="0" w:after="0"/>
              <w:jc w:val="right"/>
              <w:rPr>
                <w:rFonts w:ascii="Calibri" w:hAnsi="Calibri" w:cs="Calibri"/>
                <w:b/>
                <w:color w:val="000000"/>
                <w:sz w:val="16"/>
                <w:szCs w:val="16"/>
              </w:rPr>
            </w:pPr>
            <w:r w:rsidRPr="00A06391">
              <w:rPr>
                <w:rFonts w:ascii="Calibri" w:hAnsi="Calibri" w:cs="Calibri"/>
                <w:b/>
                <w:color w:val="000000"/>
                <w:sz w:val="16"/>
                <w:szCs w:val="16"/>
                <w:lang w:val="es-ES_tradnl"/>
              </w:rPr>
              <w:t>0,00</w:t>
            </w: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a) Ingresos accesorios y otros de gestión corriente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14.524,33</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0,00</w:t>
            </w: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b) Subvenciones explotación incorporadas al </w:t>
            </w:r>
            <w:proofErr w:type="spellStart"/>
            <w:r w:rsidRPr="00484750">
              <w:rPr>
                <w:rFonts w:ascii="Calibri" w:hAnsi="Calibri" w:cs="Calibri"/>
                <w:color w:val="000000"/>
                <w:sz w:val="16"/>
                <w:szCs w:val="16"/>
                <w:lang w:val="es-ES_tradnl"/>
              </w:rPr>
              <w:t>Rtdo.ejercicio</w:t>
            </w:r>
            <w:proofErr w:type="spellEnd"/>
            <w:r w:rsidRPr="00484750">
              <w:rPr>
                <w:rFonts w:ascii="Calibri" w:hAnsi="Calibri" w:cs="Calibri"/>
                <w:color w:val="000000"/>
                <w:sz w:val="16"/>
                <w:szCs w:val="16"/>
                <w:lang w:val="es-ES_tradnl"/>
              </w:rPr>
              <w:t xml:space="preserve">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6. Gastos de personal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A06391" w:rsidRDefault="00F214D3" w:rsidP="00484750">
            <w:pPr>
              <w:spacing w:before="0" w:after="0"/>
              <w:jc w:val="right"/>
              <w:rPr>
                <w:rFonts w:ascii="Calibri" w:hAnsi="Calibri" w:cs="Calibri"/>
                <w:b/>
                <w:color w:val="000000"/>
                <w:sz w:val="16"/>
                <w:szCs w:val="16"/>
              </w:rPr>
            </w:pPr>
            <w:r w:rsidRPr="00A06391">
              <w:rPr>
                <w:rFonts w:ascii="Calibri" w:hAnsi="Calibri" w:cs="Calibri"/>
                <w:b/>
                <w:color w:val="000000"/>
                <w:sz w:val="16"/>
                <w:szCs w:val="16"/>
                <w:lang w:val="es-ES_tradnl"/>
              </w:rPr>
              <w:t>-395.758,93</w:t>
            </w:r>
          </w:p>
        </w:tc>
        <w:tc>
          <w:tcPr>
            <w:tcW w:w="1211" w:type="dxa"/>
            <w:tcBorders>
              <w:top w:val="nil"/>
              <w:left w:val="nil"/>
              <w:bottom w:val="nil"/>
              <w:right w:val="nil"/>
            </w:tcBorders>
            <w:noWrap/>
            <w:vAlign w:val="bottom"/>
          </w:tcPr>
          <w:p w:rsidR="00F214D3" w:rsidRPr="00A06391" w:rsidRDefault="00F214D3" w:rsidP="00484750">
            <w:pPr>
              <w:spacing w:before="0" w:after="0"/>
              <w:jc w:val="right"/>
              <w:rPr>
                <w:rFonts w:ascii="Calibri" w:hAnsi="Calibri" w:cs="Calibri"/>
                <w:b/>
                <w:color w:val="000000"/>
                <w:sz w:val="16"/>
                <w:szCs w:val="16"/>
              </w:rPr>
            </w:pPr>
            <w:r w:rsidRPr="00A06391">
              <w:rPr>
                <w:rFonts w:ascii="Calibri" w:hAnsi="Calibri" w:cs="Calibri"/>
                <w:b/>
                <w:color w:val="000000"/>
                <w:sz w:val="16"/>
                <w:szCs w:val="16"/>
                <w:lang w:val="es-ES_tradnl"/>
              </w:rPr>
              <w:t>-362.841,15</w:t>
            </w: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a) Sueldos, salarios y asimilados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-301.629,99</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-285.882,35</w:t>
            </w: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b) Cargas sociales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-94.128,94</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-76.958,80</w:t>
            </w: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c) Provisiones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7. Otros gastos de explotación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Pr>
                <w:rFonts w:ascii="Calibri" w:hAnsi="Calibri" w:cs="Calibri"/>
                <w:color w:val="000000"/>
                <w:sz w:val="16"/>
                <w:szCs w:val="16"/>
                <w:lang w:val="es-ES_tradnl"/>
              </w:rPr>
              <w:t>12</w:t>
            </w: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A06391" w:rsidRDefault="00F214D3" w:rsidP="00484750">
            <w:pPr>
              <w:spacing w:before="0" w:after="0"/>
              <w:jc w:val="right"/>
              <w:rPr>
                <w:rFonts w:ascii="Calibri" w:hAnsi="Calibri" w:cs="Calibri"/>
                <w:b/>
                <w:color w:val="000000"/>
                <w:sz w:val="16"/>
                <w:szCs w:val="16"/>
              </w:rPr>
            </w:pPr>
            <w:r w:rsidRPr="00A06391">
              <w:rPr>
                <w:rFonts w:ascii="Calibri" w:hAnsi="Calibri" w:cs="Calibri"/>
                <w:b/>
                <w:color w:val="000000"/>
                <w:sz w:val="16"/>
                <w:szCs w:val="16"/>
                <w:lang w:val="es-ES_tradnl"/>
              </w:rPr>
              <w:t>-8.136.940,57</w:t>
            </w:r>
          </w:p>
        </w:tc>
        <w:tc>
          <w:tcPr>
            <w:tcW w:w="1211" w:type="dxa"/>
            <w:tcBorders>
              <w:top w:val="nil"/>
              <w:left w:val="nil"/>
              <w:bottom w:val="nil"/>
              <w:right w:val="nil"/>
            </w:tcBorders>
            <w:noWrap/>
            <w:vAlign w:val="bottom"/>
          </w:tcPr>
          <w:p w:rsidR="00F214D3" w:rsidRPr="00A06391" w:rsidRDefault="00F214D3" w:rsidP="00484750">
            <w:pPr>
              <w:spacing w:before="0" w:after="0"/>
              <w:jc w:val="right"/>
              <w:rPr>
                <w:rFonts w:ascii="Calibri" w:hAnsi="Calibri" w:cs="Calibri"/>
                <w:b/>
                <w:color w:val="000000"/>
                <w:sz w:val="16"/>
                <w:szCs w:val="16"/>
              </w:rPr>
            </w:pPr>
            <w:r w:rsidRPr="00A06391">
              <w:rPr>
                <w:rFonts w:ascii="Calibri" w:hAnsi="Calibri" w:cs="Calibri"/>
                <w:b/>
                <w:color w:val="000000"/>
                <w:sz w:val="16"/>
                <w:szCs w:val="16"/>
                <w:lang w:val="es-ES_tradnl"/>
              </w:rPr>
              <w:t>-5.687.528,59</w:t>
            </w: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a) Servicios exteriores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-7.627.181,44</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-5.518.084,30</w:t>
            </w: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b) Tributos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-307.133,10</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-169.444,29</w:t>
            </w: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c) Pérdidas, deterioro y variación </w:t>
            </w:r>
            <w:proofErr w:type="spellStart"/>
            <w:r w:rsidRPr="00484750">
              <w:rPr>
                <w:rFonts w:ascii="Calibri" w:hAnsi="Calibri" w:cs="Calibri"/>
                <w:color w:val="000000"/>
                <w:sz w:val="16"/>
                <w:szCs w:val="16"/>
                <w:lang w:val="es-ES_tradnl"/>
              </w:rPr>
              <w:t>provi.por</w:t>
            </w:r>
            <w:proofErr w:type="spellEnd"/>
            <w:r w:rsidRPr="00484750">
              <w:rPr>
                <w:rFonts w:ascii="Calibri" w:hAnsi="Calibri" w:cs="Calibri"/>
                <w:color w:val="000000"/>
                <w:sz w:val="16"/>
                <w:szCs w:val="16"/>
                <w:lang w:val="es-ES_tradnl"/>
              </w:rPr>
              <w:t xml:space="preserve"> operaciones </w:t>
            </w:r>
            <w:proofErr w:type="spellStart"/>
            <w:r w:rsidRPr="00484750">
              <w:rPr>
                <w:rFonts w:ascii="Calibri" w:hAnsi="Calibri" w:cs="Calibri"/>
                <w:color w:val="000000"/>
                <w:sz w:val="16"/>
                <w:szCs w:val="16"/>
                <w:lang w:val="es-ES_tradnl"/>
              </w:rPr>
              <w:t>ciales</w:t>
            </w:r>
            <w:proofErr w:type="spellEnd"/>
            <w:r w:rsidRPr="00484750">
              <w:rPr>
                <w:rFonts w:ascii="Calibri" w:hAnsi="Calibri" w:cs="Calibri"/>
                <w:color w:val="000000"/>
                <w:sz w:val="16"/>
                <w:szCs w:val="16"/>
                <w:lang w:val="es-ES_tradnl"/>
              </w:rPr>
              <w:t xml:space="preserve">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-202.626,03</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0,00</w:t>
            </w: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d) Otros gastos de gestión corriente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e) Gastos por emisión de gases de efecto invernadero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8. Amortización del inmovilizado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A06391" w:rsidRDefault="00F214D3" w:rsidP="00484750">
            <w:pPr>
              <w:spacing w:before="0" w:after="0"/>
              <w:jc w:val="right"/>
              <w:rPr>
                <w:rFonts w:ascii="Calibri" w:hAnsi="Calibri" w:cs="Calibri"/>
                <w:b/>
                <w:color w:val="000000"/>
                <w:sz w:val="16"/>
                <w:szCs w:val="16"/>
              </w:rPr>
            </w:pPr>
            <w:r w:rsidRPr="00A06391">
              <w:rPr>
                <w:rFonts w:ascii="Calibri" w:hAnsi="Calibri" w:cs="Calibri"/>
                <w:b/>
                <w:color w:val="000000"/>
                <w:sz w:val="16"/>
                <w:szCs w:val="16"/>
                <w:lang w:val="es-ES_tradnl"/>
              </w:rPr>
              <w:t>-3.406.283,44</w:t>
            </w:r>
          </w:p>
        </w:tc>
        <w:tc>
          <w:tcPr>
            <w:tcW w:w="1211" w:type="dxa"/>
            <w:tcBorders>
              <w:top w:val="nil"/>
              <w:left w:val="nil"/>
              <w:bottom w:val="nil"/>
              <w:right w:val="nil"/>
            </w:tcBorders>
            <w:noWrap/>
            <w:vAlign w:val="bottom"/>
          </w:tcPr>
          <w:p w:rsidR="00F214D3" w:rsidRPr="00A06391" w:rsidRDefault="00F214D3" w:rsidP="00484750">
            <w:pPr>
              <w:spacing w:before="0" w:after="0"/>
              <w:jc w:val="right"/>
              <w:rPr>
                <w:rFonts w:ascii="Calibri" w:hAnsi="Calibri" w:cs="Calibri"/>
                <w:b/>
                <w:color w:val="000000"/>
                <w:sz w:val="16"/>
                <w:szCs w:val="16"/>
              </w:rPr>
            </w:pPr>
            <w:r w:rsidRPr="00A06391">
              <w:rPr>
                <w:rFonts w:ascii="Calibri" w:hAnsi="Calibri" w:cs="Calibri"/>
                <w:b/>
                <w:color w:val="000000"/>
                <w:sz w:val="16"/>
                <w:szCs w:val="16"/>
                <w:lang w:val="es-ES_tradnl"/>
              </w:rPr>
              <w:t>-3.250.653,37</w:t>
            </w: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9. Imputación de subvenciones inmovilizado no financiero</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10. Excesos de provisiones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11. Deterioro y resultado por enajenaciones del inmovilizado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a) Deterioro y pérdidas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b) Resultados por enajenaciones y otras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12. Diferencia negativa de combinaciones de negocio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13. Otros resultados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-452,66</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-67,18</w:t>
            </w: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p>
        </w:tc>
        <w:tc>
          <w:tcPr>
            <w:tcW w:w="579"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p>
        </w:tc>
        <w:tc>
          <w:tcPr>
            <w:tcW w:w="1211"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p>
        </w:tc>
        <w:tc>
          <w:tcPr>
            <w:tcW w:w="1211"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b/>
                <w:bCs/>
                <w:color w:val="000000"/>
                <w:sz w:val="16"/>
                <w:szCs w:val="16"/>
              </w:rPr>
            </w:pPr>
            <w:r w:rsidRPr="00484750">
              <w:rPr>
                <w:rFonts w:ascii="Calibri" w:hAnsi="Calibri" w:cs="Calibri"/>
                <w:b/>
                <w:bCs/>
                <w:color w:val="000000"/>
                <w:sz w:val="16"/>
                <w:szCs w:val="16"/>
                <w:lang w:val="es-ES_tradnl"/>
              </w:rPr>
              <w:t xml:space="preserve">A.1) RESULTADO DE EXPLOTACIÓN (1+2+3+4+5+6+7+8+9+10+11+12+13)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b/>
                <w:bCs/>
                <w:color w:val="000000"/>
                <w:sz w:val="16"/>
                <w:szCs w:val="16"/>
              </w:rPr>
            </w:pPr>
            <w:r w:rsidRPr="00484750">
              <w:rPr>
                <w:rFonts w:ascii="Calibri" w:hAnsi="Calibri" w:cs="Calibri"/>
                <w:b/>
                <w:bCs/>
                <w:color w:val="000000"/>
                <w:sz w:val="16"/>
                <w:szCs w:val="16"/>
                <w:lang w:val="es-ES_tradnl"/>
              </w:rPr>
              <w:t xml:space="preserve"> </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b/>
                <w:bCs/>
                <w:color w:val="000000"/>
                <w:sz w:val="16"/>
                <w:szCs w:val="16"/>
              </w:rPr>
            </w:pPr>
            <w:r w:rsidRPr="00484750">
              <w:rPr>
                <w:rFonts w:ascii="Calibri" w:hAnsi="Calibri" w:cs="Calibri"/>
                <w:b/>
                <w:bCs/>
                <w:color w:val="000000"/>
                <w:sz w:val="16"/>
                <w:szCs w:val="16"/>
                <w:lang w:val="es-ES_tradnl"/>
              </w:rPr>
              <w:t>6.142.284,05</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b/>
                <w:bCs/>
                <w:color w:val="000000"/>
                <w:sz w:val="16"/>
                <w:szCs w:val="16"/>
              </w:rPr>
            </w:pPr>
            <w:r w:rsidRPr="00484750">
              <w:rPr>
                <w:rFonts w:ascii="Calibri" w:hAnsi="Calibri" w:cs="Calibri"/>
                <w:b/>
                <w:bCs/>
                <w:color w:val="000000"/>
                <w:sz w:val="16"/>
                <w:szCs w:val="16"/>
                <w:lang w:val="es-ES_tradnl"/>
              </w:rPr>
              <w:t>6.208.135,91</w:t>
            </w: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14. Ingresos financieros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Pr>
                <w:rFonts w:ascii="Calibri" w:hAnsi="Calibri" w:cs="Calibri"/>
                <w:color w:val="000000"/>
                <w:sz w:val="16"/>
                <w:szCs w:val="16"/>
                <w:lang w:val="es-ES_tradnl"/>
              </w:rPr>
              <w:t>12</w:t>
            </w: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A06391" w:rsidRDefault="00F214D3" w:rsidP="00484750">
            <w:pPr>
              <w:spacing w:before="0" w:after="0"/>
              <w:jc w:val="right"/>
              <w:rPr>
                <w:rFonts w:ascii="Calibri" w:hAnsi="Calibri" w:cs="Calibri"/>
                <w:b/>
                <w:color w:val="000000"/>
                <w:sz w:val="16"/>
                <w:szCs w:val="16"/>
              </w:rPr>
            </w:pPr>
            <w:r w:rsidRPr="00A06391">
              <w:rPr>
                <w:rFonts w:ascii="Calibri" w:hAnsi="Calibri" w:cs="Calibri"/>
                <w:b/>
                <w:color w:val="000000"/>
                <w:sz w:val="16"/>
                <w:szCs w:val="16"/>
                <w:lang w:val="es-ES_tradnl"/>
              </w:rPr>
              <w:t>295,30</w:t>
            </w:r>
          </w:p>
        </w:tc>
        <w:tc>
          <w:tcPr>
            <w:tcW w:w="1211" w:type="dxa"/>
            <w:tcBorders>
              <w:top w:val="nil"/>
              <w:left w:val="nil"/>
              <w:bottom w:val="nil"/>
              <w:right w:val="nil"/>
            </w:tcBorders>
            <w:noWrap/>
            <w:vAlign w:val="bottom"/>
          </w:tcPr>
          <w:p w:rsidR="00F214D3" w:rsidRPr="00A06391" w:rsidRDefault="00F214D3" w:rsidP="00484750">
            <w:pPr>
              <w:spacing w:before="0" w:after="0"/>
              <w:jc w:val="right"/>
              <w:rPr>
                <w:rFonts w:ascii="Calibri" w:hAnsi="Calibri" w:cs="Calibri"/>
                <w:b/>
                <w:color w:val="000000"/>
                <w:sz w:val="16"/>
                <w:szCs w:val="16"/>
              </w:rPr>
            </w:pPr>
            <w:r w:rsidRPr="00A06391">
              <w:rPr>
                <w:rFonts w:ascii="Calibri" w:hAnsi="Calibri" w:cs="Calibri"/>
                <w:b/>
                <w:color w:val="000000"/>
                <w:sz w:val="16"/>
                <w:szCs w:val="16"/>
                <w:lang w:val="es-ES_tradnl"/>
              </w:rPr>
              <w:t>208.981,59</w:t>
            </w: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a) De participaciones en instrumentos de patrimonio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238,12</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1.593,33</w:t>
            </w: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a1) En empresas del grupo y asociadas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238,12</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1.593,33</w:t>
            </w: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a2) En terceros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b) De valores negociables y otros instrumentos financieros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57,18</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207.388,26</w:t>
            </w: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b1) De empresas del grupo y asociadas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0,00</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206.804,08</w:t>
            </w: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b2) De terceros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57,18</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584,18</w:t>
            </w: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c) Imputación de subvenciones de carácter financiero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15. Gastos financieros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A06391" w:rsidRDefault="00F214D3" w:rsidP="00484750">
            <w:pPr>
              <w:spacing w:before="0" w:after="0"/>
              <w:jc w:val="right"/>
              <w:rPr>
                <w:rFonts w:ascii="Calibri" w:hAnsi="Calibri" w:cs="Calibri"/>
                <w:b/>
                <w:color w:val="000000"/>
                <w:sz w:val="16"/>
                <w:szCs w:val="16"/>
              </w:rPr>
            </w:pPr>
            <w:r w:rsidRPr="00A06391">
              <w:rPr>
                <w:rFonts w:ascii="Calibri" w:hAnsi="Calibri" w:cs="Calibri"/>
                <w:b/>
                <w:color w:val="000000"/>
                <w:sz w:val="16"/>
                <w:szCs w:val="16"/>
                <w:lang w:val="es-ES_tradnl"/>
              </w:rPr>
              <w:t>-400.860,56</w:t>
            </w:r>
          </w:p>
        </w:tc>
        <w:tc>
          <w:tcPr>
            <w:tcW w:w="1211" w:type="dxa"/>
            <w:tcBorders>
              <w:top w:val="nil"/>
              <w:left w:val="nil"/>
              <w:bottom w:val="nil"/>
              <w:right w:val="nil"/>
            </w:tcBorders>
            <w:noWrap/>
            <w:vAlign w:val="bottom"/>
          </w:tcPr>
          <w:p w:rsidR="00F214D3" w:rsidRPr="00A06391" w:rsidRDefault="00F214D3" w:rsidP="00484750">
            <w:pPr>
              <w:spacing w:before="0" w:after="0"/>
              <w:jc w:val="right"/>
              <w:rPr>
                <w:rFonts w:ascii="Calibri" w:hAnsi="Calibri" w:cs="Calibri"/>
                <w:b/>
                <w:color w:val="000000"/>
                <w:sz w:val="16"/>
                <w:szCs w:val="16"/>
              </w:rPr>
            </w:pPr>
            <w:r w:rsidRPr="00A06391">
              <w:rPr>
                <w:rFonts w:ascii="Calibri" w:hAnsi="Calibri" w:cs="Calibri"/>
                <w:b/>
                <w:color w:val="000000"/>
                <w:sz w:val="16"/>
                <w:szCs w:val="16"/>
                <w:lang w:val="es-ES_tradnl"/>
              </w:rPr>
              <w:t>-483.969,08</w:t>
            </w: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a) Por deudas con empresas del grupo y asociadas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-257.119,35</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-257.039,59</w:t>
            </w: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b) Por deudas con terceros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-143.741,21</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-226.929,49</w:t>
            </w: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c) Por actualización de provisiones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16. Variación de valor razonable en instrumentos financieros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a) Cartera de negociación y otros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17. Diferencias de cambio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A06391" w:rsidRDefault="00F214D3" w:rsidP="00484750">
            <w:pPr>
              <w:spacing w:before="0" w:after="0"/>
              <w:jc w:val="right"/>
              <w:rPr>
                <w:rFonts w:ascii="Calibri" w:hAnsi="Calibri" w:cs="Calibri"/>
                <w:b/>
                <w:color w:val="000000"/>
                <w:sz w:val="16"/>
                <w:szCs w:val="16"/>
              </w:rPr>
            </w:pPr>
            <w:r w:rsidRPr="00A06391">
              <w:rPr>
                <w:rFonts w:ascii="Calibri" w:hAnsi="Calibri" w:cs="Calibri"/>
                <w:b/>
                <w:color w:val="000000"/>
                <w:sz w:val="16"/>
                <w:szCs w:val="16"/>
                <w:lang w:val="es-ES_tradnl"/>
              </w:rPr>
              <w:t>266,61</w:t>
            </w:r>
          </w:p>
        </w:tc>
        <w:tc>
          <w:tcPr>
            <w:tcW w:w="1211" w:type="dxa"/>
            <w:tcBorders>
              <w:top w:val="nil"/>
              <w:left w:val="nil"/>
              <w:bottom w:val="nil"/>
              <w:right w:val="nil"/>
            </w:tcBorders>
            <w:noWrap/>
            <w:vAlign w:val="bottom"/>
          </w:tcPr>
          <w:p w:rsidR="00F214D3" w:rsidRPr="00A06391" w:rsidRDefault="00F214D3" w:rsidP="00484750">
            <w:pPr>
              <w:spacing w:before="0" w:after="0"/>
              <w:jc w:val="right"/>
              <w:rPr>
                <w:rFonts w:ascii="Calibri" w:hAnsi="Calibri" w:cs="Calibri"/>
                <w:b/>
                <w:color w:val="000000"/>
                <w:sz w:val="16"/>
                <w:szCs w:val="16"/>
              </w:rPr>
            </w:pPr>
            <w:r w:rsidRPr="00A06391">
              <w:rPr>
                <w:rFonts w:ascii="Calibri" w:hAnsi="Calibri" w:cs="Calibri"/>
                <w:b/>
                <w:color w:val="000000"/>
                <w:sz w:val="16"/>
                <w:szCs w:val="16"/>
                <w:lang w:val="es-ES_tradnl"/>
              </w:rPr>
              <w:t>-14.757,80</w:t>
            </w: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18. Deterioro y </w:t>
            </w:r>
            <w:proofErr w:type="spellStart"/>
            <w:r w:rsidRPr="00484750">
              <w:rPr>
                <w:rFonts w:ascii="Calibri" w:hAnsi="Calibri" w:cs="Calibri"/>
                <w:color w:val="000000"/>
                <w:sz w:val="16"/>
                <w:szCs w:val="16"/>
                <w:lang w:val="es-ES_tradnl"/>
              </w:rPr>
              <w:t>Rtdo</w:t>
            </w:r>
            <w:proofErr w:type="spellEnd"/>
            <w:r w:rsidRPr="00484750">
              <w:rPr>
                <w:rFonts w:ascii="Calibri" w:hAnsi="Calibri" w:cs="Calibri"/>
                <w:color w:val="000000"/>
                <w:sz w:val="16"/>
                <w:szCs w:val="16"/>
                <w:lang w:val="es-ES_tradnl"/>
              </w:rPr>
              <w:t xml:space="preserve">. por enajenaciones </w:t>
            </w:r>
            <w:proofErr w:type="spellStart"/>
            <w:r w:rsidRPr="00484750">
              <w:rPr>
                <w:rFonts w:ascii="Calibri" w:hAnsi="Calibri" w:cs="Calibri"/>
                <w:color w:val="000000"/>
                <w:sz w:val="16"/>
                <w:szCs w:val="16"/>
                <w:lang w:val="es-ES_tradnl"/>
              </w:rPr>
              <w:t>instrum</w:t>
            </w:r>
            <w:proofErr w:type="spellEnd"/>
            <w:r w:rsidRPr="00484750">
              <w:rPr>
                <w:rFonts w:ascii="Calibri" w:hAnsi="Calibri" w:cs="Calibri"/>
                <w:color w:val="000000"/>
                <w:sz w:val="16"/>
                <w:szCs w:val="16"/>
                <w:lang w:val="es-ES_tradnl"/>
              </w:rPr>
              <w:t xml:space="preserve"> financieros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A06391" w:rsidRDefault="00F214D3" w:rsidP="00484750">
            <w:pPr>
              <w:spacing w:before="0" w:after="0"/>
              <w:jc w:val="right"/>
              <w:rPr>
                <w:rFonts w:ascii="Calibri" w:hAnsi="Calibri" w:cs="Calibri"/>
                <w:b/>
                <w:color w:val="000000"/>
                <w:sz w:val="16"/>
                <w:szCs w:val="16"/>
              </w:rPr>
            </w:pPr>
            <w:r w:rsidRPr="00A06391">
              <w:rPr>
                <w:rFonts w:ascii="Calibri" w:hAnsi="Calibri" w:cs="Calibri"/>
                <w:b/>
                <w:color w:val="000000"/>
                <w:sz w:val="16"/>
                <w:szCs w:val="16"/>
                <w:lang w:val="es-ES_tradnl"/>
              </w:rPr>
              <w:t>-499.777,52</w:t>
            </w:r>
          </w:p>
        </w:tc>
        <w:tc>
          <w:tcPr>
            <w:tcW w:w="1211" w:type="dxa"/>
            <w:tcBorders>
              <w:top w:val="nil"/>
              <w:left w:val="nil"/>
              <w:bottom w:val="nil"/>
              <w:right w:val="nil"/>
            </w:tcBorders>
            <w:noWrap/>
            <w:vAlign w:val="bottom"/>
          </w:tcPr>
          <w:p w:rsidR="00F214D3" w:rsidRPr="00A06391" w:rsidRDefault="00F214D3" w:rsidP="00484750">
            <w:pPr>
              <w:spacing w:before="0" w:after="0"/>
              <w:jc w:val="right"/>
              <w:rPr>
                <w:rFonts w:ascii="Calibri" w:hAnsi="Calibri" w:cs="Calibri"/>
                <w:b/>
                <w:color w:val="000000"/>
                <w:sz w:val="16"/>
                <w:szCs w:val="16"/>
              </w:rPr>
            </w:pPr>
            <w:r w:rsidRPr="00A06391">
              <w:rPr>
                <w:rFonts w:ascii="Calibri" w:hAnsi="Calibri" w:cs="Calibri"/>
                <w:b/>
                <w:color w:val="000000"/>
                <w:sz w:val="16"/>
                <w:szCs w:val="16"/>
                <w:lang w:val="es-ES_tradnl"/>
              </w:rPr>
              <w:t>-972.732,76</w:t>
            </w: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a) Deterioros y pérdidas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-499.777,52</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-972.732,76</w:t>
            </w: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b) Resultados por enajenaciones y otras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19. Otros ingresos y gastos de carácter financiero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a) Incorporación al activo de gastos financieros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b) Ingresos financieros derivados de convenios de </w:t>
            </w:r>
            <w:proofErr w:type="spellStart"/>
            <w:r w:rsidRPr="00484750">
              <w:rPr>
                <w:rFonts w:ascii="Calibri" w:hAnsi="Calibri" w:cs="Calibri"/>
                <w:color w:val="000000"/>
                <w:sz w:val="16"/>
                <w:szCs w:val="16"/>
                <w:lang w:val="es-ES_tradnl"/>
              </w:rPr>
              <w:t>acreed</w:t>
            </w:r>
            <w:proofErr w:type="spellEnd"/>
            <w:r w:rsidRPr="00484750">
              <w:rPr>
                <w:rFonts w:ascii="Calibri" w:hAnsi="Calibri" w:cs="Calibri"/>
                <w:color w:val="000000"/>
                <w:sz w:val="16"/>
                <w:szCs w:val="16"/>
                <w:lang w:val="es-ES_tradnl"/>
              </w:rPr>
              <w:t xml:space="preserve">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c) Resto de ingresos y gastos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p>
        </w:tc>
        <w:tc>
          <w:tcPr>
            <w:tcW w:w="579"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p>
        </w:tc>
        <w:tc>
          <w:tcPr>
            <w:tcW w:w="1211"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p>
        </w:tc>
        <w:tc>
          <w:tcPr>
            <w:tcW w:w="1211"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b/>
                <w:bCs/>
                <w:color w:val="000000"/>
                <w:sz w:val="16"/>
                <w:szCs w:val="16"/>
              </w:rPr>
            </w:pPr>
            <w:r w:rsidRPr="00484750">
              <w:rPr>
                <w:rFonts w:ascii="Calibri" w:hAnsi="Calibri" w:cs="Calibri"/>
                <w:b/>
                <w:bCs/>
                <w:color w:val="000000"/>
                <w:sz w:val="16"/>
                <w:szCs w:val="16"/>
                <w:lang w:val="es-ES_tradnl"/>
              </w:rPr>
              <w:t xml:space="preserve">A.2) RESULTADO FINANCIERO (14+15+16+17+18+19)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b/>
                <w:bCs/>
                <w:color w:val="000000"/>
                <w:sz w:val="16"/>
                <w:szCs w:val="16"/>
              </w:rPr>
            </w:pPr>
            <w:r w:rsidRPr="00484750">
              <w:rPr>
                <w:rFonts w:ascii="Calibri" w:hAnsi="Calibri" w:cs="Calibri"/>
                <w:b/>
                <w:bCs/>
                <w:color w:val="000000"/>
                <w:sz w:val="16"/>
                <w:szCs w:val="16"/>
                <w:lang w:val="es-ES_tradnl"/>
              </w:rPr>
              <w:t xml:space="preserve"> </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b/>
                <w:bCs/>
                <w:color w:val="000000"/>
                <w:sz w:val="16"/>
                <w:szCs w:val="16"/>
              </w:rPr>
            </w:pPr>
            <w:r w:rsidRPr="00484750">
              <w:rPr>
                <w:rFonts w:ascii="Calibri" w:hAnsi="Calibri" w:cs="Calibri"/>
                <w:b/>
                <w:bCs/>
                <w:color w:val="000000"/>
                <w:sz w:val="16"/>
                <w:szCs w:val="16"/>
                <w:lang w:val="es-ES_tradnl"/>
              </w:rPr>
              <w:t>-900.076,17</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b/>
                <w:bCs/>
                <w:color w:val="000000"/>
                <w:sz w:val="16"/>
                <w:szCs w:val="16"/>
              </w:rPr>
            </w:pPr>
            <w:r w:rsidRPr="00484750">
              <w:rPr>
                <w:rFonts w:ascii="Calibri" w:hAnsi="Calibri" w:cs="Calibri"/>
                <w:b/>
                <w:bCs/>
                <w:color w:val="000000"/>
                <w:sz w:val="16"/>
                <w:szCs w:val="16"/>
                <w:lang w:val="es-ES_tradnl"/>
              </w:rPr>
              <w:t>-1.262.478,05</w:t>
            </w: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b/>
                <w:bCs/>
                <w:color w:val="000000"/>
                <w:sz w:val="16"/>
                <w:szCs w:val="16"/>
              </w:rPr>
            </w:pPr>
          </w:p>
        </w:tc>
        <w:tc>
          <w:tcPr>
            <w:tcW w:w="579"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p>
        </w:tc>
        <w:tc>
          <w:tcPr>
            <w:tcW w:w="1211"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p>
        </w:tc>
        <w:tc>
          <w:tcPr>
            <w:tcW w:w="1211"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b/>
                <w:bCs/>
                <w:color w:val="000000"/>
                <w:sz w:val="16"/>
                <w:szCs w:val="16"/>
              </w:rPr>
            </w:pPr>
            <w:r w:rsidRPr="00484750">
              <w:rPr>
                <w:rFonts w:ascii="Calibri" w:hAnsi="Calibri" w:cs="Calibri"/>
                <w:b/>
                <w:bCs/>
                <w:color w:val="000000"/>
                <w:sz w:val="16"/>
                <w:szCs w:val="16"/>
                <w:lang w:val="es-ES_tradnl"/>
              </w:rPr>
              <w:t xml:space="preserve">A.3) RESULTADO ANTES DE IMPUESTOS (A.1+A.2)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b/>
                <w:bCs/>
                <w:color w:val="000000"/>
                <w:sz w:val="16"/>
                <w:szCs w:val="16"/>
              </w:rPr>
            </w:pPr>
            <w:r w:rsidRPr="00484750">
              <w:rPr>
                <w:rFonts w:ascii="Calibri" w:hAnsi="Calibri" w:cs="Calibri"/>
                <w:b/>
                <w:bCs/>
                <w:color w:val="000000"/>
                <w:sz w:val="16"/>
                <w:szCs w:val="16"/>
                <w:lang w:val="es-ES_tradnl"/>
              </w:rPr>
              <w:t xml:space="preserve"> </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b/>
                <w:bCs/>
                <w:color w:val="000000"/>
                <w:sz w:val="16"/>
                <w:szCs w:val="16"/>
              </w:rPr>
            </w:pPr>
            <w:r w:rsidRPr="00484750">
              <w:rPr>
                <w:rFonts w:ascii="Calibri" w:hAnsi="Calibri" w:cs="Calibri"/>
                <w:b/>
                <w:bCs/>
                <w:color w:val="000000"/>
                <w:sz w:val="16"/>
                <w:szCs w:val="16"/>
                <w:lang w:val="es-ES_tradnl"/>
              </w:rPr>
              <w:t>5.242.207,88</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b/>
                <w:bCs/>
                <w:color w:val="000000"/>
                <w:sz w:val="16"/>
                <w:szCs w:val="16"/>
              </w:rPr>
            </w:pPr>
            <w:r w:rsidRPr="00484750">
              <w:rPr>
                <w:rFonts w:ascii="Calibri" w:hAnsi="Calibri" w:cs="Calibri"/>
                <w:b/>
                <w:bCs/>
                <w:color w:val="000000"/>
                <w:sz w:val="16"/>
                <w:szCs w:val="16"/>
                <w:lang w:val="es-ES_tradnl"/>
              </w:rPr>
              <w:t>4.945.657,86</w:t>
            </w: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20. Impuestos sobre beneficios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Pr>
                <w:rFonts w:ascii="Calibri" w:hAnsi="Calibri" w:cs="Calibri"/>
                <w:color w:val="000000"/>
                <w:sz w:val="16"/>
                <w:szCs w:val="16"/>
                <w:lang w:val="es-ES_tradnl"/>
              </w:rPr>
              <w:t>11.2</w:t>
            </w: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-422.085,55</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-1.034.168,77</w:t>
            </w: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p>
        </w:tc>
        <w:tc>
          <w:tcPr>
            <w:tcW w:w="579"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p>
        </w:tc>
        <w:tc>
          <w:tcPr>
            <w:tcW w:w="1211"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p>
        </w:tc>
        <w:tc>
          <w:tcPr>
            <w:tcW w:w="1211"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p>
        </w:tc>
      </w:tr>
      <w:tr w:rsidR="00F214D3" w:rsidRPr="006D308E" w:rsidTr="00484750">
        <w:trPr>
          <w:cantSplit/>
          <w:trHeight w:val="20"/>
        </w:trPr>
        <w:tc>
          <w:tcPr>
            <w:tcW w:w="5867" w:type="dxa"/>
            <w:tcBorders>
              <w:top w:val="nil"/>
              <w:left w:val="nil"/>
              <w:bottom w:val="nil"/>
              <w:right w:val="nil"/>
            </w:tcBorders>
            <w:vAlign w:val="bottom"/>
          </w:tcPr>
          <w:p w:rsidR="00F214D3" w:rsidRPr="00484750" w:rsidRDefault="00F214D3" w:rsidP="00484750">
            <w:pPr>
              <w:spacing w:before="0" w:after="0"/>
              <w:rPr>
                <w:rFonts w:ascii="Calibri" w:hAnsi="Calibri" w:cs="Calibri"/>
                <w:b/>
                <w:bCs/>
                <w:color w:val="000000"/>
                <w:sz w:val="16"/>
                <w:szCs w:val="16"/>
              </w:rPr>
            </w:pPr>
            <w:r w:rsidRPr="00484750">
              <w:rPr>
                <w:rFonts w:ascii="Calibri" w:hAnsi="Calibri" w:cs="Calibri"/>
                <w:b/>
                <w:bCs/>
                <w:color w:val="000000"/>
                <w:sz w:val="16"/>
                <w:szCs w:val="16"/>
                <w:lang w:val="es-ES_tradnl"/>
              </w:rPr>
              <w:t xml:space="preserve">A.4) RESULTADO DEL EJERCICIO PROCEDENTE DE OPERACIONES CONTINUADAS (A.3+20)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b/>
                <w:bCs/>
                <w:color w:val="000000"/>
                <w:sz w:val="16"/>
                <w:szCs w:val="16"/>
              </w:rPr>
            </w:pPr>
            <w:r w:rsidRPr="00484750">
              <w:rPr>
                <w:rFonts w:ascii="Calibri" w:hAnsi="Calibri" w:cs="Calibri"/>
                <w:b/>
                <w:bCs/>
                <w:color w:val="000000"/>
                <w:sz w:val="16"/>
                <w:szCs w:val="16"/>
                <w:lang w:val="es-ES_tradnl"/>
              </w:rPr>
              <w:t xml:space="preserve"> </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b/>
                <w:bCs/>
                <w:color w:val="000000"/>
                <w:sz w:val="16"/>
                <w:szCs w:val="16"/>
              </w:rPr>
            </w:pPr>
            <w:r w:rsidRPr="00484750">
              <w:rPr>
                <w:rFonts w:ascii="Calibri" w:hAnsi="Calibri" w:cs="Calibri"/>
                <w:b/>
                <w:bCs/>
                <w:color w:val="000000"/>
                <w:sz w:val="16"/>
                <w:szCs w:val="16"/>
                <w:lang w:val="es-ES_tradnl"/>
              </w:rPr>
              <w:t>4.820.122,33</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b/>
                <w:bCs/>
                <w:color w:val="000000"/>
                <w:sz w:val="16"/>
                <w:szCs w:val="16"/>
              </w:rPr>
            </w:pPr>
            <w:r w:rsidRPr="00484750">
              <w:rPr>
                <w:rFonts w:ascii="Calibri" w:hAnsi="Calibri" w:cs="Calibri"/>
                <w:b/>
                <w:bCs/>
                <w:color w:val="000000"/>
                <w:sz w:val="16"/>
                <w:szCs w:val="16"/>
                <w:lang w:val="es-ES_tradnl"/>
              </w:rPr>
              <w:t>3.911.489,09</w:t>
            </w: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b/>
                <w:bCs/>
                <w:color w:val="000000"/>
                <w:sz w:val="16"/>
                <w:szCs w:val="16"/>
              </w:rPr>
            </w:pPr>
          </w:p>
        </w:tc>
        <w:tc>
          <w:tcPr>
            <w:tcW w:w="579"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p>
        </w:tc>
        <w:tc>
          <w:tcPr>
            <w:tcW w:w="1211"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p>
        </w:tc>
        <w:tc>
          <w:tcPr>
            <w:tcW w:w="1211"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b/>
                <w:bCs/>
                <w:color w:val="000000"/>
                <w:sz w:val="16"/>
                <w:szCs w:val="16"/>
              </w:rPr>
            </w:pPr>
            <w:r w:rsidRPr="00484750">
              <w:rPr>
                <w:rFonts w:ascii="Calibri" w:hAnsi="Calibri" w:cs="Calibri"/>
                <w:b/>
                <w:bCs/>
                <w:color w:val="000000"/>
                <w:sz w:val="16"/>
                <w:szCs w:val="16"/>
                <w:lang w:val="es-ES_tradnl"/>
              </w:rPr>
              <w:t xml:space="preserve">B) OPERACIONES INTERRUMPIDAS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b/>
                <w:bCs/>
                <w:color w:val="000000"/>
                <w:sz w:val="16"/>
                <w:szCs w:val="16"/>
              </w:rPr>
            </w:pPr>
            <w:r w:rsidRPr="00484750">
              <w:rPr>
                <w:rFonts w:ascii="Calibri" w:hAnsi="Calibri" w:cs="Calibri"/>
                <w:b/>
                <w:bCs/>
                <w:color w:val="000000"/>
                <w:sz w:val="16"/>
                <w:szCs w:val="16"/>
                <w:lang w:val="es-ES_tradnl"/>
              </w:rPr>
              <w:t xml:space="preserve"> </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b/>
                <w:bCs/>
                <w:color w:val="000000"/>
                <w:sz w:val="16"/>
                <w:szCs w:val="16"/>
              </w:rPr>
            </w:pP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b/>
                <w:bCs/>
                <w:color w:val="000000"/>
                <w:sz w:val="16"/>
                <w:szCs w:val="16"/>
              </w:rPr>
            </w:pP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r w:rsidRPr="00484750">
              <w:rPr>
                <w:rFonts w:ascii="Calibri" w:hAnsi="Calibri" w:cs="Calibri"/>
                <w:color w:val="000000"/>
                <w:sz w:val="16"/>
                <w:szCs w:val="16"/>
                <w:lang w:val="es-ES_tradnl"/>
              </w:rPr>
              <w:t xml:space="preserve">    21. </w:t>
            </w:r>
            <w:proofErr w:type="spellStart"/>
            <w:r w:rsidRPr="00484750">
              <w:rPr>
                <w:rFonts w:ascii="Calibri" w:hAnsi="Calibri" w:cs="Calibri"/>
                <w:color w:val="000000"/>
                <w:sz w:val="16"/>
                <w:szCs w:val="16"/>
                <w:lang w:val="es-ES_tradnl"/>
              </w:rPr>
              <w:t>Rtdo</w:t>
            </w:r>
            <w:proofErr w:type="spellEnd"/>
            <w:r w:rsidRPr="00484750">
              <w:rPr>
                <w:rFonts w:ascii="Calibri" w:hAnsi="Calibri" w:cs="Calibri"/>
                <w:color w:val="000000"/>
                <w:sz w:val="16"/>
                <w:szCs w:val="16"/>
                <w:lang w:val="es-ES_tradnl"/>
              </w:rPr>
              <w:t xml:space="preserve">. del ejercicio procedente de operaciones interrumpidas neto de impuestos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r w:rsidRPr="00484750">
              <w:rPr>
                <w:rFonts w:ascii="Calibri" w:hAnsi="Calibri" w:cs="Calibri"/>
                <w:color w:val="000000"/>
                <w:sz w:val="16"/>
                <w:szCs w:val="16"/>
                <w:lang w:val="es-ES_tradnl"/>
              </w:rPr>
              <w:t xml:space="preserve"> </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color w:val="000000"/>
                <w:sz w:val="16"/>
                <w:szCs w:val="16"/>
              </w:rPr>
            </w:pP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p>
        </w:tc>
        <w:tc>
          <w:tcPr>
            <w:tcW w:w="579"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p>
        </w:tc>
        <w:tc>
          <w:tcPr>
            <w:tcW w:w="1211"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p>
        </w:tc>
        <w:tc>
          <w:tcPr>
            <w:tcW w:w="1211" w:type="dxa"/>
            <w:tcBorders>
              <w:top w:val="nil"/>
              <w:left w:val="nil"/>
              <w:bottom w:val="nil"/>
              <w:right w:val="nil"/>
            </w:tcBorders>
            <w:noWrap/>
            <w:vAlign w:val="bottom"/>
          </w:tcPr>
          <w:p w:rsidR="00F214D3" w:rsidRPr="00484750" w:rsidRDefault="00F214D3" w:rsidP="00484750">
            <w:pPr>
              <w:spacing w:before="0" w:after="0"/>
              <w:rPr>
                <w:rFonts w:ascii="Calibri" w:hAnsi="Calibri" w:cs="Calibri"/>
                <w:color w:val="000000"/>
                <w:sz w:val="16"/>
                <w:szCs w:val="16"/>
              </w:rPr>
            </w:pPr>
          </w:p>
        </w:tc>
      </w:tr>
      <w:tr w:rsidR="00F214D3" w:rsidRPr="006D308E" w:rsidTr="00484750">
        <w:trPr>
          <w:cantSplit/>
          <w:trHeight w:val="20"/>
        </w:trPr>
        <w:tc>
          <w:tcPr>
            <w:tcW w:w="5867" w:type="dxa"/>
            <w:tcBorders>
              <w:top w:val="nil"/>
              <w:left w:val="nil"/>
              <w:bottom w:val="nil"/>
              <w:right w:val="nil"/>
            </w:tcBorders>
            <w:noWrap/>
            <w:vAlign w:val="bottom"/>
          </w:tcPr>
          <w:p w:rsidR="00F214D3" w:rsidRPr="00484750" w:rsidRDefault="00F214D3" w:rsidP="00484750">
            <w:pPr>
              <w:spacing w:before="0" w:after="0"/>
              <w:rPr>
                <w:rFonts w:ascii="Calibri" w:hAnsi="Calibri" w:cs="Calibri"/>
                <w:b/>
                <w:bCs/>
                <w:color w:val="000000"/>
                <w:sz w:val="16"/>
                <w:szCs w:val="16"/>
              </w:rPr>
            </w:pPr>
            <w:r w:rsidRPr="00484750">
              <w:rPr>
                <w:rFonts w:ascii="Calibri" w:hAnsi="Calibri" w:cs="Calibri"/>
                <w:b/>
                <w:bCs/>
                <w:color w:val="000000"/>
                <w:sz w:val="16"/>
                <w:szCs w:val="16"/>
                <w:lang w:val="es-ES_tradnl"/>
              </w:rPr>
              <w:t xml:space="preserve">A.5) RESULTADO DEL EJERCICIO (A.4+21) </w:t>
            </w:r>
          </w:p>
        </w:tc>
        <w:tc>
          <w:tcPr>
            <w:tcW w:w="579"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b/>
                <w:bCs/>
                <w:color w:val="000000"/>
                <w:sz w:val="16"/>
                <w:szCs w:val="16"/>
              </w:rPr>
            </w:pPr>
            <w:r w:rsidRPr="00484750">
              <w:rPr>
                <w:rFonts w:ascii="Calibri" w:hAnsi="Calibri" w:cs="Calibri"/>
                <w:b/>
                <w:bCs/>
                <w:color w:val="000000"/>
                <w:sz w:val="16"/>
                <w:szCs w:val="16"/>
                <w:lang w:val="es-ES_tradnl"/>
              </w:rPr>
              <w:t xml:space="preserve"> </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b/>
                <w:bCs/>
                <w:color w:val="000000"/>
                <w:sz w:val="16"/>
                <w:szCs w:val="16"/>
              </w:rPr>
            </w:pPr>
            <w:r w:rsidRPr="00484750">
              <w:rPr>
                <w:rFonts w:ascii="Calibri" w:hAnsi="Calibri" w:cs="Calibri"/>
                <w:b/>
                <w:bCs/>
                <w:color w:val="000000"/>
                <w:sz w:val="16"/>
                <w:szCs w:val="16"/>
                <w:lang w:val="es-ES_tradnl"/>
              </w:rPr>
              <w:t>4.820.122,33</w:t>
            </w:r>
          </w:p>
        </w:tc>
        <w:tc>
          <w:tcPr>
            <w:tcW w:w="1211" w:type="dxa"/>
            <w:tcBorders>
              <w:top w:val="nil"/>
              <w:left w:val="nil"/>
              <w:bottom w:val="nil"/>
              <w:right w:val="nil"/>
            </w:tcBorders>
            <w:noWrap/>
            <w:vAlign w:val="bottom"/>
          </w:tcPr>
          <w:p w:rsidR="00F214D3" w:rsidRPr="00484750" w:rsidRDefault="00F214D3" w:rsidP="00484750">
            <w:pPr>
              <w:spacing w:before="0" w:after="0"/>
              <w:jc w:val="right"/>
              <w:rPr>
                <w:rFonts w:ascii="Calibri" w:hAnsi="Calibri" w:cs="Calibri"/>
                <w:b/>
                <w:bCs/>
                <w:color w:val="000000"/>
                <w:sz w:val="16"/>
                <w:szCs w:val="16"/>
              </w:rPr>
            </w:pPr>
            <w:r w:rsidRPr="00484750">
              <w:rPr>
                <w:rFonts w:ascii="Calibri" w:hAnsi="Calibri" w:cs="Calibri"/>
                <w:b/>
                <w:bCs/>
                <w:color w:val="000000"/>
                <w:sz w:val="16"/>
                <w:szCs w:val="16"/>
                <w:lang w:val="es-ES_tradnl"/>
              </w:rPr>
              <w:t>3.911.489,09</w:t>
            </w:r>
          </w:p>
        </w:tc>
      </w:tr>
    </w:tbl>
    <w:p w:rsidR="00F214D3" w:rsidRDefault="00F214D3" w:rsidP="00484750">
      <w:pPr>
        <w:spacing w:before="0" w:after="0"/>
        <w:jc w:val="center"/>
        <w:rPr>
          <w:rFonts w:ascii="Calibri" w:hAnsi="Calibri" w:cs="Calibri"/>
          <w:b/>
          <w:sz w:val="22"/>
          <w:szCs w:val="22"/>
          <w:lang w:val="fr-FR"/>
        </w:rPr>
      </w:pPr>
    </w:p>
    <w:p w:rsidR="00F214D3" w:rsidRPr="007C0AA2" w:rsidRDefault="00F214D3" w:rsidP="00162BA3">
      <w:pPr>
        <w:spacing w:before="0" w:after="160" w:line="259" w:lineRule="auto"/>
        <w:jc w:val="center"/>
        <w:rPr>
          <w:rFonts w:ascii="Calibri" w:hAnsi="Calibri" w:cs="Calibri"/>
          <w:b/>
          <w:szCs w:val="22"/>
          <w:lang w:val="en-US"/>
        </w:rPr>
      </w:pPr>
      <w:r>
        <w:rPr>
          <w:rFonts w:ascii="Calibri" w:hAnsi="Calibri" w:cs="Calibri"/>
          <w:b/>
          <w:sz w:val="22"/>
          <w:szCs w:val="22"/>
          <w:lang w:val="fr-FR"/>
        </w:rPr>
        <w:br w:type="page"/>
      </w:r>
      <w:r w:rsidRPr="007C0AA2">
        <w:rPr>
          <w:rFonts w:ascii="Calibri" w:hAnsi="Calibri" w:cs="Calibri"/>
          <w:b/>
          <w:szCs w:val="22"/>
          <w:lang w:val="en-US"/>
        </w:rPr>
        <w:lastRenderedPageBreak/>
        <w:t>CANARIAS SUBMARINE LINK, S.L.U.</w:t>
      </w:r>
    </w:p>
    <w:p w:rsidR="00F214D3" w:rsidRDefault="00F214D3" w:rsidP="001178BD">
      <w:pPr>
        <w:spacing w:before="0" w:after="0"/>
        <w:jc w:val="center"/>
        <w:rPr>
          <w:rFonts w:ascii="Calibri" w:hAnsi="Calibri" w:cs="Calibri"/>
          <w:b/>
          <w:sz w:val="22"/>
          <w:szCs w:val="22"/>
          <w:lang w:val="fr-FR"/>
        </w:rPr>
      </w:pPr>
    </w:p>
    <w:p w:rsidR="00F214D3" w:rsidRDefault="00F214D3" w:rsidP="001178BD">
      <w:pPr>
        <w:spacing w:before="0" w:after="0"/>
        <w:jc w:val="center"/>
        <w:rPr>
          <w:rFonts w:ascii="Calibri" w:hAnsi="Calibri" w:cs="Calibri"/>
          <w:b/>
          <w:sz w:val="22"/>
          <w:szCs w:val="22"/>
          <w:lang w:val="fr-FR"/>
        </w:rPr>
      </w:pPr>
    </w:p>
    <w:p w:rsidR="00F214D3" w:rsidRDefault="00F214D3" w:rsidP="001178BD">
      <w:pPr>
        <w:spacing w:before="0" w:after="0"/>
        <w:jc w:val="center"/>
        <w:rPr>
          <w:rFonts w:ascii="Calibri" w:hAnsi="Calibri" w:cs="Calibri"/>
          <w:b/>
          <w:sz w:val="22"/>
          <w:szCs w:val="22"/>
          <w:lang w:val="fr-FR"/>
        </w:rPr>
      </w:pPr>
      <w:proofErr w:type="spellStart"/>
      <w:r>
        <w:rPr>
          <w:rFonts w:ascii="Calibri" w:hAnsi="Calibri" w:cs="Calibri"/>
          <w:b/>
          <w:sz w:val="22"/>
          <w:szCs w:val="22"/>
          <w:lang w:val="fr-FR"/>
        </w:rPr>
        <w:t>Estado</w:t>
      </w:r>
      <w:proofErr w:type="spellEnd"/>
      <w:r>
        <w:rPr>
          <w:rFonts w:ascii="Calibri" w:hAnsi="Calibri" w:cs="Calibri"/>
          <w:b/>
          <w:sz w:val="22"/>
          <w:szCs w:val="22"/>
          <w:lang w:val="fr-FR"/>
        </w:rPr>
        <w:t xml:space="preserve"> Total de </w:t>
      </w:r>
      <w:proofErr w:type="spellStart"/>
      <w:r>
        <w:rPr>
          <w:rFonts w:ascii="Calibri" w:hAnsi="Calibri" w:cs="Calibri"/>
          <w:b/>
          <w:sz w:val="22"/>
          <w:szCs w:val="22"/>
          <w:lang w:val="fr-FR"/>
        </w:rPr>
        <w:t>Cambios</w:t>
      </w:r>
      <w:proofErr w:type="spellEnd"/>
      <w:r>
        <w:rPr>
          <w:rFonts w:ascii="Calibri" w:hAnsi="Calibri" w:cs="Calibri"/>
          <w:b/>
          <w:sz w:val="22"/>
          <w:szCs w:val="22"/>
          <w:lang w:val="fr-FR"/>
        </w:rPr>
        <w:t xml:space="preserve"> en el </w:t>
      </w:r>
      <w:proofErr w:type="spellStart"/>
      <w:r>
        <w:rPr>
          <w:rFonts w:ascii="Calibri" w:hAnsi="Calibri" w:cs="Calibri"/>
          <w:b/>
          <w:sz w:val="22"/>
          <w:szCs w:val="22"/>
          <w:lang w:val="fr-FR"/>
        </w:rPr>
        <w:t>Patrimonio</w:t>
      </w:r>
      <w:proofErr w:type="spellEnd"/>
      <w:r>
        <w:rPr>
          <w:rFonts w:ascii="Calibri" w:hAnsi="Calibri" w:cs="Calibri"/>
          <w:b/>
          <w:sz w:val="22"/>
          <w:szCs w:val="22"/>
          <w:lang w:val="fr-FR"/>
        </w:rPr>
        <w:t xml:space="preserve"> Neto</w:t>
      </w:r>
    </w:p>
    <w:p w:rsidR="00F214D3" w:rsidRDefault="00F214D3" w:rsidP="001178BD">
      <w:pPr>
        <w:spacing w:before="0" w:after="0"/>
        <w:jc w:val="center"/>
        <w:rPr>
          <w:rFonts w:ascii="Calibri" w:hAnsi="Calibri" w:cs="Calibri"/>
          <w:b/>
          <w:sz w:val="22"/>
          <w:szCs w:val="22"/>
          <w:lang w:val="fr-FR"/>
        </w:rPr>
      </w:pPr>
    </w:p>
    <w:p w:rsidR="00F214D3" w:rsidRDefault="00F214D3" w:rsidP="001178BD">
      <w:pPr>
        <w:spacing w:before="0" w:after="0"/>
        <w:jc w:val="center"/>
        <w:rPr>
          <w:rFonts w:ascii="Calibri" w:hAnsi="Calibri" w:cs="Calibri"/>
          <w:b/>
          <w:sz w:val="22"/>
          <w:szCs w:val="22"/>
          <w:lang w:val="fr-FR"/>
        </w:rPr>
      </w:pPr>
    </w:p>
    <w:tbl>
      <w:tblPr>
        <w:tblW w:w="10485" w:type="dxa"/>
        <w:tblInd w:w="-356" w:type="dxa"/>
        <w:tblCellMar>
          <w:left w:w="70" w:type="dxa"/>
          <w:right w:w="70" w:type="dxa"/>
        </w:tblCellMar>
        <w:tblLook w:val="00A0"/>
      </w:tblPr>
      <w:tblGrid>
        <w:gridCol w:w="3701"/>
        <w:gridCol w:w="1134"/>
        <w:gridCol w:w="1195"/>
        <w:gridCol w:w="1195"/>
        <w:gridCol w:w="961"/>
        <w:gridCol w:w="1104"/>
        <w:gridCol w:w="1195"/>
      </w:tblGrid>
      <w:tr w:rsidR="00F214D3" w:rsidRPr="002705D0" w:rsidTr="00162BA3">
        <w:trPr>
          <w:trHeight w:val="705"/>
        </w:trPr>
        <w:tc>
          <w:tcPr>
            <w:tcW w:w="3701" w:type="dxa"/>
            <w:tcBorders>
              <w:top w:val="single" w:sz="4" w:space="0" w:color="auto"/>
              <w:left w:val="single" w:sz="4" w:space="0" w:color="auto"/>
              <w:bottom w:val="single" w:sz="4" w:space="0" w:color="auto"/>
              <w:right w:val="single" w:sz="4" w:space="0" w:color="auto"/>
            </w:tcBorders>
            <w:vAlign w:val="bottom"/>
          </w:tcPr>
          <w:p w:rsidR="00F214D3" w:rsidRPr="002705D0" w:rsidRDefault="00F214D3" w:rsidP="00C31360">
            <w:pPr>
              <w:spacing w:before="0" w:after="0"/>
              <w:ind w:left="-339"/>
              <w:jc w:val="center"/>
              <w:rPr>
                <w:rFonts w:ascii="Calibri" w:hAnsi="Calibri" w:cs="Calibri"/>
                <w:b/>
                <w:bCs/>
                <w:sz w:val="18"/>
                <w:szCs w:val="18"/>
              </w:rPr>
            </w:pPr>
            <w:r w:rsidRPr="002705D0">
              <w:rPr>
                <w:rFonts w:ascii="Calibri" w:hAnsi="Calibri" w:cs="Calibri"/>
                <w:b/>
                <w:bCs/>
                <w:sz w:val="18"/>
                <w:szCs w:val="18"/>
              </w:rPr>
              <w:t> </w:t>
            </w:r>
          </w:p>
        </w:tc>
        <w:tc>
          <w:tcPr>
            <w:tcW w:w="1134" w:type="dxa"/>
            <w:tcBorders>
              <w:top w:val="single" w:sz="4" w:space="0" w:color="auto"/>
              <w:left w:val="nil"/>
              <w:bottom w:val="single" w:sz="4" w:space="0" w:color="auto"/>
              <w:right w:val="single" w:sz="4" w:space="0" w:color="auto"/>
            </w:tcBorders>
            <w:shd w:val="clear" w:color="auto" w:fill="D99594" w:themeFill="accent2" w:themeFillTint="99"/>
            <w:vAlign w:val="bottom"/>
          </w:tcPr>
          <w:p w:rsidR="00F214D3" w:rsidRPr="002705D0" w:rsidRDefault="00F214D3" w:rsidP="002705D0">
            <w:pPr>
              <w:spacing w:before="0" w:after="0"/>
              <w:jc w:val="center"/>
              <w:rPr>
                <w:rFonts w:ascii="Calibri" w:hAnsi="Calibri" w:cs="Calibri"/>
                <w:b/>
                <w:bCs/>
                <w:sz w:val="18"/>
                <w:szCs w:val="18"/>
              </w:rPr>
            </w:pPr>
            <w:r w:rsidRPr="002705D0">
              <w:rPr>
                <w:rFonts w:ascii="Calibri" w:hAnsi="Calibri" w:cs="Calibri"/>
                <w:b/>
                <w:bCs/>
                <w:sz w:val="18"/>
                <w:szCs w:val="18"/>
              </w:rPr>
              <w:t>Capital Escriturado</w:t>
            </w:r>
          </w:p>
        </w:tc>
        <w:tc>
          <w:tcPr>
            <w:tcW w:w="1195" w:type="dxa"/>
            <w:tcBorders>
              <w:top w:val="single" w:sz="4" w:space="0" w:color="auto"/>
              <w:left w:val="nil"/>
              <w:bottom w:val="single" w:sz="4" w:space="0" w:color="auto"/>
              <w:right w:val="single" w:sz="4" w:space="0" w:color="auto"/>
            </w:tcBorders>
            <w:shd w:val="clear" w:color="auto" w:fill="D99594" w:themeFill="accent2" w:themeFillTint="99"/>
            <w:vAlign w:val="bottom"/>
          </w:tcPr>
          <w:p w:rsidR="00F214D3" w:rsidRPr="002705D0" w:rsidRDefault="00F214D3" w:rsidP="002705D0">
            <w:pPr>
              <w:spacing w:before="0" w:after="0"/>
              <w:jc w:val="center"/>
              <w:rPr>
                <w:rFonts w:ascii="Calibri" w:hAnsi="Calibri" w:cs="Calibri"/>
                <w:b/>
                <w:bCs/>
                <w:sz w:val="18"/>
                <w:szCs w:val="18"/>
              </w:rPr>
            </w:pPr>
            <w:r w:rsidRPr="002705D0">
              <w:rPr>
                <w:rFonts w:ascii="Calibri" w:hAnsi="Calibri" w:cs="Calibri"/>
                <w:b/>
                <w:bCs/>
                <w:sz w:val="18"/>
                <w:szCs w:val="18"/>
              </w:rPr>
              <w:t>Prima de emisión</w:t>
            </w:r>
          </w:p>
        </w:tc>
        <w:tc>
          <w:tcPr>
            <w:tcW w:w="1195" w:type="dxa"/>
            <w:tcBorders>
              <w:top w:val="single" w:sz="4" w:space="0" w:color="auto"/>
              <w:left w:val="nil"/>
              <w:bottom w:val="single" w:sz="4" w:space="0" w:color="auto"/>
              <w:right w:val="single" w:sz="4" w:space="0" w:color="auto"/>
            </w:tcBorders>
            <w:shd w:val="clear" w:color="auto" w:fill="D99594" w:themeFill="accent2" w:themeFillTint="99"/>
            <w:vAlign w:val="bottom"/>
          </w:tcPr>
          <w:p w:rsidR="00F214D3" w:rsidRPr="002705D0" w:rsidRDefault="00F214D3" w:rsidP="002705D0">
            <w:pPr>
              <w:spacing w:before="0" w:after="0"/>
              <w:jc w:val="center"/>
              <w:rPr>
                <w:rFonts w:ascii="Calibri" w:hAnsi="Calibri" w:cs="Calibri"/>
                <w:b/>
                <w:bCs/>
                <w:sz w:val="18"/>
                <w:szCs w:val="18"/>
              </w:rPr>
            </w:pPr>
            <w:r w:rsidRPr="002705D0">
              <w:rPr>
                <w:rFonts w:ascii="Calibri" w:hAnsi="Calibri" w:cs="Calibri"/>
                <w:b/>
                <w:bCs/>
                <w:sz w:val="18"/>
                <w:szCs w:val="18"/>
              </w:rPr>
              <w:t>Reservas</w:t>
            </w:r>
          </w:p>
        </w:tc>
        <w:tc>
          <w:tcPr>
            <w:tcW w:w="961" w:type="dxa"/>
            <w:tcBorders>
              <w:top w:val="single" w:sz="4" w:space="0" w:color="auto"/>
              <w:left w:val="nil"/>
              <w:bottom w:val="single" w:sz="4" w:space="0" w:color="auto"/>
              <w:right w:val="single" w:sz="4" w:space="0" w:color="auto"/>
            </w:tcBorders>
            <w:shd w:val="clear" w:color="auto" w:fill="D99594" w:themeFill="accent2" w:themeFillTint="99"/>
            <w:vAlign w:val="bottom"/>
          </w:tcPr>
          <w:p w:rsidR="00F214D3" w:rsidRPr="002705D0" w:rsidRDefault="00F214D3" w:rsidP="002705D0">
            <w:pPr>
              <w:spacing w:before="0" w:after="0"/>
              <w:jc w:val="center"/>
              <w:rPr>
                <w:rFonts w:ascii="Calibri" w:hAnsi="Calibri" w:cs="Calibri"/>
                <w:b/>
                <w:bCs/>
                <w:sz w:val="18"/>
                <w:szCs w:val="18"/>
              </w:rPr>
            </w:pPr>
            <w:r w:rsidRPr="002705D0">
              <w:rPr>
                <w:rFonts w:ascii="Calibri" w:hAnsi="Calibri" w:cs="Calibri"/>
                <w:b/>
                <w:bCs/>
                <w:sz w:val="18"/>
                <w:szCs w:val="18"/>
              </w:rPr>
              <w:t>Resultados de ejercicios anteriores</w:t>
            </w:r>
          </w:p>
        </w:tc>
        <w:tc>
          <w:tcPr>
            <w:tcW w:w="1104" w:type="dxa"/>
            <w:tcBorders>
              <w:top w:val="single" w:sz="4" w:space="0" w:color="auto"/>
              <w:left w:val="nil"/>
              <w:bottom w:val="single" w:sz="4" w:space="0" w:color="auto"/>
              <w:right w:val="single" w:sz="4" w:space="0" w:color="auto"/>
            </w:tcBorders>
            <w:shd w:val="clear" w:color="auto" w:fill="D99594" w:themeFill="accent2" w:themeFillTint="99"/>
            <w:vAlign w:val="bottom"/>
          </w:tcPr>
          <w:p w:rsidR="00F214D3" w:rsidRPr="002705D0" w:rsidRDefault="00F214D3" w:rsidP="002705D0">
            <w:pPr>
              <w:spacing w:before="0" w:after="0"/>
              <w:jc w:val="center"/>
              <w:rPr>
                <w:rFonts w:ascii="Calibri" w:hAnsi="Calibri" w:cs="Calibri"/>
                <w:b/>
                <w:bCs/>
                <w:sz w:val="18"/>
                <w:szCs w:val="18"/>
              </w:rPr>
            </w:pPr>
            <w:r w:rsidRPr="002705D0">
              <w:rPr>
                <w:rFonts w:ascii="Calibri" w:hAnsi="Calibri" w:cs="Calibri"/>
                <w:b/>
                <w:bCs/>
                <w:sz w:val="18"/>
                <w:szCs w:val="18"/>
              </w:rPr>
              <w:t>Resultado del ejercicio</w:t>
            </w:r>
          </w:p>
        </w:tc>
        <w:tc>
          <w:tcPr>
            <w:tcW w:w="1195" w:type="dxa"/>
            <w:tcBorders>
              <w:top w:val="single" w:sz="4" w:space="0" w:color="auto"/>
              <w:left w:val="nil"/>
              <w:bottom w:val="single" w:sz="4" w:space="0" w:color="auto"/>
              <w:right w:val="single" w:sz="4" w:space="0" w:color="auto"/>
            </w:tcBorders>
            <w:shd w:val="clear" w:color="auto" w:fill="D99594" w:themeFill="accent2" w:themeFillTint="99"/>
            <w:vAlign w:val="bottom"/>
          </w:tcPr>
          <w:p w:rsidR="00F214D3" w:rsidRPr="002705D0" w:rsidRDefault="00F214D3" w:rsidP="002705D0">
            <w:pPr>
              <w:spacing w:before="0" w:after="0"/>
              <w:jc w:val="center"/>
              <w:rPr>
                <w:rFonts w:ascii="Calibri" w:hAnsi="Calibri" w:cs="Calibri"/>
                <w:b/>
                <w:bCs/>
                <w:sz w:val="18"/>
                <w:szCs w:val="18"/>
              </w:rPr>
            </w:pPr>
            <w:r w:rsidRPr="002705D0">
              <w:rPr>
                <w:rFonts w:ascii="Calibri" w:hAnsi="Calibri" w:cs="Calibri"/>
                <w:b/>
                <w:bCs/>
                <w:sz w:val="18"/>
                <w:szCs w:val="18"/>
              </w:rPr>
              <w:t>TOTAL</w:t>
            </w:r>
          </w:p>
        </w:tc>
      </w:tr>
      <w:tr w:rsidR="00F214D3" w:rsidRPr="002705D0" w:rsidTr="00C31360">
        <w:trPr>
          <w:trHeight w:val="240"/>
        </w:trPr>
        <w:tc>
          <w:tcPr>
            <w:tcW w:w="3701" w:type="dxa"/>
            <w:tcBorders>
              <w:top w:val="nil"/>
              <w:left w:val="single" w:sz="4" w:space="0" w:color="auto"/>
              <w:bottom w:val="single" w:sz="4" w:space="0" w:color="auto"/>
              <w:right w:val="single" w:sz="4" w:space="0" w:color="auto"/>
            </w:tcBorders>
            <w:noWrap/>
            <w:vAlign w:val="bottom"/>
          </w:tcPr>
          <w:p w:rsidR="00F214D3" w:rsidRPr="002705D0" w:rsidRDefault="00F214D3" w:rsidP="002705D0">
            <w:pPr>
              <w:spacing w:before="0" w:after="0"/>
              <w:rPr>
                <w:rFonts w:ascii="Calibri" w:hAnsi="Calibri" w:cs="Calibri"/>
                <w:b/>
                <w:bCs/>
                <w:sz w:val="18"/>
                <w:szCs w:val="18"/>
              </w:rPr>
            </w:pPr>
            <w:r w:rsidRPr="002705D0">
              <w:rPr>
                <w:rFonts w:ascii="Calibri" w:hAnsi="Calibri" w:cs="Calibri"/>
                <w:b/>
                <w:bCs/>
                <w:sz w:val="18"/>
                <w:szCs w:val="18"/>
              </w:rPr>
              <w:t>A. SALDO, FINAL DEL EJERCICIO 2015</w:t>
            </w:r>
          </w:p>
        </w:tc>
        <w:tc>
          <w:tcPr>
            <w:tcW w:w="113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b/>
                <w:bCs/>
                <w:sz w:val="18"/>
                <w:szCs w:val="18"/>
              </w:rPr>
            </w:pPr>
            <w:r w:rsidRPr="002705D0">
              <w:rPr>
                <w:rFonts w:ascii="Calibri" w:hAnsi="Calibri" w:cs="Calibri"/>
                <w:b/>
                <w:bCs/>
                <w:sz w:val="18"/>
                <w:szCs w:val="18"/>
              </w:rPr>
              <w:t>4.163.682,00</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b/>
                <w:bCs/>
                <w:sz w:val="18"/>
                <w:szCs w:val="18"/>
              </w:rPr>
            </w:pPr>
            <w:r w:rsidRPr="002705D0">
              <w:rPr>
                <w:rFonts w:ascii="Calibri" w:hAnsi="Calibri" w:cs="Calibri"/>
                <w:b/>
                <w:bCs/>
                <w:sz w:val="18"/>
                <w:szCs w:val="18"/>
              </w:rPr>
              <w:t>20.411.143,23</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b/>
                <w:bCs/>
                <w:sz w:val="18"/>
                <w:szCs w:val="18"/>
              </w:rPr>
            </w:pPr>
            <w:r w:rsidRPr="002705D0">
              <w:rPr>
                <w:rFonts w:ascii="Calibri" w:hAnsi="Calibri" w:cs="Calibri"/>
                <w:b/>
                <w:bCs/>
                <w:sz w:val="18"/>
                <w:szCs w:val="18"/>
              </w:rPr>
              <w:t>9.331.496,93</w:t>
            </w:r>
          </w:p>
        </w:tc>
        <w:tc>
          <w:tcPr>
            <w:tcW w:w="961"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b/>
                <w:bCs/>
                <w:sz w:val="18"/>
                <w:szCs w:val="18"/>
              </w:rPr>
            </w:pPr>
            <w:r w:rsidRPr="002705D0">
              <w:rPr>
                <w:rFonts w:ascii="Calibri" w:hAnsi="Calibri" w:cs="Calibri"/>
                <w:b/>
                <w:bCs/>
                <w:sz w:val="18"/>
                <w:szCs w:val="18"/>
              </w:rPr>
              <w:t>-5.162,50</w:t>
            </w:r>
          </w:p>
        </w:tc>
        <w:tc>
          <w:tcPr>
            <w:tcW w:w="110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b/>
                <w:bCs/>
                <w:sz w:val="18"/>
                <w:szCs w:val="18"/>
              </w:rPr>
            </w:pPr>
            <w:r w:rsidRPr="002705D0">
              <w:rPr>
                <w:rFonts w:ascii="Calibri" w:hAnsi="Calibri" w:cs="Calibri"/>
                <w:b/>
                <w:bCs/>
                <w:sz w:val="18"/>
                <w:szCs w:val="18"/>
              </w:rPr>
              <w:t>3.427.460,64</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b/>
                <w:bCs/>
                <w:sz w:val="18"/>
                <w:szCs w:val="18"/>
              </w:rPr>
            </w:pPr>
            <w:r w:rsidRPr="002705D0">
              <w:rPr>
                <w:rFonts w:ascii="Calibri" w:hAnsi="Calibri" w:cs="Calibri"/>
                <w:b/>
                <w:bCs/>
                <w:sz w:val="18"/>
                <w:szCs w:val="18"/>
              </w:rPr>
              <w:t>37.328.620,30</w:t>
            </w:r>
          </w:p>
        </w:tc>
      </w:tr>
      <w:tr w:rsidR="00F214D3" w:rsidRPr="002705D0" w:rsidTr="00C31360">
        <w:trPr>
          <w:trHeight w:val="240"/>
        </w:trPr>
        <w:tc>
          <w:tcPr>
            <w:tcW w:w="3701" w:type="dxa"/>
            <w:tcBorders>
              <w:top w:val="nil"/>
              <w:left w:val="single" w:sz="4" w:space="0" w:color="auto"/>
              <w:bottom w:val="single" w:sz="4" w:space="0" w:color="auto"/>
              <w:right w:val="single" w:sz="4" w:space="0" w:color="auto"/>
            </w:tcBorders>
            <w:noWrap/>
            <w:vAlign w:val="bottom"/>
          </w:tcPr>
          <w:p w:rsidR="00F214D3" w:rsidRPr="002705D0" w:rsidRDefault="00F214D3" w:rsidP="002705D0">
            <w:pPr>
              <w:spacing w:before="0" w:after="0"/>
              <w:rPr>
                <w:rFonts w:ascii="Calibri" w:hAnsi="Calibri" w:cs="Calibri"/>
                <w:sz w:val="18"/>
                <w:szCs w:val="18"/>
              </w:rPr>
            </w:pPr>
            <w:r w:rsidRPr="002705D0">
              <w:rPr>
                <w:rFonts w:ascii="Calibri" w:hAnsi="Calibri" w:cs="Calibri"/>
                <w:sz w:val="18"/>
                <w:szCs w:val="18"/>
              </w:rPr>
              <w:t xml:space="preserve">  I. Ajustes por cambios de criterio 2015 y anteriores</w:t>
            </w:r>
          </w:p>
        </w:tc>
        <w:tc>
          <w:tcPr>
            <w:tcW w:w="113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961"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0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r>
      <w:tr w:rsidR="00F214D3" w:rsidRPr="002705D0" w:rsidTr="00C31360">
        <w:trPr>
          <w:trHeight w:val="240"/>
        </w:trPr>
        <w:tc>
          <w:tcPr>
            <w:tcW w:w="3701" w:type="dxa"/>
            <w:tcBorders>
              <w:top w:val="nil"/>
              <w:left w:val="single" w:sz="4" w:space="0" w:color="auto"/>
              <w:bottom w:val="single" w:sz="4" w:space="0" w:color="auto"/>
              <w:right w:val="single" w:sz="4" w:space="0" w:color="auto"/>
            </w:tcBorders>
            <w:noWrap/>
            <w:vAlign w:val="bottom"/>
          </w:tcPr>
          <w:p w:rsidR="00F214D3" w:rsidRPr="002705D0" w:rsidRDefault="00F214D3" w:rsidP="002705D0">
            <w:pPr>
              <w:spacing w:before="0" w:after="0"/>
              <w:rPr>
                <w:rFonts w:ascii="Calibri" w:hAnsi="Calibri" w:cs="Calibri"/>
                <w:sz w:val="18"/>
                <w:szCs w:val="18"/>
              </w:rPr>
            </w:pPr>
            <w:r w:rsidRPr="002705D0">
              <w:rPr>
                <w:rFonts w:ascii="Calibri" w:hAnsi="Calibri" w:cs="Calibri"/>
                <w:sz w:val="18"/>
                <w:szCs w:val="18"/>
              </w:rPr>
              <w:t xml:space="preserve">  II. Ajustes por errores 2015 y anteriores</w:t>
            </w:r>
          </w:p>
        </w:tc>
        <w:tc>
          <w:tcPr>
            <w:tcW w:w="113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961"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0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r>
      <w:tr w:rsidR="00F214D3" w:rsidRPr="002705D0" w:rsidTr="00C31360">
        <w:trPr>
          <w:trHeight w:val="240"/>
        </w:trPr>
        <w:tc>
          <w:tcPr>
            <w:tcW w:w="3701" w:type="dxa"/>
            <w:tcBorders>
              <w:top w:val="nil"/>
              <w:left w:val="single" w:sz="4" w:space="0" w:color="auto"/>
              <w:bottom w:val="single" w:sz="4" w:space="0" w:color="auto"/>
              <w:right w:val="single" w:sz="4" w:space="0" w:color="auto"/>
            </w:tcBorders>
            <w:noWrap/>
            <w:vAlign w:val="bottom"/>
          </w:tcPr>
          <w:p w:rsidR="00F214D3" w:rsidRPr="002705D0" w:rsidRDefault="00F214D3" w:rsidP="002705D0">
            <w:pPr>
              <w:spacing w:before="0" w:after="0"/>
              <w:rPr>
                <w:rFonts w:ascii="Calibri" w:hAnsi="Calibri" w:cs="Calibri"/>
                <w:b/>
                <w:bCs/>
                <w:sz w:val="18"/>
                <w:szCs w:val="18"/>
              </w:rPr>
            </w:pPr>
            <w:r w:rsidRPr="002705D0">
              <w:rPr>
                <w:rFonts w:ascii="Calibri" w:hAnsi="Calibri" w:cs="Calibri"/>
                <w:b/>
                <w:bCs/>
                <w:sz w:val="18"/>
                <w:szCs w:val="18"/>
              </w:rPr>
              <w:t>B. SALDO AJUSTADO, INICIO DEL EJERCICIO 2016</w:t>
            </w:r>
          </w:p>
        </w:tc>
        <w:tc>
          <w:tcPr>
            <w:tcW w:w="113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b/>
                <w:bCs/>
                <w:sz w:val="18"/>
                <w:szCs w:val="18"/>
              </w:rPr>
            </w:pPr>
            <w:r w:rsidRPr="002705D0">
              <w:rPr>
                <w:rFonts w:ascii="Calibri" w:hAnsi="Calibri" w:cs="Calibri"/>
                <w:b/>
                <w:bCs/>
                <w:sz w:val="18"/>
                <w:szCs w:val="18"/>
              </w:rPr>
              <w:t>4.163.682,00</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b/>
                <w:bCs/>
                <w:sz w:val="18"/>
                <w:szCs w:val="18"/>
              </w:rPr>
            </w:pPr>
            <w:r w:rsidRPr="002705D0">
              <w:rPr>
                <w:rFonts w:ascii="Calibri" w:hAnsi="Calibri" w:cs="Calibri"/>
                <w:b/>
                <w:bCs/>
                <w:sz w:val="18"/>
                <w:szCs w:val="18"/>
              </w:rPr>
              <w:t>20.411.143,23</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b/>
                <w:bCs/>
                <w:sz w:val="18"/>
                <w:szCs w:val="18"/>
              </w:rPr>
            </w:pPr>
            <w:r w:rsidRPr="002705D0">
              <w:rPr>
                <w:rFonts w:ascii="Calibri" w:hAnsi="Calibri" w:cs="Calibri"/>
                <w:b/>
                <w:bCs/>
                <w:sz w:val="18"/>
                <w:szCs w:val="18"/>
              </w:rPr>
              <w:t>9.331.496,93</w:t>
            </w:r>
          </w:p>
        </w:tc>
        <w:tc>
          <w:tcPr>
            <w:tcW w:w="961"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b/>
                <w:bCs/>
                <w:sz w:val="18"/>
                <w:szCs w:val="18"/>
              </w:rPr>
            </w:pPr>
            <w:r w:rsidRPr="002705D0">
              <w:rPr>
                <w:rFonts w:ascii="Calibri" w:hAnsi="Calibri" w:cs="Calibri"/>
                <w:b/>
                <w:bCs/>
                <w:sz w:val="18"/>
                <w:szCs w:val="18"/>
              </w:rPr>
              <w:t>-5.162,50</w:t>
            </w:r>
          </w:p>
        </w:tc>
        <w:tc>
          <w:tcPr>
            <w:tcW w:w="110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b/>
                <w:bCs/>
                <w:sz w:val="18"/>
                <w:szCs w:val="18"/>
              </w:rPr>
            </w:pPr>
            <w:r w:rsidRPr="002705D0">
              <w:rPr>
                <w:rFonts w:ascii="Calibri" w:hAnsi="Calibri" w:cs="Calibri"/>
                <w:b/>
                <w:bCs/>
                <w:sz w:val="18"/>
                <w:szCs w:val="18"/>
              </w:rPr>
              <w:t>3.427.460,64</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b/>
                <w:bCs/>
                <w:sz w:val="18"/>
                <w:szCs w:val="18"/>
              </w:rPr>
            </w:pPr>
            <w:r w:rsidRPr="002705D0">
              <w:rPr>
                <w:rFonts w:ascii="Calibri" w:hAnsi="Calibri" w:cs="Calibri"/>
                <w:b/>
                <w:bCs/>
                <w:sz w:val="18"/>
                <w:szCs w:val="18"/>
              </w:rPr>
              <w:t>37.328.620,30</w:t>
            </w:r>
          </w:p>
        </w:tc>
      </w:tr>
      <w:tr w:rsidR="00F214D3" w:rsidRPr="002705D0" w:rsidTr="00C31360">
        <w:trPr>
          <w:trHeight w:val="240"/>
        </w:trPr>
        <w:tc>
          <w:tcPr>
            <w:tcW w:w="3701" w:type="dxa"/>
            <w:tcBorders>
              <w:top w:val="nil"/>
              <w:left w:val="single" w:sz="4" w:space="0" w:color="auto"/>
              <w:bottom w:val="single" w:sz="4" w:space="0" w:color="auto"/>
              <w:right w:val="single" w:sz="4" w:space="0" w:color="auto"/>
            </w:tcBorders>
            <w:noWrap/>
            <w:vAlign w:val="bottom"/>
          </w:tcPr>
          <w:p w:rsidR="00F214D3" w:rsidRPr="002705D0" w:rsidRDefault="00F214D3" w:rsidP="002705D0">
            <w:pPr>
              <w:spacing w:before="0" w:after="0"/>
              <w:rPr>
                <w:rFonts w:ascii="Calibri" w:hAnsi="Calibri" w:cs="Calibri"/>
                <w:sz w:val="18"/>
                <w:szCs w:val="18"/>
              </w:rPr>
            </w:pPr>
            <w:r w:rsidRPr="002705D0">
              <w:rPr>
                <w:rFonts w:ascii="Calibri" w:hAnsi="Calibri" w:cs="Calibri"/>
                <w:sz w:val="18"/>
                <w:szCs w:val="18"/>
              </w:rPr>
              <w:t xml:space="preserve">  I. Total ingresos y gastos reconocidos</w:t>
            </w:r>
          </w:p>
        </w:tc>
        <w:tc>
          <w:tcPr>
            <w:tcW w:w="113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961"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0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3.911.489,09</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3.911.489,09</w:t>
            </w:r>
          </w:p>
        </w:tc>
      </w:tr>
      <w:tr w:rsidR="00F214D3" w:rsidRPr="002705D0" w:rsidTr="00C31360">
        <w:trPr>
          <w:trHeight w:val="240"/>
        </w:trPr>
        <w:tc>
          <w:tcPr>
            <w:tcW w:w="3701" w:type="dxa"/>
            <w:tcBorders>
              <w:top w:val="nil"/>
              <w:left w:val="single" w:sz="4" w:space="0" w:color="auto"/>
              <w:bottom w:val="single" w:sz="4" w:space="0" w:color="auto"/>
              <w:right w:val="single" w:sz="4" w:space="0" w:color="auto"/>
            </w:tcBorders>
            <w:noWrap/>
            <w:vAlign w:val="bottom"/>
          </w:tcPr>
          <w:p w:rsidR="00F214D3" w:rsidRPr="002705D0" w:rsidRDefault="00F214D3" w:rsidP="002705D0">
            <w:pPr>
              <w:spacing w:before="0" w:after="0"/>
              <w:rPr>
                <w:rFonts w:ascii="Calibri" w:hAnsi="Calibri" w:cs="Calibri"/>
                <w:sz w:val="18"/>
                <w:szCs w:val="18"/>
              </w:rPr>
            </w:pPr>
            <w:r w:rsidRPr="002705D0">
              <w:rPr>
                <w:rFonts w:ascii="Calibri" w:hAnsi="Calibri" w:cs="Calibri"/>
                <w:sz w:val="18"/>
                <w:szCs w:val="18"/>
              </w:rPr>
              <w:t xml:space="preserve">  II. Operaciones con socios o propietarios</w:t>
            </w:r>
          </w:p>
        </w:tc>
        <w:tc>
          <w:tcPr>
            <w:tcW w:w="113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961"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0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r>
      <w:tr w:rsidR="00F214D3" w:rsidRPr="002705D0" w:rsidTr="00C31360">
        <w:trPr>
          <w:trHeight w:val="240"/>
        </w:trPr>
        <w:tc>
          <w:tcPr>
            <w:tcW w:w="3701" w:type="dxa"/>
            <w:tcBorders>
              <w:top w:val="nil"/>
              <w:left w:val="single" w:sz="4" w:space="0" w:color="auto"/>
              <w:bottom w:val="single" w:sz="4" w:space="0" w:color="auto"/>
              <w:right w:val="single" w:sz="4" w:space="0" w:color="auto"/>
            </w:tcBorders>
            <w:noWrap/>
            <w:vAlign w:val="bottom"/>
          </w:tcPr>
          <w:p w:rsidR="00F214D3" w:rsidRPr="002705D0" w:rsidRDefault="00F214D3" w:rsidP="002705D0">
            <w:pPr>
              <w:spacing w:before="0" w:after="0"/>
              <w:rPr>
                <w:rFonts w:ascii="Calibri" w:hAnsi="Calibri" w:cs="Calibri"/>
                <w:sz w:val="18"/>
                <w:szCs w:val="18"/>
              </w:rPr>
            </w:pPr>
            <w:r w:rsidRPr="002705D0">
              <w:rPr>
                <w:rFonts w:ascii="Calibri" w:hAnsi="Calibri" w:cs="Calibri"/>
                <w:sz w:val="18"/>
                <w:szCs w:val="18"/>
              </w:rPr>
              <w:t xml:space="preserve">    1. Aumentos de capital</w:t>
            </w:r>
          </w:p>
        </w:tc>
        <w:tc>
          <w:tcPr>
            <w:tcW w:w="113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961"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0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r>
      <w:tr w:rsidR="00F214D3" w:rsidRPr="002705D0" w:rsidTr="00C31360">
        <w:trPr>
          <w:trHeight w:val="240"/>
        </w:trPr>
        <w:tc>
          <w:tcPr>
            <w:tcW w:w="3701" w:type="dxa"/>
            <w:tcBorders>
              <w:top w:val="nil"/>
              <w:left w:val="single" w:sz="4" w:space="0" w:color="auto"/>
              <w:bottom w:val="single" w:sz="4" w:space="0" w:color="auto"/>
              <w:right w:val="single" w:sz="4" w:space="0" w:color="auto"/>
            </w:tcBorders>
            <w:noWrap/>
            <w:vAlign w:val="bottom"/>
          </w:tcPr>
          <w:p w:rsidR="00F214D3" w:rsidRPr="002705D0" w:rsidRDefault="00F214D3" w:rsidP="002705D0">
            <w:pPr>
              <w:spacing w:before="0" w:after="0"/>
              <w:rPr>
                <w:rFonts w:ascii="Calibri" w:hAnsi="Calibri" w:cs="Calibri"/>
                <w:sz w:val="18"/>
                <w:szCs w:val="18"/>
              </w:rPr>
            </w:pPr>
            <w:r w:rsidRPr="002705D0">
              <w:rPr>
                <w:rFonts w:ascii="Calibri" w:hAnsi="Calibri" w:cs="Calibri"/>
                <w:sz w:val="18"/>
                <w:szCs w:val="18"/>
              </w:rPr>
              <w:t xml:space="preserve">    2. (-) Reducciones de capital</w:t>
            </w:r>
          </w:p>
        </w:tc>
        <w:tc>
          <w:tcPr>
            <w:tcW w:w="113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961"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0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r>
      <w:tr w:rsidR="00F214D3" w:rsidRPr="002705D0" w:rsidTr="00C31360">
        <w:trPr>
          <w:trHeight w:val="240"/>
        </w:trPr>
        <w:tc>
          <w:tcPr>
            <w:tcW w:w="3701" w:type="dxa"/>
            <w:tcBorders>
              <w:top w:val="nil"/>
              <w:left w:val="single" w:sz="4" w:space="0" w:color="auto"/>
              <w:bottom w:val="single" w:sz="4" w:space="0" w:color="auto"/>
              <w:right w:val="single" w:sz="4" w:space="0" w:color="auto"/>
            </w:tcBorders>
            <w:noWrap/>
            <w:vAlign w:val="bottom"/>
          </w:tcPr>
          <w:p w:rsidR="00F214D3" w:rsidRPr="002705D0" w:rsidRDefault="00F214D3" w:rsidP="002705D0">
            <w:pPr>
              <w:spacing w:before="0" w:after="0"/>
              <w:rPr>
                <w:rFonts w:ascii="Calibri" w:hAnsi="Calibri" w:cs="Calibri"/>
                <w:sz w:val="18"/>
                <w:szCs w:val="18"/>
              </w:rPr>
            </w:pPr>
            <w:r w:rsidRPr="002705D0">
              <w:rPr>
                <w:rFonts w:ascii="Calibri" w:hAnsi="Calibri" w:cs="Calibri"/>
                <w:sz w:val="18"/>
                <w:szCs w:val="18"/>
              </w:rPr>
              <w:t xml:space="preserve">    3. Conversión de pasivos financieros en patrimonio neto</w:t>
            </w:r>
          </w:p>
        </w:tc>
        <w:tc>
          <w:tcPr>
            <w:tcW w:w="113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961"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0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r>
      <w:tr w:rsidR="00F214D3" w:rsidRPr="002705D0" w:rsidTr="00C31360">
        <w:trPr>
          <w:trHeight w:val="240"/>
        </w:trPr>
        <w:tc>
          <w:tcPr>
            <w:tcW w:w="3701" w:type="dxa"/>
            <w:tcBorders>
              <w:top w:val="nil"/>
              <w:left w:val="single" w:sz="4" w:space="0" w:color="auto"/>
              <w:bottom w:val="single" w:sz="4" w:space="0" w:color="auto"/>
              <w:right w:val="single" w:sz="4" w:space="0" w:color="auto"/>
            </w:tcBorders>
            <w:noWrap/>
            <w:vAlign w:val="bottom"/>
          </w:tcPr>
          <w:p w:rsidR="00F214D3" w:rsidRPr="002705D0" w:rsidRDefault="00F214D3" w:rsidP="002705D0">
            <w:pPr>
              <w:spacing w:before="0" w:after="0"/>
              <w:rPr>
                <w:rFonts w:ascii="Calibri" w:hAnsi="Calibri" w:cs="Calibri"/>
                <w:sz w:val="18"/>
                <w:szCs w:val="18"/>
              </w:rPr>
            </w:pPr>
            <w:r w:rsidRPr="002705D0">
              <w:rPr>
                <w:rFonts w:ascii="Calibri" w:hAnsi="Calibri" w:cs="Calibri"/>
                <w:sz w:val="18"/>
                <w:szCs w:val="18"/>
              </w:rPr>
              <w:t xml:space="preserve">    4. (-)Distribución de dividendos</w:t>
            </w:r>
          </w:p>
        </w:tc>
        <w:tc>
          <w:tcPr>
            <w:tcW w:w="113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961"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0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r>
      <w:tr w:rsidR="00F214D3" w:rsidRPr="002705D0" w:rsidTr="00C31360">
        <w:trPr>
          <w:trHeight w:val="240"/>
        </w:trPr>
        <w:tc>
          <w:tcPr>
            <w:tcW w:w="3701" w:type="dxa"/>
            <w:tcBorders>
              <w:top w:val="nil"/>
              <w:left w:val="single" w:sz="4" w:space="0" w:color="auto"/>
              <w:bottom w:val="single" w:sz="4" w:space="0" w:color="auto"/>
              <w:right w:val="single" w:sz="4" w:space="0" w:color="auto"/>
            </w:tcBorders>
            <w:noWrap/>
            <w:vAlign w:val="bottom"/>
          </w:tcPr>
          <w:p w:rsidR="00F214D3" w:rsidRPr="002705D0" w:rsidRDefault="00F214D3" w:rsidP="002705D0">
            <w:pPr>
              <w:spacing w:before="0" w:after="0"/>
              <w:rPr>
                <w:rFonts w:ascii="Calibri" w:hAnsi="Calibri" w:cs="Calibri"/>
                <w:sz w:val="18"/>
                <w:szCs w:val="18"/>
              </w:rPr>
            </w:pPr>
            <w:r w:rsidRPr="002705D0">
              <w:rPr>
                <w:rFonts w:ascii="Calibri" w:hAnsi="Calibri" w:cs="Calibri"/>
                <w:sz w:val="18"/>
                <w:szCs w:val="18"/>
              </w:rPr>
              <w:t xml:space="preserve">    5. Operaciones con acciones o participaciones propias</w:t>
            </w:r>
          </w:p>
        </w:tc>
        <w:tc>
          <w:tcPr>
            <w:tcW w:w="113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961"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0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r>
      <w:tr w:rsidR="00F214D3" w:rsidRPr="002705D0" w:rsidTr="00C31360">
        <w:trPr>
          <w:trHeight w:val="240"/>
        </w:trPr>
        <w:tc>
          <w:tcPr>
            <w:tcW w:w="3701" w:type="dxa"/>
            <w:tcBorders>
              <w:top w:val="nil"/>
              <w:left w:val="single" w:sz="4" w:space="0" w:color="auto"/>
              <w:bottom w:val="single" w:sz="4" w:space="0" w:color="auto"/>
              <w:right w:val="single" w:sz="4" w:space="0" w:color="auto"/>
            </w:tcBorders>
            <w:noWrap/>
            <w:vAlign w:val="bottom"/>
          </w:tcPr>
          <w:p w:rsidR="00F214D3" w:rsidRPr="002705D0" w:rsidRDefault="00F214D3" w:rsidP="002705D0">
            <w:pPr>
              <w:spacing w:before="0" w:after="0"/>
              <w:rPr>
                <w:rFonts w:ascii="Calibri" w:hAnsi="Calibri" w:cs="Calibri"/>
                <w:sz w:val="18"/>
                <w:szCs w:val="18"/>
              </w:rPr>
            </w:pPr>
            <w:r w:rsidRPr="002705D0">
              <w:rPr>
                <w:rFonts w:ascii="Calibri" w:hAnsi="Calibri" w:cs="Calibri"/>
                <w:sz w:val="18"/>
                <w:szCs w:val="18"/>
              </w:rPr>
              <w:t xml:space="preserve">    6. Incremento (reducción) </w:t>
            </w:r>
            <w:proofErr w:type="spellStart"/>
            <w:r w:rsidRPr="002705D0">
              <w:rPr>
                <w:rFonts w:ascii="Calibri" w:hAnsi="Calibri" w:cs="Calibri"/>
                <w:sz w:val="18"/>
                <w:szCs w:val="18"/>
              </w:rPr>
              <w:t>patr.neto</w:t>
            </w:r>
            <w:proofErr w:type="spellEnd"/>
            <w:r w:rsidRPr="002705D0">
              <w:rPr>
                <w:rFonts w:ascii="Calibri" w:hAnsi="Calibri" w:cs="Calibri"/>
                <w:sz w:val="18"/>
                <w:szCs w:val="18"/>
              </w:rPr>
              <w:t xml:space="preserve"> combinación negocios</w:t>
            </w:r>
          </w:p>
        </w:tc>
        <w:tc>
          <w:tcPr>
            <w:tcW w:w="113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961"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0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r>
      <w:tr w:rsidR="00F214D3" w:rsidRPr="002705D0" w:rsidTr="00C31360">
        <w:trPr>
          <w:trHeight w:val="240"/>
        </w:trPr>
        <w:tc>
          <w:tcPr>
            <w:tcW w:w="3701" w:type="dxa"/>
            <w:tcBorders>
              <w:top w:val="nil"/>
              <w:left w:val="single" w:sz="4" w:space="0" w:color="auto"/>
              <w:bottom w:val="single" w:sz="4" w:space="0" w:color="auto"/>
              <w:right w:val="single" w:sz="4" w:space="0" w:color="auto"/>
            </w:tcBorders>
            <w:noWrap/>
            <w:vAlign w:val="bottom"/>
          </w:tcPr>
          <w:p w:rsidR="00F214D3" w:rsidRPr="002705D0" w:rsidRDefault="00F214D3" w:rsidP="002705D0">
            <w:pPr>
              <w:spacing w:before="0" w:after="0"/>
              <w:rPr>
                <w:rFonts w:ascii="Calibri" w:hAnsi="Calibri" w:cs="Calibri"/>
                <w:sz w:val="18"/>
                <w:szCs w:val="18"/>
              </w:rPr>
            </w:pPr>
            <w:r w:rsidRPr="002705D0">
              <w:rPr>
                <w:rFonts w:ascii="Calibri" w:hAnsi="Calibri" w:cs="Calibri"/>
                <w:sz w:val="18"/>
                <w:szCs w:val="18"/>
              </w:rPr>
              <w:t xml:space="preserve">    7. Otras operaciones con socios o propietarios</w:t>
            </w:r>
          </w:p>
        </w:tc>
        <w:tc>
          <w:tcPr>
            <w:tcW w:w="113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961"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0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r>
      <w:tr w:rsidR="00F214D3" w:rsidRPr="002705D0" w:rsidTr="00C31360">
        <w:trPr>
          <w:trHeight w:val="240"/>
        </w:trPr>
        <w:tc>
          <w:tcPr>
            <w:tcW w:w="3701" w:type="dxa"/>
            <w:tcBorders>
              <w:top w:val="nil"/>
              <w:left w:val="single" w:sz="4" w:space="0" w:color="auto"/>
              <w:bottom w:val="single" w:sz="4" w:space="0" w:color="auto"/>
              <w:right w:val="single" w:sz="4" w:space="0" w:color="auto"/>
            </w:tcBorders>
            <w:noWrap/>
            <w:vAlign w:val="bottom"/>
          </w:tcPr>
          <w:p w:rsidR="00F214D3" w:rsidRPr="002705D0" w:rsidRDefault="00F214D3" w:rsidP="002705D0">
            <w:pPr>
              <w:spacing w:before="0" w:after="0"/>
              <w:rPr>
                <w:rFonts w:ascii="Calibri" w:hAnsi="Calibri" w:cs="Calibri"/>
                <w:sz w:val="18"/>
                <w:szCs w:val="18"/>
              </w:rPr>
            </w:pPr>
            <w:r w:rsidRPr="002705D0">
              <w:rPr>
                <w:rFonts w:ascii="Calibri" w:hAnsi="Calibri" w:cs="Calibri"/>
                <w:sz w:val="18"/>
                <w:szCs w:val="18"/>
              </w:rPr>
              <w:t xml:space="preserve">  III. Otras variaciones del patrimonio neto</w:t>
            </w:r>
          </w:p>
        </w:tc>
        <w:tc>
          <w:tcPr>
            <w:tcW w:w="113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3.427.460,64</w:t>
            </w:r>
          </w:p>
        </w:tc>
        <w:tc>
          <w:tcPr>
            <w:tcW w:w="961"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0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-3.427.460,64</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r>
      <w:tr w:rsidR="00F214D3" w:rsidRPr="002705D0" w:rsidTr="00C31360">
        <w:trPr>
          <w:trHeight w:val="240"/>
        </w:trPr>
        <w:tc>
          <w:tcPr>
            <w:tcW w:w="3701" w:type="dxa"/>
            <w:tcBorders>
              <w:top w:val="nil"/>
              <w:left w:val="single" w:sz="4" w:space="0" w:color="auto"/>
              <w:bottom w:val="single" w:sz="4" w:space="0" w:color="auto"/>
              <w:right w:val="single" w:sz="4" w:space="0" w:color="auto"/>
            </w:tcBorders>
            <w:noWrap/>
            <w:vAlign w:val="bottom"/>
          </w:tcPr>
          <w:p w:rsidR="00F214D3" w:rsidRPr="002705D0" w:rsidRDefault="00F214D3" w:rsidP="002705D0">
            <w:pPr>
              <w:spacing w:before="0" w:after="0"/>
              <w:rPr>
                <w:rFonts w:ascii="Calibri" w:hAnsi="Calibri" w:cs="Calibri"/>
                <w:sz w:val="18"/>
                <w:szCs w:val="18"/>
              </w:rPr>
            </w:pPr>
            <w:r w:rsidRPr="002705D0">
              <w:rPr>
                <w:rFonts w:ascii="Calibri" w:hAnsi="Calibri" w:cs="Calibri"/>
                <w:sz w:val="18"/>
                <w:szCs w:val="18"/>
              </w:rPr>
              <w:t xml:space="preserve">    1. Movimiento de la reserva de revalorización</w:t>
            </w:r>
          </w:p>
        </w:tc>
        <w:tc>
          <w:tcPr>
            <w:tcW w:w="113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961"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0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r>
      <w:tr w:rsidR="00F214D3" w:rsidRPr="002705D0" w:rsidTr="00C31360">
        <w:trPr>
          <w:trHeight w:val="240"/>
        </w:trPr>
        <w:tc>
          <w:tcPr>
            <w:tcW w:w="3701" w:type="dxa"/>
            <w:tcBorders>
              <w:top w:val="nil"/>
              <w:left w:val="single" w:sz="4" w:space="0" w:color="auto"/>
              <w:bottom w:val="single" w:sz="4" w:space="0" w:color="auto"/>
              <w:right w:val="single" w:sz="4" w:space="0" w:color="auto"/>
            </w:tcBorders>
            <w:noWrap/>
            <w:vAlign w:val="bottom"/>
          </w:tcPr>
          <w:p w:rsidR="00F214D3" w:rsidRPr="002705D0" w:rsidRDefault="00F214D3" w:rsidP="002705D0">
            <w:pPr>
              <w:spacing w:before="0" w:after="0"/>
              <w:rPr>
                <w:rFonts w:ascii="Calibri" w:hAnsi="Calibri" w:cs="Calibri"/>
                <w:sz w:val="18"/>
                <w:szCs w:val="18"/>
              </w:rPr>
            </w:pPr>
            <w:r w:rsidRPr="002705D0">
              <w:rPr>
                <w:rFonts w:ascii="Calibri" w:hAnsi="Calibri" w:cs="Calibri"/>
                <w:sz w:val="18"/>
                <w:szCs w:val="18"/>
              </w:rPr>
              <w:t xml:space="preserve">    2. Otras variaciones</w:t>
            </w:r>
          </w:p>
        </w:tc>
        <w:tc>
          <w:tcPr>
            <w:tcW w:w="113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3.427.460,64</w:t>
            </w:r>
          </w:p>
        </w:tc>
        <w:tc>
          <w:tcPr>
            <w:tcW w:w="961"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0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-3.427.460,64</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r>
      <w:tr w:rsidR="00F214D3" w:rsidRPr="002705D0" w:rsidTr="00C31360">
        <w:trPr>
          <w:trHeight w:val="240"/>
        </w:trPr>
        <w:tc>
          <w:tcPr>
            <w:tcW w:w="3701" w:type="dxa"/>
            <w:tcBorders>
              <w:top w:val="nil"/>
              <w:left w:val="single" w:sz="4" w:space="0" w:color="auto"/>
              <w:bottom w:val="single" w:sz="4" w:space="0" w:color="auto"/>
              <w:right w:val="single" w:sz="4" w:space="0" w:color="auto"/>
            </w:tcBorders>
            <w:noWrap/>
            <w:vAlign w:val="bottom"/>
          </w:tcPr>
          <w:p w:rsidR="00F214D3" w:rsidRPr="002705D0" w:rsidRDefault="00F214D3" w:rsidP="002705D0">
            <w:pPr>
              <w:spacing w:before="0" w:after="0"/>
              <w:rPr>
                <w:rFonts w:ascii="Calibri" w:hAnsi="Calibri" w:cs="Calibri"/>
                <w:b/>
                <w:bCs/>
                <w:sz w:val="18"/>
                <w:szCs w:val="18"/>
              </w:rPr>
            </w:pPr>
            <w:r w:rsidRPr="002705D0">
              <w:rPr>
                <w:rFonts w:ascii="Calibri" w:hAnsi="Calibri" w:cs="Calibri"/>
                <w:b/>
                <w:bCs/>
                <w:sz w:val="18"/>
                <w:szCs w:val="18"/>
              </w:rPr>
              <w:t>C. SALDO, FINAL DEL EJERCICIO 2016</w:t>
            </w:r>
          </w:p>
        </w:tc>
        <w:tc>
          <w:tcPr>
            <w:tcW w:w="113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b/>
                <w:bCs/>
                <w:sz w:val="18"/>
                <w:szCs w:val="18"/>
              </w:rPr>
            </w:pPr>
            <w:r w:rsidRPr="002705D0">
              <w:rPr>
                <w:rFonts w:ascii="Calibri" w:hAnsi="Calibri" w:cs="Calibri"/>
                <w:b/>
                <w:bCs/>
                <w:sz w:val="18"/>
                <w:szCs w:val="18"/>
              </w:rPr>
              <w:t>4.163.682,00</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b/>
                <w:bCs/>
                <w:sz w:val="18"/>
                <w:szCs w:val="18"/>
              </w:rPr>
            </w:pPr>
            <w:r w:rsidRPr="002705D0">
              <w:rPr>
                <w:rFonts w:ascii="Calibri" w:hAnsi="Calibri" w:cs="Calibri"/>
                <w:b/>
                <w:bCs/>
                <w:sz w:val="18"/>
                <w:szCs w:val="18"/>
              </w:rPr>
              <w:t>20.411.143,23</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b/>
                <w:bCs/>
                <w:sz w:val="18"/>
                <w:szCs w:val="18"/>
              </w:rPr>
            </w:pPr>
            <w:r w:rsidRPr="002705D0">
              <w:rPr>
                <w:rFonts w:ascii="Calibri" w:hAnsi="Calibri" w:cs="Calibri"/>
                <w:b/>
                <w:bCs/>
                <w:sz w:val="18"/>
                <w:szCs w:val="18"/>
              </w:rPr>
              <w:t>12.758.957,57</w:t>
            </w:r>
          </w:p>
        </w:tc>
        <w:tc>
          <w:tcPr>
            <w:tcW w:w="961"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b/>
                <w:bCs/>
                <w:sz w:val="18"/>
                <w:szCs w:val="18"/>
              </w:rPr>
            </w:pPr>
            <w:r w:rsidRPr="002705D0">
              <w:rPr>
                <w:rFonts w:ascii="Calibri" w:hAnsi="Calibri" w:cs="Calibri"/>
                <w:b/>
                <w:bCs/>
                <w:sz w:val="18"/>
                <w:szCs w:val="18"/>
              </w:rPr>
              <w:t>-5.162,50</w:t>
            </w:r>
          </w:p>
        </w:tc>
        <w:tc>
          <w:tcPr>
            <w:tcW w:w="110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b/>
                <w:bCs/>
                <w:sz w:val="18"/>
                <w:szCs w:val="18"/>
              </w:rPr>
            </w:pPr>
            <w:r w:rsidRPr="002705D0">
              <w:rPr>
                <w:rFonts w:ascii="Calibri" w:hAnsi="Calibri" w:cs="Calibri"/>
                <w:b/>
                <w:bCs/>
                <w:sz w:val="18"/>
                <w:szCs w:val="18"/>
              </w:rPr>
              <w:t>3.911.489,09</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b/>
                <w:bCs/>
                <w:sz w:val="18"/>
                <w:szCs w:val="18"/>
              </w:rPr>
            </w:pPr>
            <w:r w:rsidRPr="002705D0">
              <w:rPr>
                <w:rFonts w:ascii="Calibri" w:hAnsi="Calibri" w:cs="Calibri"/>
                <w:b/>
                <w:bCs/>
                <w:sz w:val="18"/>
                <w:szCs w:val="18"/>
              </w:rPr>
              <w:t>41.240.109,39</w:t>
            </w:r>
          </w:p>
        </w:tc>
      </w:tr>
      <w:tr w:rsidR="00F214D3" w:rsidRPr="002705D0" w:rsidTr="00C31360">
        <w:trPr>
          <w:trHeight w:val="240"/>
        </w:trPr>
        <w:tc>
          <w:tcPr>
            <w:tcW w:w="3701" w:type="dxa"/>
            <w:tcBorders>
              <w:top w:val="nil"/>
              <w:left w:val="single" w:sz="4" w:space="0" w:color="auto"/>
              <w:bottom w:val="single" w:sz="4" w:space="0" w:color="auto"/>
              <w:right w:val="single" w:sz="4" w:space="0" w:color="auto"/>
            </w:tcBorders>
            <w:noWrap/>
            <w:vAlign w:val="bottom"/>
          </w:tcPr>
          <w:p w:rsidR="00F214D3" w:rsidRPr="002705D0" w:rsidRDefault="00F214D3" w:rsidP="002705D0">
            <w:pPr>
              <w:spacing w:before="0" w:after="0"/>
              <w:rPr>
                <w:rFonts w:ascii="Calibri" w:hAnsi="Calibri" w:cs="Calibri"/>
                <w:sz w:val="18"/>
                <w:szCs w:val="18"/>
              </w:rPr>
            </w:pPr>
            <w:r w:rsidRPr="002705D0">
              <w:rPr>
                <w:rFonts w:ascii="Calibri" w:hAnsi="Calibri" w:cs="Calibri"/>
                <w:sz w:val="18"/>
                <w:szCs w:val="18"/>
              </w:rPr>
              <w:t xml:space="preserve">  I. Ajustes por cambios de criterio 2016</w:t>
            </w:r>
          </w:p>
        </w:tc>
        <w:tc>
          <w:tcPr>
            <w:tcW w:w="113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961"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0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r>
      <w:tr w:rsidR="00F214D3" w:rsidRPr="002705D0" w:rsidTr="00C31360">
        <w:trPr>
          <w:trHeight w:val="240"/>
        </w:trPr>
        <w:tc>
          <w:tcPr>
            <w:tcW w:w="3701" w:type="dxa"/>
            <w:tcBorders>
              <w:top w:val="nil"/>
              <w:left w:val="single" w:sz="4" w:space="0" w:color="auto"/>
              <w:bottom w:val="single" w:sz="4" w:space="0" w:color="auto"/>
              <w:right w:val="single" w:sz="4" w:space="0" w:color="auto"/>
            </w:tcBorders>
            <w:noWrap/>
            <w:vAlign w:val="bottom"/>
          </w:tcPr>
          <w:p w:rsidR="00F214D3" w:rsidRPr="002705D0" w:rsidRDefault="00F214D3" w:rsidP="002705D0">
            <w:pPr>
              <w:spacing w:before="0" w:after="0"/>
              <w:rPr>
                <w:rFonts w:ascii="Calibri" w:hAnsi="Calibri" w:cs="Calibri"/>
                <w:sz w:val="18"/>
                <w:szCs w:val="18"/>
              </w:rPr>
            </w:pPr>
            <w:r w:rsidRPr="002705D0">
              <w:rPr>
                <w:rFonts w:ascii="Calibri" w:hAnsi="Calibri" w:cs="Calibri"/>
                <w:sz w:val="18"/>
                <w:szCs w:val="18"/>
              </w:rPr>
              <w:t xml:space="preserve">  II. Ajustes por errores 2016</w:t>
            </w:r>
          </w:p>
        </w:tc>
        <w:tc>
          <w:tcPr>
            <w:tcW w:w="113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961"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0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r>
      <w:tr w:rsidR="00F214D3" w:rsidRPr="002705D0" w:rsidTr="00C31360">
        <w:trPr>
          <w:trHeight w:val="240"/>
        </w:trPr>
        <w:tc>
          <w:tcPr>
            <w:tcW w:w="3701" w:type="dxa"/>
            <w:tcBorders>
              <w:top w:val="nil"/>
              <w:left w:val="single" w:sz="4" w:space="0" w:color="auto"/>
              <w:bottom w:val="single" w:sz="4" w:space="0" w:color="auto"/>
              <w:right w:val="single" w:sz="4" w:space="0" w:color="auto"/>
            </w:tcBorders>
            <w:noWrap/>
            <w:vAlign w:val="bottom"/>
          </w:tcPr>
          <w:p w:rsidR="00F214D3" w:rsidRPr="002705D0" w:rsidRDefault="00F214D3" w:rsidP="002705D0">
            <w:pPr>
              <w:spacing w:before="0" w:after="0"/>
              <w:rPr>
                <w:rFonts w:ascii="Calibri" w:hAnsi="Calibri" w:cs="Calibri"/>
                <w:b/>
                <w:bCs/>
                <w:sz w:val="18"/>
                <w:szCs w:val="18"/>
              </w:rPr>
            </w:pPr>
            <w:r w:rsidRPr="002705D0">
              <w:rPr>
                <w:rFonts w:ascii="Calibri" w:hAnsi="Calibri" w:cs="Calibri"/>
                <w:b/>
                <w:bCs/>
                <w:sz w:val="18"/>
                <w:szCs w:val="18"/>
              </w:rPr>
              <w:t>D. SALDO AJUSTADO, INICIO DEL EJERCICIO 2017</w:t>
            </w:r>
          </w:p>
        </w:tc>
        <w:tc>
          <w:tcPr>
            <w:tcW w:w="113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b/>
                <w:bCs/>
                <w:sz w:val="18"/>
                <w:szCs w:val="18"/>
              </w:rPr>
            </w:pPr>
            <w:r w:rsidRPr="002705D0">
              <w:rPr>
                <w:rFonts w:ascii="Calibri" w:hAnsi="Calibri" w:cs="Calibri"/>
                <w:b/>
                <w:bCs/>
                <w:sz w:val="18"/>
                <w:szCs w:val="18"/>
              </w:rPr>
              <w:t>4.163.682,00</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b/>
                <w:bCs/>
                <w:sz w:val="18"/>
                <w:szCs w:val="18"/>
              </w:rPr>
            </w:pPr>
            <w:r w:rsidRPr="002705D0">
              <w:rPr>
                <w:rFonts w:ascii="Calibri" w:hAnsi="Calibri" w:cs="Calibri"/>
                <w:b/>
                <w:bCs/>
                <w:sz w:val="18"/>
                <w:szCs w:val="18"/>
              </w:rPr>
              <w:t>20.411.143,23</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b/>
                <w:bCs/>
                <w:sz w:val="18"/>
                <w:szCs w:val="18"/>
              </w:rPr>
            </w:pPr>
            <w:r w:rsidRPr="002705D0">
              <w:rPr>
                <w:rFonts w:ascii="Calibri" w:hAnsi="Calibri" w:cs="Calibri"/>
                <w:b/>
                <w:bCs/>
                <w:sz w:val="18"/>
                <w:szCs w:val="18"/>
              </w:rPr>
              <w:t>12.758.957,57</w:t>
            </w:r>
          </w:p>
        </w:tc>
        <w:tc>
          <w:tcPr>
            <w:tcW w:w="961"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b/>
                <w:bCs/>
                <w:sz w:val="18"/>
                <w:szCs w:val="18"/>
              </w:rPr>
            </w:pPr>
            <w:r w:rsidRPr="002705D0">
              <w:rPr>
                <w:rFonts w:ascii="Calibri" w:hAnsi="Calibri" w:cs="Calibri"/>
                <w:b/>
                <w:bCs/>
                <w:sz w:val="18"/>
                <w:szCs w:val="18"/>
              </w:rPr>
              <w:t>-5.162,50</w:t>
            </w:r>
          </w:p>
        </w:tc>
        <w:tc>
          <w:tcPr>
            <w:tcW w:w="110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b/>
                <w:bCs/>
                <w:sz w:val="18"/>
                <w:szCs w:val="18"/>
              </w:rPr>
            </w:pPr>
            <w:r w:rsidRPr="002705D0">
              <w:rPr>
                <w:rFonts w:ascii="Calibri" w:hAnsi="Calibri" w:cs="Calibri"/>
                <w:b/>
                <w:bCs/>
                <w:sz w:val="18"/>
                <w:szCs w:val="18"/>
              </w:rPr>
              <w:t>3.911.489,09</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b/>
                <w:bCs/>
                <w:sz w:val="18"/>
                <w:szCs w:val="18"/>
              </w:rPr>
            </w:pPr>
            <w:r w:rsidRPr="002705D0">
              <w:rPr>
                <w:rFonts w:ascii="Calibri" w:hAnsi="Calibri" w:cs="Calibri"/>
                <w:b/>
                <w:bCs/>
                <w:sz w:val="18"/>
                <w:szCs w:val="18"/>
              </w:rPr>
              <w:t>41.240.109,39</w:t>
            </w:r>
          </w:p>
        </w:tc>
      </w:tr>
      <w:tr w:rsidR="00F214D3" w:rsidRPr="002705D0" w:rsidTr="00C31360">
        <w:trPr>
          <w:trHeight w:val="240"/>
        </w:trPr>
        <w:tc>
          <w:tcPr>
            <w:tcW w:w="3701" w:type="dxa"/>
            <w:tcBorders>
              <w:top w:val="nil"/>
              <w:left w:val="single" w:sz="4" w:space="0" w:color="auto"/>
              <w:bottom w:val="single" w:sz="4" w:space="0" w:color="auto"/>
              <w:right w:val="single" w:sz="4" w:space="0" w:color="auto"/>
            </w:tcBorders>
            <w:noWrap/>
            <w:vAlign w:val="bottom"/>
          </w:tcPr>
          <w:p w:rsidR="00F214D3" w:rsidRPr="002705D0" w:rsidRDefault="00F214D3" w:rsidP="002705D0">
            <w:pPr>
              <w:spacing w:before="0" w:after="0"/>
              <w:rPr>
                <w:rFonts w:ascii="Calibri" w:hAnsi="Calibri" w:cs="Calibri"/>
                <w:sz w:val="18"/>
                <w:szCs w:val="18"/>
              </w:rPr>
            </w:pPr>
            <w:r w:rsidRPr="002705D0">
              <w:rPr>
                <w:rFonts w:ascii="Calibri" w:hAnsi="Calibri" w:cs="Calibri"/>
                <w:sz w:val="18"/>
                <w:szCs w:val="18"/>
              </w:rPr>
              <w:t xml:space="preserve">  I. Total ingresos y gastos reconocidos</w:t>
            </w:r>
          </w:p>
        </w:tc>
        <w:tc>
          <w:tcPr>
            <w:tcW w:w="113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961"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0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4.820.122,33</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4.820.122,33</w:t>
            </w:r>
          </w:p>
        </w:tc>
      </w:tr>
      <w:tr w:rsidR="00F214D3" w:rsidRPr="002705D0" w:rsidTr="00C31360">
        <w:trPr>
          <w:trHeight w:val="240"/>
        </w:trPr>
        <w:tc>
          <w:tcPr>
            <w:tcW w:w="3701" w:type="dxa"/>
            <w:tcBorders>
              <w:top w:val="nil"/>
              <w:left w:val="single" w:sz="4" w:space="0" w:color="auto"/>
              <w:bottom w:val="single" w:sz="4" w:space="0" w:color="auto"/>
              <w:right w:val="single" w:sz="4" w:space="0" w:color="auto"/>
            </w:tcBorders>
            <w:noWrap/>
            <w:vAlign w:val="bottom"/>
          </w:tcPr>
          <w:p w:rsidR="00F214D3" w:rsidRPr="002705D0" w:rsidRDefault="00F214D3" w:rsidP="002705D0">
            <w:pPr>
              <w:spacing w:before="0" w:after="0"/>
              <w:rPr>
                <w:rFonts w:ascii="Calibri" w:hAnsi="Calibri" w:cs="Calibri"/>
                <w:sz w:val="18"/>
                <w:szCs w:val="18"/>
              </w:rPr>
            </w:pPr>
            <w:r w:rsidRPr="002705D0">
              <w:rPr>
                <w:rFonts w:ascii="Calibri" w:hAnsi="Calibri" w:cs="Calibri"/>
                <w:sz w:val="18"/>
                <w:szCs w:val="18"/>
              </w:rPr>
              <w:t xml:space="preserve">  II. Operaciones con socios o propietarios</w:t>
            </w:r>
          </w:p>
        </w:tc>
        <w:tc>
          <w:tcPr>
            <w:tcW w:w="113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961"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0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r>
      <w:tr w:rsidR="00F214D3" w:rsidRPr="002705D0" w:rsidTr="00C31360">
        <w:trPr>
          <w:trHeight w:val="240"/>
        </w:trPr>
        <w:tc>
          <w:tcPr>
            <w:tcW w:w="3701" w:type="dxa"/>
            <w:tcBorders>
              <w:top w:val="nil"/>
              <w:left w:val="single" w:sz="4" w:space="0" w:color="auto"/>
              <w:bottom w:val="single" w:sz="4" w:space="0" w:color="auto"/>
              <w:right w:val="single" w:sz="4" w:space="0" w:color="auto"/>
            </w:tcBorders>
            <w:noWrap/>
            <w:vAlign w:val="bottom"/>
          </w:tcPr>
          <w:p w:rsidR="00F214D3" w:rsidRPr="002705D0" w:rsidRDefault="00F214D3" w:rsidP="002705D0">
            <w:pPr>
              <w:spacing w:before="0" w:after="0"/>
              <w:rPr>
                <w:rFonts w:ascii="Calibri" w:hAnsi="Calibri" w:cs="Calibri"/>
                <w:sz w:val="18"/>
                <w:szCs w:val="18"/>
              </w:rPr>
            </w:pPr>
            <w:r w:rsidRPr="002705D0">
              <w:rPr>
                <w:rFonts w:ascii="Calibri" w:hAnsi="Calibri" w:cs="Calibri"/>
                <w:sz w:val="18"/>
                <w:szCs w:val="18"/>
              </w:rPr>
              <w:t xml:space="preserve">    1. Aumentos de capital</w:t>
            </w:r>
          </w:p>
        </w:tc>
        <w:tc>
          <w:tcPr>
            <w:tcW w:w="113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961"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0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r>
      <w:tr w:rsidR="00F214D3" w:rsidRPr="002705D0" w:rsidTr="00C31360">
        <w:trPr>
          <w:trHeight w:val="240"/>
        </w:trPr>
        <w:tc>
          <w:tcPr>
            <w:tcW w:w="3701" w:type="dxa"/>
            <w:tcBorders>
              <w:top w:val="nil"/>
              <w:left w:val="single" w:sz="4" w:space="0" w:color="auto"/>
              <w:bottom w:val="single" w:sz="4" w:space="0" w:color="auto"/>
              <w:right w:val="single" w:sz="4" w:space="0" w:color="auto"/>
            </w:tcBorders>
            <w:noWrap/>
            <w:vAlign w:val="bottom"/>
          </w:tcPr>
          <w:p w:rsidR="00F214D3" w:rsidRPr="002705D0" w:rsidRDefault="00F214D3" w:rsidP="002705D0">
            <w:pPr>
              <w:spacing w:before="0" w:after="0"/>
              <w:rPr>
                <w:rFonts w:ascii="Calibri" w:hAnsi="Calibri" w:cs="Calibri"/>
                <w:sz w:val="18"/>
                <w:szCs w:val="18"/>
              </w:rPr>
            </w:pPr>
            <w:r w:rsidRPr="002705D0">
              <w:rPr>
                <w:rFonts w:ascii="Calibri" w:hAnsi="Calibri" w:cs="Calibri"/>
                <w:sz w:val="18"/>
                <w:szCs w:val="18"/>
              </w:rPr>
              <w:t xml:space="preserve">    2. (-) Reducciones de capital</w:t>
            </w:r>
          </w:p>
        </w:tc>
        <w:tc>
          <w:tcPr>
            <w:tcW w:w="113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961"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0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r>
      <w:tr w:rsidR="00F214D3" w:rsidRPr="002705D0" w:rsidTr="00C31360">
        <w:trPr>
          <w:trHeight w:val="240"/>
        </w:trPr>
        <w:tc>
          <w:tcPr>
            <w:tcW w:w="3701" w:type="dxa"/>
            <w:tcBorders>
              <w:top w:val="nil"/>
              <w:left w:val="single" w:sz="4" w:space="0" w:color="auto"/>
              <w:bottom w:val="single" w:sz="4" w:space="0" w:color="auto"/>
              <w:right w:val="single" w:sz="4" w:space="0" w:color="auto"/>
            </w:tcBorders>
            <w:noWrap/>
            <w:vAlign w:val="bottom"/>
          </w:tcPr>
          <w:p w:rsidR="00F214D3" w:rsidRPr="002705D0" w:rsidRDefault="00F214D3" w:rsidP="002705D0">
            <w:pPr>
              <w:spacing w:before="0" w:after="0"/>
              <w:rPr>
                <w:rFonts w:ascii="Calibri" w:hAnsi="Calibri" w:cs="Calibri"/>
                <w:sz w:val="18"/>
                <w:szCs w:val="18"/>
              </w:rPr>
            </w:pPr>
            <w:r w:rsidRPr="002705D0">
              <w:rPr>
                <w:rFonts w:ascii="Calibri" w:hAnsi="Calibri" w:cs="Calibri"/>
                <w:sz w:val="18"/>
                <w:szCs w:val="18"/>
              </w:rPr>
              <w:t xml:space="preserve">    3. Conversión de pasivos financieros en patrimonio neto</w:t>
            </w:r>
          </w:p>
        </w:tc>
        <w:tc>
          <w:tcPr>
            <w:tcW w:w="113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961"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0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r>
      <w:tr w:rsidR="00F214D3" w:rsidRPr="002705D0" w:rsidTr="00C31360">
        <w:trPr>
          <w:trHeight w:val="240"/>
        </w:trPr>
        <w:tc>
          <w:tcPr>
            <w:tcW w:w="3701" w:type="dxa"/>
            <w:tcBorders>
              <w:top w:val="nil"/>
              <w:left w:val="single" w:sz="4" w:space="0" w:color="auto"/>
              <w:bottom w:val="single" w:sz="4" w:space="0" w:color="auto"/>
              <w:right w:val="single" w:sz="4" w:space="0" w:color="auto"/>
            </w:tcBorders>
            <w:noWrap/>
            <w:vAlign w:val="bottom"/>
          </w:tcPr>
          <w:p w:rsidR="00F214D3" w:rsidRPr="002705D0" w:rsidRDefault="00F214D3" w:rsidP="002705D0">
            <w:pPr>
              <w:spacing w:before="0" w:after="0"/>
              <w:rPr>
                <w:rFonts w:ascii="Calibri" w:hAnsi="Calibri" w:cs="Calibri"/>
                <w:sz w:val="18"/>
                <w:szCs w:val="18"/>
              </w:rPr>
            </w:pPr>
            <w:r w:rsidRPr="002705D0">
              <w:rPr>
                <w:rFonts w:ascii="Calibri" w:hAnsi="Calibri" w:cs="Calibri"/>
                <w:sz w:val="18"/>
                <w:szCs w:val="18"/>
              </w:rPr>
              <w:t xml:space="preserve">    4. (-)Distribución de dividendos</w:t>
            </w:r>
          </w:p>
        </w:tc>
        <w:tc>
          <w:tcPr>
            <w:tcW w:w="113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961"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0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r>
      <w:tr w:rsidR="00F214D3" w:rsidRPr="002705D0" w:rsidTr="00C31360">
        <w:trPr>
          <w:trHeight w:val="240"/>
        </w:trPr>
        <w:tc>
          <w:tcPr>
            <w:tcW w:w="3701" w:type="dxa"/>
            <w:tcBorders>
              <w:top w:val="nil"/>
              <w:left w:val="single" w:sz="4" w:space="0" w:color="auto"/>
              <w:bottom w:val="single" w:sz="4" w:space="0" w:color="auto"/>
              <w:right w:val="single" w:sz="4" w:space="0" w:color="auto"/>
            </w:tcBorders>
            <w:noWrap/>
            <w:vAlign w:val="bottom"/>
          </w:tcPr>
          <w:p w:rsidR="00F214D3" w:rsidRPr="002705D0" w:rsidRDefault="00F214D3" w:rsidP="002705D0">
            <w:pPr>
              <w:spacing w:before="0" w:after="0"/>
              <w:rPr>
                <w:rFonts w:ascii="Calibri" w:hAnsi="Calibri" w:cs="Calibri"/>
                <w:sz w:val="18"/>
                <w:szCs w:val="18"/>
              </w:rPr>
            </w:pPr>
            <w:r w:rsidRPr="002705D0">
              <w:rPr>
                <w:rFonts w:ascii="Calibri" w:hAnsi="Calibri" w:cs="Calibri"/>
                <w:sz w:val="18"/>
                <w:szCs w:val="18"/>
              </w:rPr>
              <w:t xml:space="preserve">    5. Operaciones con acciones o participaciones propias</w:t>
            </w:r>
          </w:p>
        </w:tc>
        <w:tc>
          <w:tcPr>
            <w:tcW w:w="113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961"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0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r>
      <w:tr w:rsidR="00F214D3" w:rsidRPr="002705D0" w:rsidTr="00C31360">
        <w:trPr>
          <w:trHeight w:val="240"/>
        </w:trPr>
        <w:tc>
          <w:tcPr>
            <w:tcW w:w="3701" w:type="dxa"/>
            <w:tcBorders>
              <w:top w:val="nil"/>
              <w:left w:val="single" w:sz="4" w:space="0" w:color="auto"/>
              <w:bottom w:val="single" w:sz="4" w:space="0" w:color="auto"/>
              <w:right w:val="single" w:sz="4" w:space="0" w:color="auto"/>
            </w:tcBorders>
            <w:noWrap/>
            <w:vAlign w:val="bottom"/>
          </w:tcPr>
          <w:p w:rsidR="00F214D3" w:rsidRPr="002705D0" w:rsidRDefault="00F214D3" w:rsidP="002705D0">
            <w:pPr>
              <w:spacing w:before="0" w:after="0"/>
              <w:rPr>
                <w:rFonts w:ascii="Calibri" w:hAnsi="Calibri" w:cs="Calibri"/>
                <w:sz w:val="18"/>
                <w:szCs w:val="18"/>
              </w:rPr>
            </w:pPr>
            <w:r w:rsidRPr="002705D0">
              <w:rPr>
                <w:rFonts w:ascii="Calibri" w:hAnsi="Calibri" w:cs="Calibri"/>
                <w:sz w:val="18"/>
                <w:szCs w:val="18"/>
              </w:rPr>
              <w:t xml:space="preserve">    6. Incremento (reducción) </w:t>
            </w:r>
            <w:proofErr w:type="spellStart"/>
            <w:r w:rsidRPr="002705D0">
              <w:rPr>
                <w:rFonts w:ascii="Calibri" w:hAnsi="Calibri" w:cs="Calibri"/>
                <w:sz w:val="18"/>
                <w:szCs w:val="18"/>
              </w:rPr>
              <w:t>patr.neto</w:t>
            </w:r>
            <w:proofErr w:type="spellEnd"/>
            <w:r w:rsidRPr="002705D0">
              <w:rPr>
                <w:rFonts w:ascii="Calibri" w:hAnsi="Calibri" w:cs="Calibri"/>
                <w:sz w:val="18"/>
                <w:szCs w:val="18"/>
              </w:rPr>
              <w:t xml:space="preserve"> combinación negocios</w:t>
            </w:r>
          </w:p>
        </w:tc>
        <w:tc>
          <w:tcPr>
            <w:tcW w:w="113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961"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0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r>
      <w:tr w:rsidR="00F214D3" w:rsidRPr="002705D0" w:rsidTr="00C31360">
        <w:trPr>
          <w:trHeight w:val="240"/>
        </w:trPr>
        <w:tc>
          <w:tcPr>
            <w:tcW w:w="3701" w:type="dxa"/>
            <w:tcBorders>
              <w:top w:val="nil"/>
              <w:left w:val="single" w:sz="4" w:space="0" w:color="auto"/>
              <w:bottom w:val="single" w:sz="4" w:space="0" w:color="auto"/>
              <w:right w:val="single" w:sz="4" w:space="0" w:color="auto"/>
            </w:tcBorders>
            <w:noWrap/>
            <w:vAlign w:val="bottom"/>
          </w:tcPr>
          <w:p w:rsidR="00F214D3" w:rsidRPr="002705D0" w:rsidRDefault="00F214D3" w:rsidP="002705D0">
            <w:pPr>
              <w:spacing w:before="0" w:after="0"/>
              <w:rPr>
                <w:rFonts w:ascii="Calibri" w:hAnsi="Calibri" w:cs="Calibri"/>
                <w:sz w:val="18"/>
                <w:szCs w:val="18"/>
              </w:rPr>
            </w:pPr>
            <w:r w:rsidRPr="002705D0">
              <w:rPr>
                <w:rFonts w:ascii="Calibri" w:hAnsi="Calibri" w:cs="Calibri"/>
                <w:sz w:val="18"/>
                <w:szCs w:val="18"/>
              </w:rPr>
              <w:t xml:space="preserve">    7. Otras operaciones con socios o propietarios</w:t>
            </w:r>
          </w:p>
        </w:tc>
        <w:tc>
          <w:tcPr>
            <w:tcW w:w="113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961"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0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r>
      <w:tr w:rsidR="00F214D3" w:rsidRPr="002705D0" w:rsidTr="00C31360">
        <w:trPr>
          <w:trHeight w:val="240"/>
        </w:trPr>
        <w:tc>
          <w:tcPr>
            <w:tcW w:w="3701" w:type="dxa"/>
            <w:tcBorders>
              <w:top w:val="nil"/>
              <w:left w:val="single" w:sz="4" w:space="0" w:color="auto"/>
              <w:bottom w:val="single" w:sz="4" w:space="0" w:color="auto"/>
              <w:right w:val="single" w:sz="4" w:space="0" w:color="auto"/>
            </w:tcBorders>
            <w:noWrap/>
            <w:vAlign w:val="bottom"/>
          </w:tcPr>
          <w:p w:rsidR="00F214D3" w:rsidRPr="002705D0" w:rsidRDefault="00F214D3" w:rsidP="002705D0">
            <w:pPr>
              <w:spacing w:before="0" w:after="0"/>
              <w:rPr>
                <w:rFonts w:ascii="Calibri" w:hAnsi="Calibri" w:cs="Calibri"/>
                <w:sz w:val="18"/>
                <w:szCs w:val="18"/>
              </w:rPr>
            </w:pPr>
            <w:r w:rsidRPr="002705D0">
              <w:rPr>
                <w:rFonts w:ascii="Calibri" w:hAnsi="Calibri" w:cs="Calibri"/>
                <w:sz w:val="18"/>
                <w:szCs w:val="18"/>
              </w:rPr>
              <w:t xml:space="preserve">  III. Otras variaciones del patrimonio neto</w:t>
            </w:r>
          </w:p>
        </w:tc>
        <w:tc>
          <w:tcPr>
            <w:tcW w:w="113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4.328.405,60</w:t>
            </w:r>
          </w:p>
        </w:tc>
        <w:tc>
          <w:tcPr>
            <w:tcW w:w="961"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0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-3.911.489,09</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416.916,51</w:t>
            </w:r>
          </w:p>
        </w:tc>
      </w:tr>
      <w:tr w:rsidR="00F214D3" w:rsidRPr="002705D0" w:rsidTr="00C31360">
        <w:trPr>
          <w:trHeight w:val="240"/>
        </w:trPr>
        <w:tc>
          <w:tcPr>
            <w:tcW w:w="3701" w:type="dxa"/>
            <w:tcBorders>
              <w:top w:val="nil"/>
              <w:left w:val="single" w:sz="4" w:space="0" w:color="auto"/>
              <w:bottom w:val="single" w:sz="4" w:space="0" w:color="auto"/>
              <w:right w:val="single" w:sz="4" w:space="0" w:color="auto"/>
            </w:tcBorders>
            <w:noWrap/>
            <w:vAlign w:val="bottom"/>
          </w:tcPr>
          <w:p w:rsidR="00F214D3" w:rsidRPr="002705D0" w:rsidRDefault="00F214D3" w:rsidP="002705D0">
            <w:pPr>
              <w:spacing w:before="0" w:after="0"/>
              <w:rPr>
                <w:rFonts w:ascii="Calibri" w:hAnsi="Calibri" w:cs="Calibri"/>
                <w:sz w:val="18"/>
                <w:szCs w:val="18"/>
              </w:rPr>
            </w:pPr>
            <w:r w:rsidRPr="002705D0">
              <w:rPr>
                <w:rFonts w:ascii="Calibri" w:hAnsi="Calibri" w:cs="Calibri"/>
                <w:sz w:val="18"/>
                <w:szCs w:val="18"/>
              </w:rPr>
              <w:t xml:space="preserve">    1. Movimiento de la reserva de revalorización</w:t>
            </w:r>
          </w:p>
        </w:tc>
        <w:tc>
          <w:tcPr>
            <w:tcW w:w="113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961"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0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r>
      <w:tr w:rsidR="00F214D3" w:rsidRPr="002705D0" w:rsidTr="00C31360">
        <w:trPr>
          <w:trHeight w:val="240"/>
        </w:trPr>
        <w:tc>
          <w:tcPr>
            <w:tcW w:w="3701" w:type="dxa"/>
            <w:tcBorders>
              <w:top w:val="nil"/>
              <w:left w:val="single" w:sz="4" w:space="0" w:color="auto"/>
              <w:bottom w:val="single" w:sz="4" w:space="0" w:color="auto"/>
              <w:right w:val="single" w:sz="4" w:space="0" w:color="auto"/>
            </w:tcBorders>
            <w:noWrap/>
            <w:vAlign w:val="bottom"/>
          </w:tcPr>
          <w:p w:rsidR="00F214D3" w:rsidRPr="002705D0" w:rsidRDefault="00F214D3" w:rsidP="002705D0">
            <w:pPr>
              <w:spacing w:before="0" w:after="0"/>
              <w:rPr>
                <w:rFonts w:ascii="Calibri" w:hAnsi="Calibri" w:cs="Calibri"/>
                <w:sz w:val="18"/>
                <w:szCs w:val="18"/>
              </w:rPr>
            </w:pPr>
            <w:r w:rsidRPr="002705D0">
              <w:rPr>
                <w:rFonts w:ascii="Calibri" w:hAnsi="Calibri" w:cs="Calibri"/>
                <w:sz w:val="18"/>
                <w:szCs w:val="18"/>
              </w:rPr>
              <w:t xml:space="preserve">    2. Otras variaciones</w:t>
            </w:r>
          </w:p>
        </w:tc>
        <w:tc>
          <w:tcPr>
            <w:tcW w:w="113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4.328.405,60</w:t>
            </w:r>
          </w:p>
        </w:tc>
        <w:tc>
          <w:tcPr>
            <w:tcW w:w="961"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 </w:t>
            </w:r>
          </w:p>
        </w:tc>
        <w:tc>
          <w:tcPr>
            <w:tcW w:w="110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-3.911.489,09</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sz w:val="18"/>
                <w:szCs w:val="18"/>
              </w:rPr>
            </w:pPr>
            <w:r w:rsidRPr="002705D0">
              <w:rPr>
                <w:rFonts w:ascii="Calibri" w:hAnsi="Calibri" w:cs="Calibri"/>
                <w:sz w:val="18"/>
                <w:szCs w:val="18"/>
              </w:rPr>
              <w:t>416.916,51</w:t>
            </w:r>
          </w:p>
        </w:tc>
      </w:tr>
      <w:tr w:rsidR="00F214D3" w:rsidRPr="002705D0" w:rsidTr="00C31360">
        <w:trPr>
          <w:trHeight w:val="240"/>
        </w:trPr>
        <w:tc>
          <w:tcPr>
            <w:tcW w:w="3701" w:type="dxa"/>
            <w:tcBorders>
              <w:top w:val="nil"/>
              <w:left w:val="single" w:sz="4" w:space="0" w:color="auto"/>
              <w:bottom w:val="single" w:sz="4" w:space="0" w:color="auto"/>
              <w:right w:val="single" w:sz="4" w:space="0" w:color="auto"/>
            </w:tcBorders>
            <w:noWrap/>
            <w:vAlign w:val="bottom"/>
          </w:tcPr>
          <w:p w:rsidR="00F214D3" w:rsidRPr="002705D0" w:rsidRDefault="00F214D3" w:rsidP="002705D0">
            <w:pPr>
              <w:spacing w:before="0" w:after="0"/>
              <w:rPr>
                <w:rFonts w:ascii="Calibri" w:hAnsi="Calibri" w:cs="Calibri"/>
                <w:b/>
                <w:bCs/>
                <w:sz w:val="18"/>
                <w:szCs w:val="18"/>
              </w:rPr>
            </w:pPr>
            <w:r w:rsidRPr="002705D0">
              <w:rPr>
                <w:rFonts w:ascii="Calibri" w:hAnsi="Calibri" w:cs="Calibri"/>
                <w:b/>
                <w:bCs/>
                <w:sz w:val="18"/>
                <w:szCs w:val="18"/>
              </w:rPr>
              <w:t>E. SALDO, FINAL DEL EJERCICIO 2017</w:t>
            </w:r>
          </w:p>
        </w:tc>
        <w:tc>
          <w:tcPr>
            <w:tcW w:w="113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b/>
                <w:bCs/>
                <w:sz w:val="18"/>
                <w:szCs w:val="18"/>
              </w:rPr>
            </w:pPr>
            <w:r w:rsidRPr="002705D0">
              <w:rPr>
                <w:rFonts w:ascii="Calibri" w:hAnsi="Calibri" w:cs="Calibri"/>
                <w:b/>
                <w:bCs/>
                <w:sz w:val="18"/>
                <w:szCs w:val="18"/>
              </w:rPr>
              <w:t>4.163.682,00</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b/>
                <w:bCs/>
                <w:sz w:val="18"/>
                <w:szCs w:val="18"/>
              </w:rPr>
            </w:pPr>
            <w:r w:rsidRPr="002705D0">
              <w:rPr>
                <w:rFonts w:ascii="Calibri" w:hAnsi="Calibri" w:cs="Calibri"/>
                <w:b/>
                <w:bCs/>
                <w:sz w:val="18"/>
                <w:szCs w:val="18"/>
              </w:rPr>
              <w:t>20.411.143,23</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b/>
                <w:bCs/>
                <w:sz w:val="18"/>
                <w:szCs w:val="18"/>
              </w:rPr>
            </w:pPr>
            <w:r w:rsidRPr="002705D0">
              <w:rPr>
                <w:rFonts w:ascii="Calibri" w:hAnsi="Calibri" w:cs="Calibri"/>
                <w:b/>
                <w:bCs/>
                <w:sz w:val="18"/>
                <w:szCs w:val="18"/>
              </w:rPr>
              <w:t>17.087.363,17</w:t>
            </w:r>
          </w:p>
        </w:tc>
        <w:tc>
          <w:tcPr>
            <w:tcW w:w="961"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b/>
                <w:bCs/>
                <w:sz w:val="18"/>
                <w:szCs w:val="18"/>
              </w:rPr>
            </w:pPr>
            <w:r w:rsidRPr="002705D0">
              <w:rPr>
                <w:rFonts w:ascii="Calibri" w:hAnsi="Calibri" w:cs="Calibri"/>
                <w:b/>
                <w:bCs/>
                <w:sz w:val="18"/>
                <w:szCs w:val="18"/>
              </w:rPr>
              <w:t>-5.162,50</w:t>
            </w:r>
          </w:p>
        </w:tc>
        <w:tc>
          <w:tcPr>
            <w:tcW w:w="1104"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b/>
                <w:bCs/>
                <w:sz w:val="18"/>
                <w:szCs w:val="18"/>
              </w:rPr>
            </w:pPr>
            <w:r w:rsidRPr="002705D0">
              <w:rPr>
                <w:rFonts w:ascii="Calibri" w:hAnsi="Calibri" w:cs="Calibri"/>
                <w:b/>
                <w:bCs/>
                <w:sz w:val="18"/>
                <w:szCs w:val="18"/>
              </w:rPr>
              <w:t>4.820.122,33</w:t>
            </w:r>
          </w:p>
        </w:tc>
        <w:tc>
          <w:tcPr>
            <w:tcW w:w="1195" w:type="dxa"/>
            <w:tcBorders>
              <w:top w:val="nil"/>
              <w:left w:val="nil"/>
              <w:bottom w:val="single" w:sz="4" w:space="0" w:color="auto"/>
              <w:right w:val="single" w:sz="4" w:space="0" w:color="auto"/>
            </w:tcBorders>
            <w:noWrap/>
            <w:vAlign w:val="bottom"/>
          </w:tcPr>
          <w:p w:rsidR="00F214D3" w:rsidRPr="002705D0" w:rsidRDefault="00F214D3" w:rsidP="002705D0">
            <w:pPr>
              <w:spacing w:before="0" w:after="0"/>
              <w:jc w:val="right"/>
              <w:rPr>
                <w:rFonts w:ascii="Calibri" w:hAnsi="Calibri" w:cs="Calibri"/>
                <w:b/>
                <w:bCs/>
                <w:sz w:val="18"/>
                <w:szCs w:val="18"/>
              </w:rPr>
            </w:pPr>
            <w:r w:rsidRPr="002705D0">
              <w:rPr>
                <w:rFonts w:ascii="Calibri" w:hAnsi="Calibri" w:cs="Calibri"/>
                <w:b/>
                <w:bCs/>
                <w:sz w:val="18"/>
                <w:szCs w:val="18"/>
              </w:rPr>
              <w:t>46.477.148,23</w:t>
            </w:r>
          </w:p>
        </w:tc>
      </w:tr>
    </w:tbl>
    <w:p w:rsidR="00F214D3" w:rsidRDefault="00F214D3" w:rsidP="001178BD">
      <w:pPr>
        <w:spacing w:before="0" w:after="0"/>
        <w:jc w:val="center"/>
        <w:rPr>
          <w:rFonts w:ascii="Calibri" w:hAnsi="Calibri" w:cs="Calibri"/>
          <w:b/>
          <w:sz w:val="22"/>
          <w:szCs w:val="22"/>
          <w:lang w:val="fr-FR"/>
        </w:rPr>
      </w:pPr>
    </w:p>
    <w:p w:rsidR="00F214D3" w:rsidRDefault="00F214D3" w:rsidP="001178BD">
      <w:pPr>
        <w:spacing w:before="0" w:after="0"/>
        <w:jc w:val="center"/>
        <w:rPr>
          <w:rFonts w:ascii="Calibri" w:hAnsi="Calibri" w:cs="Calibri"/>
          <w:b/>
          <w:sz w:val="22"/>
          <w:szCs w:val="22"/>
          <w:lang w:val="fr-FR"/>
        </w:rPr>
      </w:pPr>
    </w:p>
    <w:p w:rsidR="00F214D3" w:rsidRDefault="00F214D3" w:rsidP="00066057">
      <w:pPr>
        <w:spacing w:before="0" w:after="0"/>
        <w:jc w:val="center"/>
        <w:rPr>
          <w:rFonts w:ascii="Calibri" w:hAnsi="Calibri" w:cs="Calibri"/>
          <w:b/>
          <w:szCs w:val="22"/>
          <w:lang w:val="en-US"/>
        </w:rPr>
      </w:pPr>
    </w:p>
    <w:p w:rsidR="00F214D3" w:rsidRDefault="00F214D3" w:rsidP="00066057">
      <w:pPr>
        <w:spacing w:before="0" w:after="0"/>
        <w:jc w:val="center"/>
        <w:rPr>
          <w:rFonts w:ascii="Calibri" w:hAnsi="Calibri" w:cs="Calibri"/>
          <w:b/>
          <w:szCs w:val="22"/>
          <w:lang w:val="en-US"/>
        </w:rPr>
      </w:pPr>
    </w:p>
    <w:p w:rsidR="00F214D3" w:rsidRDefault="00F214D3" w:rsidP="00066057">
      <w:pPr>
        <w:spacing w:before="0" w:after="0"/>
        <w:jc w:val="center"/>
        <w:rPr>
          <w:rFonts w:ascii="Calibri" w:hAnsi="Calibri" w:cs="Calibri"/>
          <w:b/>
          <w:szCs w:val="22"/>
          <w:lang w:val="en-US"/>
        </w:rPr>
      </w:pPr>
    </w:p>
    <w:p w:rsidR="00F214D3" w:rsidRDefault="00F214D3">
      <w:pPr>
        <w:spacing w:before="0" w:after="160" w:line="259" w:lineRule="auto"/>
        <w:rPr>
          <w:rFonts w:ascii="Calibri" w:hAnsi="Calibri" w:cs="Calibri"/>
          <w:b/>
          <w:szCs w:val="22"/>
          <w:lang w:val="en-US"/>
        </w:rPr>
      </w:pPr>
      <w:r>
        <w:rPr>
          <w:rFonts w:ascii="Calibri" w:hAnsi="Calibri" w:cs="Calibri"/>
          <w:b/>
          <w:szCs w:val="22"/>
          <w:lang w:val="en-US"/>
        </w:rPr>
        <w:br w:type="page"/>
      </w:r>
    </w:p>
    <w:p w:rsidR="00F214D3" w:rsidRPr="007C0AA2" w:rsidRDefault="00F214D3" w:rsidP="00066057">
      <w:pPr>
        <w:spacing w:before="0" w:after="0"/>
        <w:jc w:val="center"/>
        <w:rPr>
          <w:rFonts w:ascii="Calibri" w:hAnsi="Calibri" w:cs="Calibri"/>
          <w:b/>
          <w:szCs w:val="22"/>
          <w:lang w:val="en-US"/>
        </w:rPr>
      </w:pPr>
      <w:r w:rsidRPr="007C0AA2">
        <w:rPr>
          <w:rFonts w:ascii="Calibri" w:hAnsi="Calibri" w:cs="Calibri"/>
          <w:b/>
          <w:szCs w:val="22"/>
          <w:lang w:val="en-US"/>
        </w:rPr>
        <w:lastRenderedPageBreak/>
        <w:t>CANARIAS SUBMARINE LINK, S.L.U.</w:t>
      </w:r>
    </w:p>
    <w:tbl>
      <w:tblPr>
        <w:tblW w:w="9774" w:type="dxa"/>
        <w:tblInd w:w="55" w:type="dxa"/>
        <w:tblCellMar>
          <w:left w:w="70" w:type="dxa"/>
          <w:right w:w="70" w:type="dxa"/>
        </w:tblCellMar>
        <w:tblLook w:val="00A0"/>
      </w:tblPr>
      <w:tblGrid>
        <w:gridCol w:w="6854"/>
        <w:gridCol w:w="1420"/>
        <w:gridCol w:w="1500"/>
      </w:tblGrid>
      <w:tr w:rsidR="00F214D3" w:rsidRPr="00162BA3" w:rsidTr="00162BA3">
        <w:trPr>
          <w:trHeight w:val="20"/>
        </w:trPr>
        <w:tc>
          <w:tcPr>
            <w:tcW w:w="6854" w:type="dxa"/>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bottom"/>
          </w:tcPr>
          <w:p w:rsidR="00F214D3" w:rsidRPr="00162BA3" w:rsidRDefault="00F214D3" w:rsidP="00066057">
            <w:pPr>
              <w:spacing w:before="0" w:after="0"/>
              <w:jc w:val="center"/>
              <w:rPr>
                <w:rFonts w:ascii="Calibri" w:hAnsi="Calibri" w:cs="Calibri"/>
                <w:b/>
                <w:bCs/>
                <w:sz w:val="16"/>
                <w:szCs w:val="14"/>
              </w:rPr>
            </w:pPr>
            <w:r w:rsidRPr="00162BA3">
              <w:rPr>
                <w:rFonts w:ascii="Calibri" w:hAnsi="Calibri" w:cs="Calibri"/>
                <w:b/>
                <w:bCs/>
                <w:sz w:val="16"/>
                <w:szCs w:val="14"/>
              </w:rPr>
              <w:t>Estado de Flujos de Efectivo Normal</w:t>
            </w:r>
          </w:p>
        </w:tc>
        <w:tc>
          <w:tcPr>
            <w:tcW w:w="1420" w:type="dxa"/>
            <w:tcBorders>
              <w:top w:val="single" w:sz="4" w:space="0" w:color="auto"/>
              <w:left w:val="nil"/>
              <w:bottom w:val="single" w:sz="4" w:space="0" w:color="auto"/>
              <w:right w:val="single" w:sz="4" w:space="0" w:color="auto"/>
            </w:tcBorders>
            <w:shd w:val="clear" w:color="auto" w:fill="D99594" w:themeFill="accent2" w:themeFillTint="99"/>
            <w:noWrap/>
            <w:vAlign w:val="bottom"/>
          </w:tcPr>
          <w:p w:rsidR="00F214D3" w:rsidRPr="00162BA3" w:rsidRDefault="00F214D3" w:rsidP="00066057">
            <w:pPr>
              <w:spacing w:before="0" w:after="0"/>
              <w:jc w:val="center"/>
              <w:rPr>
                <w:rFonts w:ascii="Calibri" w:hAnsi="Calibri" w:cs="Calibri"/>
                <w:b/>
                <w:bCs/>
                <w:sz w:val="16"/>
                <w:szCs w:val="14"/>
              </w:rPr>
            </w:pPr>
            <w:r w:rsidRPr="00162BA3">
              <w:rPr>
                <w:rFonts w:ascii="Calibri" w:hAnsi="Calibri" w:cs="Calibri"/>
                <w:b/>
                <w:bCs/>
                <w:sz w:val="16"/>
                <w:szCs w:val="14"/>
              </w:rPr>
              <w:t>Importe 2017</w:t>
            </w:r>
          </w:p>
        </w:tc>
        <w:tc>
          <w:tcPr>
            <w:tcW w:w="1500" w:type="dxa"/>
            <w:tcBorders>
              <w:top w:val="single" w:sz="4" w:space="0" w:color="auto"/>
              <w:left w:val="nil"/>
              <w:bottom w:val="single" w:sz="4" w:space="0" w:color="auto"/>
              <w:right w:val="single" w:sz="4" w:space="0" w:color="auto"/>
            </w:tcBorders>
            <w:shd w:val="clear" w:color="auto" w:fill="D99594" w:themeFill="accent2" w:themeFillTint="99"/>
            <w:noWrap/>
            <w:vAlign w:val="bottom"/>
          </w:tcPr>
          <w:p w:rsidR="00F214D3" w:rsidRPr="00162BA3" w:rsidRDefault="00F214D3" w:rsidP="00066057">
            <w:pPr>
              <w:spacing w:before="0" w:after="0"/>
              <w:jc w:val="center"/>
              <w:rPr>
                <w:rFonts w:ascii="Calibri" w:hAnsi="Calibri" w:cs="Calibri"/>
                <w:b/>
                <w:bCs/>
                <w:sz w:val="16"/>
                <w:szCs w:val="14"/>
              </w:rPr>
            </w:pPr>
            <w:r w:rsidRPr="00162BA3">
              <w:rPr>
                <w:rFonts w:ascii="Calibri" w:hAnsi="Calibri" w:cs="Calibri"/>
                <w:b/>
                <w:bCs/>
                <w:sz w:val="16"/>
                <w:szCs w:val="14"/>
              </w:rPr>
              <w:t>Importe 2016</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b/>
                <w:bCs/>
                <w:sz w:val="14"/>
                <w:szCs w:val="14"/>
              </w:rPr>
            </w:pPr>
            <w:r w:rsidRPr="00484750">
              <w:rPr>
                <w:rFonts w:ascii="Calibri" w:hAnsi="Calibri" w:cs="Calibri"/>
                <w:b/>
                <w:bCs/>
                <w:sz w:val="14"/>
                <w:szCs w:val="14"/>
              </w:rPr>
              <w:t>A) FLUJOS DE EFECTIVO DE LAS ACTIVIDADES DE EXPLOTACIÓN</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b/>
                <w:bCs/>
                <w:sz w:val="14"/>
                <w:szCs w:val="14"/>
              </w:rPr>
            </w:pPr>
            <w:r w:rsidRPr="00484750">
              <w:rPr>
                <w:rFonts w:ascii="Calibri" w:hAnsi="Calibri" w:cs="Calibri"/>
                <w:b/>
                <w:bCs/>
                <w:sz w:val="14"/>
                <w:szCs w:val="14"/>
              </w:rPr>
              <w:t> </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b/>
                <w:bCs/>
                <w:sz w:val="14"/>
                <w:szCs w:val="14"/>
              </w:rPr>
            </w:pPr>
            <w:r w:rsidRPr="00484750">
              <w:rPr>
                <w:rFonts w:ascii="Calibri" w:hAnsi="Calibri" w:cs="Calibri"/>
                <w:b/>
                <w:bCs/>
                <w:sz w:val="14"/>
                <w:szCs w:val="14"/>
              </w:rPr>
              <w:t> </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1. Resultado del ejercicio antes de impuestos</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5.242.207,88</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4.945.657,86</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2. Ajustes del resultado</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4.508.719,03</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4.527.889,22</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a) Amortización del inmovilizado (+)</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3.406.283,44</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3.250.653,37</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b) Correcciones valorativas por deterioro (+/-)</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702.403,55</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972.732,76</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c) Variación de provisiones (+/-)</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color w:val="FF0000"/>
                <w:sz w:val="14"/>
                <w:szCs w:val="14"/>
              </w:rPr>
            </w:pPr>
            <w:r w:rsidRPr="00484750">
              <w:rPr>
                <w:rFonts w:ascii="Calibri" w:hAnsi="Calibri" w:cs="Calibri"/>
                <w:color w:val="FF0000"/>
                <w:sz w:val="14"/>
                <w:szCs w:val="14"/>
              </w:rPr>
              <w:t> </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color w:val="FF0000"/>
                <w:sz w:val="14"/>
                <w:szCs w:val="14"/>
              </w:rPr>
            </w:pPr>
            <w:r w:rsidRPr="00484750">
              <w:rPr>
                <w:rFonts w:ascii="Calibri" w:hAnsi="Calibri" w:cs="Calibri"/>
                <w:color w:val="FF0000"/>
                <w:sz w:val="14"/>
                <w:szCs w:val="14"/>
              </w:rPr>
              <w:t> </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d) Imputación de subvenciones (-)</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e) Resultados por bajas y enajenaciones del inmovilizado (+/-)</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f) Resultados por bajas y enajenaciones de instrumentos financieros (+/-)</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g) Ingresos financieros (-)</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-4.072,07</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-209.280,49</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h) Gastos financieros (+)</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404.370,72</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499.025,78</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i) Diferencias de cambio (+/-)</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-266,61</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14.757,80</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j) Variación de valor razonable en instrumentos financieros (+/-)</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k) Otros ingresos y gastos (-/+)</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3. Cambios en el capital corriente</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-4.930.811,14</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-1.921.570,28</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a) Existencias (+/-)</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b) Deudores y otras cuentas para cobrar (+/-)</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-5.279.752,76</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-526.175,03</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c) Otros activos corrientes (+/-)</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-35.931,24</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924.332,71</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d) Acreedores y otras cuentas para pagar (+/-)</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1.868.633,00</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-2.388.023,72</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e) Otros pasivos corrientes (+/-)</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-1.483.760,14</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68.295,76</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f) Otros activos y pasivos no corrientes (+/-)</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0,00</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0,00</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4. Otros flujos de efectivo de las actividades de explotación</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-400.298,65</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-289.745,29</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a) Pagos de intereses (-)</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-404.370,72</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-499.025,78</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b) Cobros de dividendos (+)</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c) Cobros de intereses (+)</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4.072,07</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209.280,49</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d) Cobros (pagos) por impuesto sobre beneficios (+/-)</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e) Otros pagos (cobros) (-/+)</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5. Flujos de efectivo de las actividades de explotación (1 + 2 + 3 + 4)</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4.419.817,12</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7.262.231,51</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b/>
                <w:bCs/>
                <w:sz w:val="14"/>
                <w:szCs w:val="14"/>
              </w:rPr>
            </w:pPr>
            <w:r w:rsidRPr="00484750">
              <w:rPr>
                <w:rFonts w:ascii="Calibri" w:hAnsi="Calibri" w:cs="Calibri"/>
                <w:b/>
                <w:bCs/>
                <w:sz w:val="14"/>
                <w:szCs w:val="14"/>
              </w:rPr>
              <w:t>B) FLUJOS DE EFECTIVO DE LAS ACTIVIDADES DE INVERSIÓN</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b/>
                <w:bCs/>
                <w:sz w:val="14"/>
                <w:szCs w:val="14"/>
              </w:rPr>
            </w:pPr>
            <w:r w:rsidRPr="00484750">
              <w:rPr>
                <w:rFonts w:ascii="Calibri" w:hAnsi="Calibri" w:cs="Calibri"/>
                <w:b/>
                <w:bCs/>
                <w:sz w:val="14"/>
                <w:szCs w:val="14"/>
              </w:rPr>
              <w:t> </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b/>
                <w:bCs/>
                <w:sz w:val="14"/>
                <w:szCs w:val="14"/>
              </w:rPr>
            </w:pPr>
            <w:r w:rsidRPr="00484750">
              <w:rPr>
                <w:rFonts w:ascii="Calibri" w:hAnsi="Calibri" w:cs="Calibri"/>
                <w:b/>
                <w:bCs/>
                <w:sz w:val="14"/>
                <w:szCs w:val="14"/>
              </w:rPr>
              <w:t> </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6. Pagos por inversiones (-)</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-6.847.326,14</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-33.256.502,56</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-1a) Empresas del grupo y asociadas</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-500.000,00</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-27.119.787,13</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b) Inmovilizado intangible</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-231.303,96</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-230.137,88</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c) Inmovilizado material</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-6.088.911,53</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-4.296.142,78</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-d) Inversiones inmobiliarias</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e) Otros activos financieros</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-27.110,65</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-1.610.434,77</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-f) Activos no corrientes mantenidos para venta</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g) Unidad de negocio</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h) Otros activos</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7. Cobros por desinversiones (+)</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5.623.554,34</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30.852.090,83</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a) Empresas del grupo y asociadas</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500.000,00</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25.104.125,13</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b) Inmovilizado intangible</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229.971,18</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230.137,88</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c) Inmovilizado material</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3.176.312,26</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3.023.934,53</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d) Inversiones inmobiliarias</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e) Otros activos financieros</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1.717.270,90</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2.493.893,29</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f) Activos no corrientes mantenidos para venta</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g) Unidad de negocio</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h) Otros activos</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8. Flujos de efectivo de las actividades de inversión (6 + 7)</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-1.223.771,80</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-2.404.411,73</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b/>
                <w:bCs/>
                <w:sz w:val="14"/>
                <w:szCs w:val="14"/>
              </w:rPr>
            </w:pPr>
            <w:r w:rsidRPr="00484750">
              <w:rPr>
                <w:rFonts w:ascii="Calibri" w:hAnsi="Calibri" w:cs="Calibri"/>
                <w:b/>
                <w:bCs/>
                <w:sz w:val="14"/>
                <w:szCs w:val="14"/>
              </w:rPr>
              <w:t>C) FLUJOS DE EFECTIVO DE LAS ACTIVIDADES DE FINANCIACIÓN</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b/>
                <w:bCs/>
                <w:sz w:val="14"/>
                <w:szCs w:val="14"/>
              </w:rPr>
            </w:pPr>
            <w:r w:rsidRPr="00484750">
              <w:rPr>
                <w:rFonts w:ascii="Calibri" w:hAnsi="Calibri" w:cs="Calibri"/>
                <w:b/>
                <w:bCs/>
                <w:sz w:val="14"/>
                <w:szCs w:val="14"/>
              </w:rPr>
              <w:t> </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b/>
                <w:bCs/>
                <w:sz w:val="14"/>
                <w:szCs w:val="14"/>
              </w:rPr>
            </w:pPr>
            <w:r w:rsidRPr="00484750">
              <w:rPr>
                <w:rFonts w:ascii="Calibri" w:hAnsi="Calibri" w:cs="Calibri"/>
                <w:b/>
                <w:bCs/>
                <w:sz w:val="14"/>
                <w:szCs w:val="14"/>
              </w:rPr>
              <w:t> </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9. Cobros y pagos por instrumentos de patrimonio</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416.916,51</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0,00</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a) Emisión de instrumentos de patrimonio (+)</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4.399.895,56</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3.834.895,21</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b) Amortización de instrumentos de patrimonio (-)</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-3.982.979,05</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-3.834.895,21</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c) Adquisición de instrumentos de patrimonio propio (-)</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d) Enajenación de instrumentos de patrimonio propio (+)</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e) Subvenciones, donaciones y legados recibidos (+)</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10. Cobros y pagos por instrumentos de pasivo financiero</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-4.476.055,81</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-4.475.833,33</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a) Emisión</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241. Obligaciones y otros valores negociables (+)</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2. Deudas con entidades de crédito (+)</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173. Deudas con empresas del grupo y asociadas (+)</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64. Deudas con características especiales (+)</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5. Otras deudas (+)</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b) Devolución y amortización de</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-4.476.055,81</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-4.475.833,33</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1. Obligaciones y otros valores negociables (-)</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2. Deudas con entidades de crédito (-)</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-3.250.000,00</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-3.250.000,00</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3. Deudas con empresas del grupo y asociadas (-)</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4. Deudas con características especiales (-)</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5. Otras deudas (-)</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1.226.055,81</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-1.225.833,33</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11. Pagos por dividendos y remuneraciones de o/instrumentos de patrimonio</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a) Dividendos (-)</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b) Remuneración de otros instrumentos de patrimonio (-)</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 </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sz w:val="14"/>
                <w:szCs w:val="14"/>
              </w:rPr>
            </w:pPr>
            <w:r w:rsidRPr="00484750">
              <w:rPr>
                <w:rFonts w:ascii="Calibri" w:hAnsi="Calibri" w:cs="Calibri"/>
                <w:sz w:val="14"/>
                <w:szCs w:val="14"/>
              </w:rPr>
              <w:t xml:space="preserve">  12. Flujos de efectivo de las actividades de financiación (9 + 10 + 11)</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-4.059.139,30</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sz w:val="14"/>
                <w:szCs w:val="14"/>
              </w:rPr>
            </w:pPr>
            <w:r w:rsidRPr="00484750">
              <w:rPr>
                <w:rFonts w:ascii="Calibri" w:hAnsi="Calibri" w:cs="Calibri"/>
                <w:sz w:val="14"/>
                <w:szCs w:val="14"/>
              </w:rPr>
              <w:t>-4.475.833,33</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b/>
                <w:bCs/>
                <w:sz w:val="14"/>
                <w:szCs w:val="14"/>
              </w:rPr>
            </w:pPr>
            <w:r w:rsidRPr="00484750">
              <w:rPr>
                <w:rFonts w:ascii="Calibri" w:hAnsi="Calibri" w:cs="Calibri"/>
                <w:b/>
                <w:bCs/>
                <w:sz w:val="14"/>
                <w:szCs w:val="14"/>
              </w:rPr>
              <w:t>D) Efecto de las variaciones de los tipos de cambio</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b/>
                <w:bCs/>
                <w:sz w:val="14"/>
                <w:szCs w:val="14"/>
              </w:rPr>
            </w:pPr>
            <w:r w:rsidRPr="00484750">
              <w:rPr>
                <w:rFonts w:ascii="Calibri" w:hAnsi="Calibri" w:cs="Calibri"/>
                <w:b/>
                <w:bCs/>
                <w:sz w:val="14"/>
                <w:szCs w:val="14"/>
              </w:rPr>
              <w:t> </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b/>
                <w:bCs/>
                <w:sz w:val="14"/>
                <w:szCs w:val="14"/>
              </w:rPr>
            </w:pPr>
            <w:r w:rsidRPr="00484750">
              <w:rPr>
                <w:rFonts w:ascii="Calibri" w:hAnsi="Calibri" w:cs="Calibri"/>
                <w:b/>
                <w:bCs/>
                <w:sz w:val="14"/>
                <w:szCs w:val="14"/>
              </w:rPr>
              <w:t> </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b/>
                <w:bCs/>
                <w:sz w:val="14"/>
                <w:szCs w:val="14"/>
              </w:rPr>
            </w:pPr>
            <w:r w:rsidRPr="00484750">
              <w:rPr>
                <w:rFonts w:ascii="Calibri" w:hAnsi="Calibri" w:cs="Calibri"/>
                <w:b/>
                <w:bCs/>
                <w:sz w:val="14"/>
                <w:szCs w:val="14"/>
              </w:rPr>
              <w:t>E) AUMENTO/DISMINUCIÓN NETA DEL EFECTIVO O EQUIVALENTES (5+8+12+ D)</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b/>
                <w:bCs/>
                <w:sz w:val="14"/>
                <w:szCs w:val="14"/>
              </w:rPr>
            </w:pPr>
            <w:r w:rsidRPr="00484750">
              <w:rPr>
                <w:rFonts w:ascii="Calibri" w:hAnsi="Calibri" w:cs="Calibri"/>
                <w:b/>
                <w:bCs/>
                <w:sz w:val="14"/>
                <w:szCs w:val="14"/>
              </w:rPr>
              <w:t>-863.093,98</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b/>
                <w:bCs/>
                <w:sz w:val="14"/>
                <w:szCs w:val="14"/>
              </w:rPr>
            </w:pPr>
            <w:r w:rsidRPr="00484750">
              <w:rPr>
                <w:rFonts w:ascii="Calibri" w:hAnsi="Calibri" w:cs="Calibri"/>
                <w:b/>
                <w:bCs/>
                <w:sz w:val="14"/>
                <w:szCs w:val="14"/>
              </w:rPr>
              <w:t>381.986,45</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b/>
                <w:bCs/>
                <w:sz w:val="14"/>
                <w:szCs w:val="14"/>
              </w:rPr>
            </w:pPr>
            <w:r w:rsidRPr="00484750">
              <w:rPr>
                <w:rFonts w:ascii="Calibri" w:hAnsi="Calibri" w:cs="Calibri"/>
                <w:b/>
                <w:bCs/>
                <w:sz w:val="14"/>
                <w:szCs w:val="14"/>
              </w:rPr>
              <w:t>Efectivo o equivalentes al comienzo del ejercicio</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b/>
                <w:bCs/>
                <w:sz w:val="14"/>
                <w:szCs w:val="14"/>
              </w:rPr>
            </w:pPr>
            <w:r w:rsidRPr="00484750">
              <w:rPr>
                <w:rFonts w:ascii="Calibri" w:hAnsi="Calibri" w:cs="Calibri"/>
                <w:b/>
                <w:bCs/>
                <w:sz w:val="14"/>
                <w:szCs w:val="14"/>
              </w:rPr>
              <w:t>3.649.936,71</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b/>
                <w:bCs/>
                <w:sz w:val="14"/>
                <w:szCs w:val="14"/>
              </w:rPr>
            </w:pPr>
            <w:r w:rsidRPr="00484750">
              <w:rPr>
                <w:rFonts w:ascii="Calibri" w:hAnsi="Calibri" w:cs="Calibri"/>
                <w:b/>
                <w:bCs/>
                <w:sz w:val="14"/>
                <w:szCs w:val="14"/>
              </w:rPr>
              <w:t>3.267.950,26</w:t>
            </w:r>
          </w:p>
        </w:tc>
      </w:tr>
      <w:tr w:rsidR="00F214D3" w:rsidRPr="00066057" w:rsidTr="00484750">
        <w:trPr>
          <w:trHeight w:val="20"/>
        </w:trPr>
        <w:tc>
          <w:tcPr>
            <w:tcW w:w="6854" w:type="dxa"/>
            <w:tcBorders>
              <w:top w:val="nil"/>
              <w:left w:val="single" w:sz="4" w:space="0" w:color="auto"/>
              <w:bottom w:val="single" w:sz="4" w:space="0" w:color="auto"/>
              <w:right w:val="single" w:sz="4" w:space="0" w:color="auto"/>
            </w:tcBorders>
            <w:noWrap/>
            <w:vAlign w:val="bottom"/>
          </w:tcPr>
          <w:p w:rsidR="00F214D3" w:rsidRPr="00484750" w:rsidRDefault="00F214D3" w:rsidP="00066057">
            <w:pPr>
              <w:spacing w:before="0" w:after="0"/>
              <w:rPr>
                <w:rFonts w:ascii="Calibri" w:hAnsi="Calibri" w:cs="Calibri"/>
                <w:b/>
                <w:bCs/>
                <w:sz w:val="14"/>
                <w:szCs w:val="14"/>
              </w:rPr>
            </w:pPr>
            <w:r w:rsidRPr="00484750">
              <w:rPr>
                <w:rFonts w:ascii="Calibri" w:hAnsi="Calibri" w:cs="Calibri"/>
                <w:b/>
                <w:bCs/>
                <w:sz w:val="14"/>
                <w:szCs w:val="14"/>
              </w:rPr>
              <w:t>Efectivo o equivalentes al final del ejercicio</w:t>
            </w:r>
          </w:p>
        </w:tc>
        <w:tc>
          <w:tcPr>
            <w:tcW w:w="142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b/>
                <w:bCs/>
                <w:sz w:val="14"/>
                <w:szCs w:val="14"/>
              </w:rPr>
            </w:pPr>
            <w:r w:rsidRPr="00484750">
              <w:rPr>
                <w:rFonts w:ascii="Calibri" w:hAnsi="Calibri" w:cs="Calibri"/>
                <w:b/>
                <w:bCs/>
                <w:sz w:val="14"/>
                <w:szCs w:val="14"/>
              </w:rPr>
              <w:t>2.786.842,73</w:t>
            </w:r>
          </w:p>
        </w:tc>
        <w:tc>
          <w:tcPr>
            <w:tcW w:w="1500" w:type="dxa"/>
            <w:tcBorders>
              <w:top w:val="nil"/>
              <w:left w:val="nil"/>
              <w:bottom w:val="single" w:sz="4" w:space="0" w:color="auto"/>
              <w:right w:val="single" w:sz="4" w:space="0" w:color="auto"/>
            </w:tcBorders>
            <w:noWrap/>
            <w:vAlign w:val="bottom"/>
          </w:tcPr>
          <w:p w:rsidR="00F214D3" w:rsidRPr="00484750" w:rsidRDefault="00F214D3" w:rsidP="00066057">
            <w:pPr>
              <w:spacing w:before="0" w:after="0"/>
              <w:jc w:val="right"/>
              <w:rPr>
                <w:rFonts w:ascii="Calibri" w:hAnsi="Calibri" w:cs="Calibri"/>
                <w:b/>
                <w:bCs/>
                <w:sz w:val="14"/>
                <w:szCs w:val="14"/>
              </w:rPr>
            </w:pPr>
            <w:r w:rsidRPr="00484750">
              <w:rPr>
                <w:rFonts w:ascii="Calibri" w:hAnsi="Calibri" w:cs="Calibri"/>
                <w:b/>
                <w:bCs/>
                <w:sz w:val="14"/>
                <w:szCs w:val="14"/>
              </w:rPr>
              <w:t>3.649.936,71</w:t>
            </w:r>
          </w:p>
        </w:tc>
      </w:tr>
    </w:tbl>
    <w:p w:rsidR="006425D3" w:rsidRDefault="006425D3" w:rsidP="006425D3">
      <w:pPr>
        <w:spacing w:before="0" w:after="160" w:line="259" w:lineRule="auto"/>
        <w:rPr>
          <w:rFonts w:ascii="Calibri" w:hAnsi="Calibri" w:cs="Calibri"/>
          <w:b/>
          <w:sz w:val="22"/>
          <w:szCs w:val="22"/>
          <w:lang w:val="fr-FR"/>
        </w:rPr>
        <w:sectPr w:rsidR="006425D3" w:rsidSect="00C52106">
          <w:footerReference w:type="default" r:id="rId8"/>
          <w:pgSz w:w="11907" w:h="16839" w:code="9"/>
          <w:pgMar w:top="284" w:right="1134" w:bottom="284" w:left="1418" w:header="851" w:footer="0" w:gutter="0"/>
          <w:cols w:space="720"/>
          <w:noEndnote/>
        </w:sectPr>
      </w:pPr>
    </w:p>
    <w:p w:rsidR="00F214D3" w:rsidRPr="00E429FA" w:rsidRDefault="00F214D3" w:rsidP="006425D3">
      <w:pPr>
        <w:spacing w:before="0" w:after="0"/>
        <w:jc w:val="both"/>
        <w:rPr>
          <w:rFonts w:ascii="Calibri" w:hAnsi="Calibri" w:cs="Calibri"/>
          <w:b/>
          <w:szCs w:val="22"/>
          <w:lang w:val="fr-FR"/>
        </w:rPr>
      </w:pPr>
      <w:r w:rsidRPr="00E429FA">
        <w:rPr>
          <w:rFonts w:ascii="Calibri" w:hAnsi="Calibri" w:cs="Calibri"/>
          <w:b/>
          <w:szCs w:val="22"/>
          <w:lang w:val="fr-FR"/>
        </w:rPr>
        <w:lastRenderedPageBreak/>
        <w:t>CANARIAS SUBMARINE LINK, S.L.U.</w:t>
      </w:r>
    </w:p>
    <w:p w:rsidR="00F214D3" w:rsidRPr="00E429FA" w:rsidRDefault="00F214D3" w:rsidP="006425D3">
      <w:pPr>
        <w:spacing w:before="0" w:after="0"/>
        <w:jc w:val="both"/>
        <w:rPr>
          <w:rFonts w:ascii="Calibri" w:hAnsi="Calibri" w:cs="Calibri"/>
          <w:b/>
          <w:szCs w:val="22"/>
        </w:rPr>
      </w:pPr>
      <w:r w:rsidRPr="00E429FA">
        <w:rPr>
          <w:rFonts w:ascii="Calibri" w:hAnsi="Calibri" w:cs="Calibri"/>
          <w:b/>
          <w:szCs w:val="22"/>
        </w:rPr>
        <w:t>MEMORIA DE LAS CUENTAS ANUALES DEL EJERCICIO  2017</w:t>
      </w:r>
    </w:p>
    <w:p w:rsidR="00F214D3" w:rsidRPr="00B518AE" w:rsidRDefault="00F214D3" w:rsidP="006425D3">
      <w:pPr>
        <w:spacing w:before="0" w:after="0"/>
        <w:jc w:val="both"/>
        <w:rPr>
          <w:rFonts w:ascii="Calibri" w:hAnsi="Calibri" w:cs="Calibri"/>
          <w:b/>
          <w:sz w:val="22"/>
          <w:szCs w:val="22"/>
        </w:rPr>
      </w:pPr>
    </w:p>
    <w:p w:rsidR="00F214D3" w:rsidRPr="00B518AE" w:rsidRDefault="00F214D3" w:rsidP="006425D3">
      <w:pPr>
        <w:pStyle w:val="Ttulo1"/>
        <w:tabs>
          <w:tab w:val="left" w:pos="567"/>
        </w:tabs>
        <w:spacing w:before="0" w:after="0"/>
        <w:jc w:val="both"/>
        <w:rPr>
          <w:rFonts w:ascii="Calibri" w:hAnsi="Calibri" w:cs="Calibri"/>
          <w:szCs w:val="22"/>
        </w:rPr>
      </w:pPr>
      <w:r w:rsidRPr="007C0AA2">
        <w:rPr>
          <w:rFonts w:ascii="Calibri" w:hAnsi="Calibri" w:cs="Calibri"/>
          <w:szCs w:val="22"/>
        </w:rPr>
        <w:t xml:space="preserve">1. </w:t>
      </w:r>
      <w:r w:rsidRPr="007C0AA2">
        <w:rPr>
          <w:rFonts w:ascii="Calibri" w:hAnsi="Calibri" w:cs="Calibri"/>
          <w:szCs w:val="22"/>
        </w:rPr>
        <w:tab/>
        <w:t>Actividad</w:t>
      </w:r>
      <w:r w:rsidRPr="00B518AE">
        <w:rPr>
          <w:rFonts w:ascii="Calibri" w:hAnsi="Calibri" w:cs="Calibri"/>
          <w:szCs w:val="22"/>
        </w:rPr>
        <w:t xml:space="preserve"> de la empresa</w:t>
      </w:r>
      <w:bookmarkEnd w:id="1"/>
      <w:bookmarkEnd w:id="2"/>
    </w:p>
    <w:p w:rsidR="00F214D3" w:rsidRPr="001178BD" w:rsidRDefault="00F214D3" w:rsidP="006425D3">
      <w:pPr>
        <w:widowControl w:val="0"/>
        <w:spacing w:before="0" w:after="0"/>
        <w:jc w:val="both"/>
        <w:rPr>
          <w:rFonts w:ascii="Calibri" w:hAnsi="Calibri" w:cs="Calibri"/>
          <w:b/>
          <w:snapToGrid w:val="0"/>
          <w:sz w:val="14"/>
          <w:szCs w:val="22"/>
        </w:rPr>
      </w:pP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Canarias </w:t>
      </w:r>
      <w:proofErr w:type="spellStart"/>
      <w:r w:rsidRPr="00B518AE">
        <w:rPr>
          <w:rFonts w:ascii="Calibri" w:hAnsi="Calibri" w:cs="Calibri"/>
          <w:sz w:val="22"/>
          <w:szCs w:val="22"/>
        </w:rPr>
        <w:t>Submarine</w:t>
      </w:r>
      <w:proofErr w:type="spellEnd"/>
      <w:r w:rsidRPr="00B518AE">
        <w:rPr>
          <w:rFonts w:ascii="Calibri" w:hAnsi="Calibri" w:cs="Calibri"/>
          <w:sz w:val="22"/>
          <w:szCs w:val="22"/>
        </w:rPr>
        <w:t xml:space="preserve"> Link, S.L.U, con número de CIF B-35808468,  fue constituida en Madrid el 5 de marzo de 2004. </w:t>
      </w:r>
      <w:proofErr w:type="gramStart"/>
      <w:r w:rsidRPr="00B518AE">
        <w:rPr>
          <w:rFonts w:ascii="Calibri" w:hAnsi="Calibri" w:cs="Calibri"/>
          <w:sz w:val="22"/>
          <w:szCs w:val="22"/>
        </w:rPr>
        <w:t>mediante</w:t>
      </w:r>
      <w:proofErr w:type="gramEnd"/>
      <w:r w:rsidRPr="00B518AE">
        <w:rPr>
          <w:rFonts w:ascii="Calibri" w:hAnsi="Calibri" w:cs="Calibri"/>
          <w:sz w:val="22"/>
          <w:szCs w:val="22"/>
        </w:rPr>
        <w:t xml:space="preserve"> escritura autorizada por el Notario Don Ignacio Maldonado Ramos, con número 958 de su protocolo e inscrita en el Registro Mercantil de Las Palmas, en el tomo 1.711, folio 51, hoja número GC-32873, inscripción primera.  Su domicilio actual se encuentra en el Polígono Industrial de Granadilla, s/n, Granadilla de Abona (Santa Cruz de Tenerife).</w:t>
      </w:r>
    </w:p>
    <w:p w:rsidR="00F214D3" w:rsidRPr="00B518AE" w:rsidRDefault="00F214D3" w:rsidP="006425D3">
      <w:pPr>
        <w:spacing w:before="0" w:after="0"/>
        <w:contextualSpacing/>
        <w:jc w:val="both"/>
        <w:rPr>
          <w:rFonts w:ascii="Calibri" w:hAnsi="Calibri" w:cs="Calibri"/>
          <w:sz w:val="12"/>
          <w:szCs w:val="22"/>
        </w:rPr>
      </w:pP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La Sociedad se encuentra inscrita en el Registro Mercantil como Sociedad Limitada. Su objeto social consiste en la comercialización, distribución, instalación, mantenimiento y la prestación de servicios informáticos y de telecomunicaciones, así como la realización de actividades relacionadas con las telecomunicaciones a operadores y usuarios finales.</w:t>
      </w:r>
    </w:p>
    <w:p w:rsidR="00F214D3" w:rsidRPr="00B518AE" w:rsidRDefault="00F214D3" w:rsidP="006425D3">
      <w:pPr>
        <w:spacing w:before="0" w:after="0"/>
        <w:contextualSpacing/>
        <w:jc w:val="both"/>
        <w:rPr>
          <w:rFonts w:ascii="Calibri" w:hAnsi="Calibri" w:cs="Calibri"/>
          <w:sz w:val="14"/>
          <w:szCs w:val="22"/>
        </w:rPr>
      </w:pP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La actividad actual de la empresa coincide con su objeto social.</w:t>
      </w:r>
    </w:p>
    <w:p w:rsidR="00F214D3" w:rsidRPr="00B518AE" w:rsidRDefault="00F214D3" w:rsidP="006425D3">
      <w:pPr>
        <w:spacing w:before="0" w:after="0"/>
        <w:contextualSpacing/>
        <w:jc w:val="both"/>
        <w:rPr>
          <w:rFonts w:ascii="Calibri" w:hAnsi="Calibri" w:cs="Calibri"/>
          <w:sz w:val="14"/>
          <w:szCs w:val="22"/>
        </w:rPr>
      </w:pP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A partir del 30 de abril de 2013, la Sociedad tiene carácter de unipersonal, estando controlada íntegramente por el Instituto Tecnológico y de Telecomunicaciones de Tenerife, S.L., controlada a su vez al 100% por el Instituto Tecnológico y de Energías Renovables, S.A., </w:t>
      </w:r>
    </w:p>
    <w:p w:rsidR="00F214D3" w:rsidRPr="00B518AE" w:rsidRDefault="00F214D3" w:rsidP="006425D3">
      <w:pPr>
        <w:spacing w:before="0" w:after="0"/>
        <w:contextualSpacing/>
        <w:jc w:val="both"/>
        <w:rPr>
          <w:rFonts w:ascii="Calibri" w:hAnsi="Calibri" w:cs="Calibri"/>
          <w:sz w:val="14"/>
          <w:szCs w:val="22"/>
        </w:rPr>
      </w:pP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La Sociedad forma parte del Grupo consolidado dominado por el Instituto Tecnológico y de Energías Renovables, S.A., que formula el </w:t>
      </w:r>
      <w:r>
        <w:rPr>
          <w:rFonts w:ascii="Calibri" w:hAnsi="Calibri" w:cs="Calibri"/>
          <w:sz w:val="22"/>
          <w:szCs w:val="22"/>
        </w:rPr>
        <w:t>23</w:t>
      </w:r>
      <w:r w:rsidRPr="00B518AE">
        <w:rPr>
          <w:rFonts w:ascii="Calibri" w:hAnsi="Calibri" w:cs="Calibri"/>
          <w:sz w:val="22"/>
          <w:szCs w:val="22"/>
        </w:rPr>
        <w:t xml:space="preserve"> de marzo de 201</w:t>
      </w:r>
      <w:r>
        <w:rPr>
          <w:rFonts w:ascii="Calibri" w:hAnsi="Calibri" w:cs="Calibri"/>
          <w:sz w:val="22"/>
          <w:szCs w:val="22"/>
        </w:rPr>
        <w:t>8</w:t>
      </w:r>
      <w:r w:rsidRPr="00B518AE">
        <w:rPr>
          <w:rFonts w:ascii="Calibri" w:hAnsi="Calibri" w:cs="Calibri"/>
          <w:sz w:val="22"/>
          <w:szCs w:val="22"/>
        </w:rPr>
        <w:t xml:space="preserve"> las cuentas anuales a fecha 31 de diciembre de 201</w:t>
      </w:r>
      <w:r>
        <w:rPr>
          <w:rFonts w:ascii="Calibri" w:hAnsi="Calibri" w:cs="Calibri"/>
          <w:sz w:val="22"/>
          <w:szCs w:val="22"/>
        </w:rPr>
        <w:t>7</w:t>
      </w:r>
      <w:r w:rsidRPr="00B518AE">
        <w:rPr>
          <w:rFonts w:ascii="Calibri" w:hAnsi="Calibri" w:cs="Calibri"/>
          <w:sz w:val="22"/>
          <w:szCs w:val="22"/>
        </w:rPr>
        <w:t>, las cuales se depositarán en el Registro Mercantil de Santa Cruz de Tenerife.</w:t>
      </w:r>
    </w:p>
    <w:p w:rsidR="00F214D3" w:rsidRDefault="00F214D3" w:rsidP="006425D3">
      <w:pPr>
        <w:pStyle w:val="Textoindependiente"/>
        <w:spacing w:after="0"/>
        <w:contextualSpacing/>
        <w:rPr>
          <w:rFonts w:ascii="Calibri" w:hAnsi="Calibri" w:cs="Calibri"/>
          <w:color w:val="auto"/>
          <w:sz w:val="22"/>
          <w:szCs w:val="22"/>
        </w:rPr>
      </w:pPr>
      <w:r w:rsidRPr="00B518AE">
        <w:rPr>
          <w:rFonts w:ascii="Calibri" w:hAnsi="Calibri" w:cs="Calibri"/>
          <w:color w:val="auto"/>
          <w:sz w:val="22"/>
          <w:szCs w:val="22"/>
        </w:rPr>
        <w:t>La moneda funcional con la que opera la empresa es el euro €.</w:t>
      </w:r>
    </w:p>
    <w:p w:rsidR="00F214D3" w:rsidRPr="00B518AE" w:rsidRDefault="00F214D3" w:rsidP="006425D3">
      <w:pPr>
        <w:pStyle w:val="Ttulo1"/>
        <w:spacing w:before="0" w:after="0"/>
        <w:ind w:left="567" w:hanging="567"/>
        <w:jc w:val="both"/>
        <w:rPr>
          <w:rFonts w:ascii="Calibri" w:hAnsi="Calibri" w:cs="Calibri"/>
          <w:szCs w:val="22"/>
        </w:rPr>
      </w:pPr>
      <w:bookmarkStart w:id="3" w:name="_Toc289332738"/>
      <w:bookmarkStart w:id="4" w:name="_Toc474424876"/>
      <w:r w:rsidRPr="007C0AA2">
        <w:rPr>
          <w:rFonts w:ascii="Calibri" w:hAnsi="Calibri" w:cs="Calibri"/>
          <w:szCs w:val="22"/>
        </w:rPr>
        <w:t xml:space="preserve">2. </w:t>
      </w:r>
      <w:r w:rsidRPr="007C0AA2">
        <w:rPr>
          <w:rFonts w:ascii="Calibri" w:hAnsi="Calibri" w:cs="Calibri"/>
          <w:szCs w:val="22"/>
        </w:rPr>
        <w:tab/>
        <w:t>Bases de presentación de las cuentas anuales</w:t>
      </w:r>
      <w:bookmarkEnd w:id="3"/>
      <w:bookmarkEnd w:id="4"/>
    </w:p>
    <w:p w:rsidR="00F214D3" w:rsidRPr="00B518AE" w:rsidRDefault="00F214D3" w:rsidP="006425D3">
      <w:pPr>
        <w:spacing w:before="0" w:after="0"/>
        <w:contextualSpacing/>
        <w:jc w:val="both"/>
        <w:rPr>
          <w:rFonts w:ascii="Calibri" w:hAnsi="Calibri" w:cs="Calibri"/>
          <w:b/>
          <w:sz w:val="22"/>
          <w:szCs w:val="22"/>
          <w:u w:val="single"/>
        </w:rPr>
      </w:pPr>
      <w:r w:rsidRPr="00B518AE">
        <w:rPr>
          <w:rFonts w:ascii="Calibri" w:hAnsi="Calibri" w:cs="Calibri"/>
          <w:b/>
          <w:sz w:val="22"/>
          <w:szCs w:val="22"/>
          <w:u w:val="single"/>
        </w:rPr>
        <w:t>2.1  Imagen Fiel:</w:t>
      </w:r>
    </w:p>
    <w:p w:rsidR="00F214D3" w:rsidRPr="00B518AE" w:rsidRDefault="00F214D3" w:rsidP="006425D3">
      <w:pPr>
        <w:spacing w:before="0" w:after="0"/>
        <w:jc w:val="both"/>
        <w:rPr>
          <w:rFonts w:ascii="Calibri" w:hAnsi="Calibri" w:cs="Calibri"/>
          <w:sz w:val="18"/>
          <w:szCs w:val="22"/>
        </w:rPr>
      </w:pPr>
    </w:p>
    <w:p w:rsidR="00F214D3" w:rsidRPr="00B518AE" w:rsidRDefault="00F214D3" w:rsidP="006425D3">
      <w:pPr>
        <w:pStyle w:val="Textoindependiente"/>
        <w:spacing w:after="0"/>
        <w:contextualSpacing/>
        <w:rPr>
          <w:rFonts w:ascii="Calibri" w:hAnsi="Calibri" w:cs="Calibri"/>
          <w:color w:val="auto"/>
          <w:sz w:val="22"/>
          <w:szCs w:val="22"/>
        </w:rPr>
      </w:pPr>
      <w:r w:rsidRPr="00B518AE">
        <w:rPr>
          <w:rFonts w:ascii="Calibri" w:hAnsi="Calibri" w:cs="Calibri"/>
          <w:color w:val="auto"/>
          <w:sz w:val="22"/>
          <w:szCs w:val="22"/>
        </w:rPr>
        <w:t>Las Cuentas Anuales  del ejercicio 201</w:t>
      </w:r>
      <w:r>
        <w:rPr>
          <w:rFonts w:ascii="Calibri" w:hAnsi="Calibri" w:cs="Calibri"/>
          <w:color w:val="auto"/>
          <w:sz w:val="22"/>
          <w:szCs w:val="22"/>
        </w:rPr>
        <w:t>7</w:t>
      </w:r>
      <w:r w:rsidRPr="00B518AE">
        <w:rPr>
          <w:rFonts w:ascii="Calibri" w:hAnsi="Calibri" w:cs="Calibri"/>
          <w:color w:val="auto"/>
          <w:sz w:val="22"/>
          <w:szCs w:val="22"/>
        </w:rPr>
        <w:t xml:space="preserve"> adjuntas han sido formuladas por el Consejo de Administración a partir de los registros contables de la Sociedad a 31 de diciembre de 2016 y en ellas se han aplicado los principios contables y criterios de valoración recogidos en el Real Decreto 1514/2007, y las modificaciones incorporadas a éste mediante el Real Decreto 1559/2010, por el que se aprueba el Plan General de Contabilidad y el resto de disposiciones legales vigentes en materia contable, y muestran la imagen fiel del patrimonio, de  la situación financiera y de los resultados de la Sociedad, así como la veracidad de los flujos incorporados en el estado de flujos de efectivo.</w:t>
      </w: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No existen razones excepcionales por las que, para mostrar la imagen fiel, no se hayan aplicado disposiciones legales en materia contable. </w:t>
      </w:r>
    </w:p>
    <w:p w:rsidR="00F214D3" w:rsidRPr="00B518AE" w:rsidRDefault="00F214D3" w:rsidP="006425D3">
      <w:pPr>
        <w:pStyle w:val="Textoindependiente"/>
        <w:spacing w:after="0"/>
        <w:contextualSpacing/>
        <w:rPr>
          <w:rFonts w:ascii="Calibri" w:hAnsi="Calibri" w:cs="Calibri"/>
          <w:color w:val="auto"/>
          <w:sz w:val="22"/>
          <w:szCs w:val="22"/>
        </w:rPr>
      </w:pPr>
      <w:r w:rsidRPr="00B518AE">
        <w:rPr>
          <w:rFonts w:ascii="Calibri" w:hAnsi="Calibri" w:cs="Calibri"/>
          <w:color w:val="auto"/>
          <w:sz w:val="22"/>
          <w:szCs w:val="22"/>
        </w:rPr>
        <w:t>Las Cuentas Anuales adjuntas se someterán a la aprobación por la Junta General Ordinaria de Accionistas, estimándose que serán aprobadas sin modificación alguna.</w:t>
      </w:r>
    </w:p>
    <w:p w:rsidR="00F214D3"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Las Cuentas Anuales del ejercicio anterior, fueron aprobadas por la Junta General Ordinaria, </w:t>
      </w:r>
      <w:r w:rsidRPr="00004AB0">
        <w:rPr>
          <w:rFonts w:ascii="Calibri" w:hAnsi="Calibri" w:cs="Calibri"/>
          <w:sz w:val="22"/>
          <w:szCs w:val="22"/>
        </w:rPr>
        <w:t xml:space="preserve">el </w:t>
      </w:r>
      <w:r w:rsidR="00004AB0">
        <w:rPr>
          <w:rFonts w:ascii="Calibri" w:hAnsi="Calibri" w:cs="Calibri"/>
          <w:sz w:val="22"/>
          <w:szCs w:val="22"/>
        </w:rPr>
        <w:t>30</w:t>
      </w:r>
      <w:r w:rsidRPr="00004AB0">
        <w:rPr>
          <w:rFonts w:ascii="Calibri" w:hAnsi="Calibri" w:cs="Calibri"/>
          <w:sz w:val="22"/>
          <w:szCs w:val="22"/>
        </w:rPr>
        <w:t xml:space="preserve"> de </w:t>
      </w:r>
      <w:r w:rsidR="00004AB0">
        <w:rPr>
          <w:rFonts w:ascii="Calibri" w:hAnsi="Calibri" w:cs="Calibri"/>
          <w:sz w:val="22"/>
          <w:szCs w:val="22"/>
        </w:rPr>
        <w:t>marzo</w:t>
      </w:r>
      <w:r w:rsidR="0028093D">
        <w:rPr>
          <w:rFonts w:ascii="Calibri" w:hAnsi="Calibri" w:cs="Calibri"/>
          <w:sz w:val="22"/>
          <w:szCs w:val="22"/>
        </w:rPr>
        <w:t xml:space="preserve"> </w:t>
      </w:r>
      <w:r w:rsidRPr="00004AB0">
        <w:rPr>
          <w:rFonts w:ascii="Calibri" w:hAnsi="Calibri" w:cs="Calibri"/>
          <w:sz w:val="22"/>
          <w:szCs w:val="22"/>
        </w:rPr>
        <w:t xml:space="preserve"> de 201</w:t>
      </w:r>
      <w:r w:rsidR="007B34B5" w:rsidRPr="00004AB0">
        <w:rPr>
          <w:rFonts w:ascii="Calibri" w:hAnsi="Calibri" w:cs="Calibri"/>
          <w:sz w:val="22"/>
          <w:szCs w:val="22"/>
        </w:rPr>
        <w:t>7</w:t>
      </w:r>
      <w:r w:rsidRPr="00004AB0">
        <w:rPr>
          <w:rFonts w:ascii="Calibri" w:hAnsi="Calibri" w:cs="Calibri"/>
          <w:sz w:val="22"/>
          <w:szCs w:val="22"/>
        </w:rPr>
        <w:t>.</w:t>
      </w:r>
    </w:p>
    <w:p w:rsidR="00F214D3" w:rsidRPr="001178BD" w:rsidRDefault="00F214D3" w:rsidP="006425D3">
      <w:pPr>
        <w:spacing w:before="0" w:after="0"/>
        <w:contextualSpacing/>
        <w:jc w:val="both"/>
        <w:rPr>
          <w:rFonts w:ascii="Calibri" w:hAnsi="Calibri" w:cs="Calibri"/>
          <w:sz w:val="16"/>
          <w:szCs w:val="22"/>
        </w:rPr>
      </w:pP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Se le aplica la normativa establecida en la Ley de Sociedades de Capital, cuyo texto refundido se aprobó por RD 1/2010 de 2 de julio, modificado por la Ley 31/2014 de 3 de diciembre, por la que se modifica la Ley de Sociedades de Capital para la mejora del gobierno corporativo, así como por el Código de Comercio  y disposiciones complementarias. </w:t>
      </w:r>
    </w:p>
    <w:p w:rsidR="00F214D3" w:rsidRPr="00B518AE" w:rsidRDefault="00F214D3" w:rsidP="006425D3">
      <w:pPr>
        <w:spacing w:before="0" w:after="0"/>
        <w:contextualSpacing/>
        <w:jc w:val="both"/>
        <w:rPr>
          <w:rFonts w:ascii="Calibri" w:hAnsi="Calibri" w:cs="Calibri"/>
          <w:b/>
          <w:sz w:val="16"/>
          <w:szCs w:val="22"/>
        </w:rPr>
      </w:pPr>
    </w:p>
    <w:p w:rsidR="00F214D3" w:rsidRDefault="00F214D3" w:rsidP="006425D3">
      <w:pPr>
        <w:spacing w:before="0" w:after="0"/>
        <w:contextualSpacing/>
        <w:jc w:val="both"/>
        <w:rPr>
          <w:rFonts w:ascii="Calibri" w:hAnsi="Calibri" w:cs="Calibri"/>
          <w:b/>
          <w:sz w:val="22"/>
          <w:szCs w:val="22"/>
          <w:u w:val="single"/>
        </w:rPr>
      </w:pPr>
      <w:r w:rsidRPr="00B518AE">
        <w:rPr>
          <w:rFonts w:ascii="Calibri" w:hAnsi="Calibri" w:cs="Calibri"/>
          <w:b/>
          <w:sz w:val="22"/>
          <w:szCs w:val="22"/>
          <w:u w:val="single"/>
        </w:rPr>
        <w:t>2.2  Principios Contables:</w:t>
      </w:r>
    </w:p>
    <w:p w:rsidR="00696BB3" w:rsidRPr="00B518AE" w:rsidRDefault="00696BB3" w:rsidP="006425D3">
      <w:pPr>
        <w:spacing w:before="0" w:after="0"/>
        <w:contextualSpacing/>
        <w:jc w:val="both"/>
        <w:rPr>
          <w:rFonts w:ascii="Calibri" w:hAnsi="Calibri" w:cs="Calibri"/>
          <w:b/>
          <w:sz w:val="22"/>
          <w:szCs w:val="22"/>
          <w:u w:val="single"/>
        </w:rPr>
      </w:pP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Se han aplicado los principios contables obligatorios sin ser necesarios su ausencia, su modificación o el uso de principios opcionales para la contabilización fidedigna de todas las operaciones de la empresa.</w:t>
      </w:r>
    </w:p>
    <w:p w:rsidR="00F214D3" w:rsidRPr="00B518AE" w:rsidRDefault="00F214D3" w:rsidP="006425D3">
      <w:pPr>
        <w:spacing w:before="0" w:after="0"/>
        <w:contextualSpacing/>
        <w:jc w:val="both"/>
        <w:rPr>
          <w:rFonts w:ascii="Calibri" w:hAnsi="Calibri" w:cs="Calibri"/>
          <w:sz w:val="18"/>
          <w:szCs w:val="22"/>
        </w:rPr>
      </w:pPr>
    </w:p>
    <w:p w:rsidR="00F214D3" w:rsidRDefault="00F214D3" w:rsidP="006425D3">
      <w:pPr>
        <w:spacing w:before="0" w:after="0"/>
        <w:contextualSpacing/>
        <w:jc w:val="both"/>
        <w:rPr>
          <w:rFonts w:ascii="Calibri" w:hAnsi="Calibri" w:cs="Calibri"/>
          <w:b/>
          <w:sz w:val="22"/>
          <w:szCs w:val="22"/>
          <w:u w:val="single"/>
        </w:rPr>
      </w:pPr>
      <w:bookmarkStart w:id="5" w:name="_Toc221951442"/>
      <w:r w:rsidRPr="00B518AE">
        <w:rPr>
          <w:rFonts w:ascii="Calibri" w:hAnsi="Calibri" w:cs="Calibri"/>
          <w:b/>
          <w:sz w:val="22"/>
          <w:szCs w:val="22"/>
          <w:u w:val="single"/>
        </w:rPr>
        <w:t>2.3  Aspectos críticos de la valoración y estimación de la incertidumbre.</w:t>
      </w:r>
      <w:bookmarkEnd w:id="5"/>
    </w:p>
    <w:p w:rsidR="00F214D3" w:rsidRDefault="00F214D3" w:rsidP="006425D3">
      <w:pPr>
        <w:pStyle w:val="Textoindependiente"/>
        <w:tabs>
          <w:tab w:val="num" w:pos="990"/>
        </w:tabs>
        <w:spacing w:after="0"/>
        <w:contextualSpacing/>
        <w:rPr>
          <w:rFonts w:ascii="Calibri" w:hAnsi="Calibri" w:cs="Calibri"/>
          <w:color w:val="auto"/>
          <w:sz w:val="22"/>
          <w:szCs w:val="22"/>
        </w:rPr>
      </w:pPr>
      <w:r w:rsidRPr="00B518AE">
        <w:rPr>
          <w:rFonts w:ascii="Calibri" w:hAnsi="Calibri" w:cs="Calibri"/>
          <w:color w:val="auto"/>
          <w:sz w:val="22"/>
          <w:szCs w:val="22"/>
        </w:rPr>
        <w:t xml:space="preserve">La Sociedad ha elaborado sus estados financieros bajo el principio de empresa en funcionamiento, sin que exista ningún tipo de riesgo importante que pueda suponer cambios significativos en el valor de los activos o pasivos en el ejercicio siguiente. </w:t>
      </w:r>
    </w:p>
    <w:p w:rsidR="00F214D3" w:rsidRPr="001178BD" w:rsidRDefault="00F214D3" w:rsidP="006425D3">
      <w:pPr>
        <w:pStyle w:val="Textoindependiente"/>
        <w:tabs>
          <w:tab w:val="num" w:pos="990"/>
        </w:tabs>
        <w:spacing w:after="0"/>
        <w:contextualSpacing/>
        <w:rPr>
          <w:rFonts w:ascii="Calibri" w:hAnsi="Calibri" w:cs="Calibri"/>
          <w:color w:val="auto"/>
          <w:sz w:val="16"/>
          <w:szCs w:val="22"/>
        </w:rPr>
      </w:pPr>
    </w:p>
    <w:p w:rsidR="00F214D3" w:rsidRDefault="00F214D3" w:rsidP="006425D3">
      <w:pPr>
        <w:pStyle w:val="Textoindependiente"/>
        <w:tabs>
          <w:tab w:val="num" w:pos="990"/>
        </w:tabs>
        <w:spacing w:after="0"/>
        <w:contextualSpacing/>
        <w:rPr>
          <w:rFonts w:ascii="Calibri" w:hAnsi="Calibri" w:cs="Calibri"/>
          <w:color w:val="auto"/>
          <w:sz w:val="22"/>
          <w:szCs w:val="22"/>
        </w:rPr>
      </w:pPr>
      <w:r w:rsidRPr="00B518AE">
        <w:rPr>
          <w:rFonts w:ascii="Calibri" w:hAnsi="Calibri" w:cs="Calibri"/>
          <w:color w:val="auto"/>
          <w:sz w:val="22"/>
          <w:szCs w:val="22"/>
        </w:rPr>
        <w:t>La información contenida en estas cuentas anuales es responsabilidad de los Administradores de la Sociedad.</w:t>
      </w:r>
    </w:p>
    <w:p w:rsidR="00F214D3" w:rsidRPr="001178BD" w:rsidRDefault="00F214D3" w:rsidP="006425D3">
      <w:pPr>
        <w:pStyle w:val="Textoindependiente"/>
        <w:tabs>
          <w:tab w:val="num" w:pos="990"/>
        </w:tabs>
        <w:spacing w:after="0"/>
        <w:contextualSpacing/>
        <w:rPr>
          <w:rFonts w:ascii="Calibri" w:hAnsi="Calibri" w:cs="Calibri"/>
          <w:color w:val="auto"/>
          <w:sz w:val="16"/>
          <w:szCs w:val="22"/>
        </w:rPr>
      </w:pPr>
    </w:p>
    <w:p w:rsidR="00F214D3" w:rsidRDefault="00F214D3" w:rsidP="006425D3">
      <w:pPr>
        <w:pStyle w:val="Textoindependiente"/>
        <w:tabs>
          <w:tab w:val="num" w:pos="990"/>
        </w:tabs>
        <w:spacing w:after="0"/>
        <w:contextualSpacing/>
        <w:rPr>
          <w:rFonts w:ascii="Calibri" w:hAnsi="Calibri" w:cs="Calibri"/>
          <w:color w:val="auto"/>
          <w:sz w:val="22"/>
          <w:szCs w:val="22"/>
        </w:rPr>
      </w:pPr>
      <w:r w:rsidRPr="00B518AE">
        <w:rPr>
          <w:rFonts w:ascii="Calibri" w:hAnsi="Calibri" w:cs="Calibri"/>
          <w:color w:val="auto"/>
          <w:sz w:val="22"/>
          <w:szCs w:val="22"/>
        </w:rPr>
        <w:t>En las cuentas anuales adjuntas se han utilizado ocasionalmente estimaciones realizadas por la Dirección de la Sociedad para cuantificar algunos de los activos, pasivos, ingresos, gastos y compromisos que figuran registrados en ella. Básicamente, estas estimaciones se refieren a:</w:t>
      </w:r>
    </w:p>
    <w:p w:rsidR="00F214D3" w:rsidRPr="001178BD" w:rsidRDefault="00F214D3" w:rsidP="006425D3">
      <w:pPr>
        <w:pStyle w:val="Textoindependiente"/>
        <w:tabs>
          <w:tab w:val="num" w:pos="990"/>
        </w:tabs>
        <w:spacing w:after="0"/>
        <w:contextualSpacing/>
        <w:rPr>
          <w:rFonts w:ascii="Calibri" w:hAnsi="Calibri" w:cs="Calibri"/>
          <w:color w:val="auto"/>
          <w:sz w:val="14"/>
          <w:szCs w:val="22"/>
        </w:rPr>
      </w:pPr>
    </w:p>
    <w:p w:rsidR="00F214D3" w:rsidRDefault="00F214D3" w:rsidP="006425D3">
      <w:pPr>
        <w:pStyle w:val="Textoindependiente"/>
        <w:tabs>
          <w:tab w:val="num" w:pos="990"/>
        </w:tabs>
        <w:spacing w:after="0"/>
        <w:contextualSpacing/>
        <w:rPr>
          <w:rFonts w:ascii="Calibri" w:hAnsi="Calibri" w:cs="Calibri"/>
          <w:bCs/>
          <w:iCs/>
          <w:sz w:val="22"/>
          <w:szCs w:val="22"/>
          <w:u w:val="single"/>
        </w:rPr>
      </w:pPr>
      <w:r w:rsidRPr="00B518AE">
        <w:rPr>
          <w:rFonts w:ascii="Calibri" w:hAnsi="Calibri" w:cs="Calibri"/>
          <w:bCs/>
          <w:iCs/>
          <w:sz w:val="22"/>
          <w:szCs w:val="22"/>
        </w:rPr>
        <w:t xml:space="preserve">- </w:t>
      </w:r>
      <w:r w:rsidRPr="00B518AE">
        <w:rPr>
          <w:rFonts w:ascii="Calibri" w:hAnsi="Calibri" w:cs="Calibri"/>
          <w:bCs/>
          <w:iCs/>
          <w:sz w:val="22"/>
          <w:szCs w:val="22"/>
          <w:u w:val="single"/>
        </w:rPr>
        <w:t>Vida útil de los activos materiales e intangibles</w:t>
      </w:r>
    </w:p>
    <w:p w:rsidR="00F214D3" w:rsidRPr="001178BD" w:rsidRDefault="00F214D3" w:rsidP="006425D3">
      <w:pPr>
        <w:pStyle w:val="Textoindependiente"/>
        <w:tabs>
          <w:tab w:val="num" w:pos="990"/>
        </w:tabs>
        <w:spacing w:after="0"/>
        <w:contextualSpacing/>
        <w:rPr>
          <w:rFonts w:ascii="Calibri" w:hAnsi="Calibri" w:cs="Calibri"/>
          <w:bCs/>
          <w:iCs/>
          <w:sz w:val="14"/>
          <w:szCs w:val="22"/>
          <w:u w:val="single"/>
        </w:rPr>
      </w:pPr>
    </w:p>
    <w:p w:rsidR="00F214D3" w:rsidRDefault="00F214D3" w:rsidP="006425D3">
      <w:pPr>
        <w:pStyle w:val="Textoindependiente"/>
        <w:spacing w:after="0"/>
        <w:contextualSpacing/>
        <w:rPr>
          <w:rFonts w:ascii="Calibri" w:hAnsi="Calibri" w:cs="Calibri"/>
          <w:color w:val="auto"/>
          <w:sz w:val="22"/>
          <w:szCs w:val="22"/>
        </w:rPr>
      </w:pPr>
      <w:r w:rsidRPr="00B518AE">
        <w:rPr>
          <w:rFonts w:ascii="Calibri" w:hAnsi="Calibri" w:cs="Calibri"/>
          <w:color w:val="auto"/>
          <w:sz w:val="22"/>
          <w:szCs w:val="22"/>
        </w:rPr>
        <w:t>Es posible que, a pesar de que estas estimaciones se realizaron en función de la mejor información disponible a la fecha de formulación de estas cuentas anuales sobre los hechos analizados, se produzcan acontecimientos en el futuro que obliguen a modificarlas (al alza o a la baja) en próximos ejercicios, lo que se haría de forma prospectiva reconociendo los efectos del cambio de estimación en las correspondientes cuentas de pérdidas y ganancias futuras.</w:t>
      </w:r>
    </w:p>
    <w:p w:rsidR="00F214D3" w:rsidRDefault="00F214D3" w:rsidP="006425D3">
      <w:pPr>
        <w:spacing w:before="0" w:after="0"/>
        <w:contextualSpacing/>
        <w:jc w:val="both"/>
        <w:rPr>
          <w:rFonts w:ascii="Calibri" w:hAnsi="Calibri" w:cs="Calibri"/>
          <w:b/>
          <w:sz w:val="22"/>
          <w:szCs w:val="22"/>
          <w:u w:val="single"/>
        </w:rPr>
      </w:pPr>
      <w:bookmarkStart w:id="6" w:name="_Toc221951444"/>
      <w:r w:rsidRPr="00B518AE">
        <w:rPr>
          <w:rFonts w:ascii="Calibri" w:hAnsi="Calibri" w:cs="Calibri"/>
          <w:b/>
          <w:sz w:val="22"/>
          <w:szCs w:val="22"/>
          <w:u w:val="single"/>
        </w:rPr>
        <w:t>2.4  Comparación de Información</w:t>
      </w:r>
    </w:p>
    <w:p w:rsidR="00696BB3" w:rsidRPr="00B518AE" w:rsidRDefault="00696BB3" w:rsidP="006425D3">
      <w:pPr>
        <w:spacing w:before="0" w:after="0"/>
        <w:contextualSpacing/>
        <w:jc w:val="both"/>
        <w:rPr>
          <w:rFonts w:ascii="Calibri" w:hAnsi="Calibri" w:cs="Calibri"/>
          <w:b/>
          <w:sz w:val="22"/>
          <w:szCs w:val="22"/>
          <w:u w:val="single"/>
        </w:rPr>
      </w:pPr>
    </w:p>
    <w:p w:rsidR="00F214D3" w:rsidRDefault="00F214D3" w:rsidP="006425D3">
      <w:pPr>
        <w:pStyle w:val="Textoindependiente"/>
        <w:spacing w:after="0"/>
        <w:contextualSpacing/>
        <w:rPr>
          <w:rFonts w:ascii="Calibri" w:hAnsi="Calibri" w:cs="Calibri"/>
          <w:color w:val="auto"/>
          <w:sz w:val="22"/>
          <w:szCs w:val="22"/>
        </w:rPr>
      </w:pPr>
      <w:r w:rsidRPr="00B518AE">
        <w:rPr>
          <w:rFonts w:ascii="Calibri" w:hAnsi="Calibri" w:cs="Calibri"/>
          <w:color w:val="auto"/>
          <w:sz w:val="22"/>
          <w:szCs w:val="22"/>
        </w:rPr>
        <w:t>Las cuentas anuales presentan a efectos comparativos, con cada una de las partidas del balance de situación, de la cuenta de pérdidas y ganancias, del estado de cambios en el patrimonio neto y del estado de flujos de efectivo, además de las cifras del ejercicio 201</w:t>
      </w:r>
      <w:r>
        <w:rPr>
          <w:rFonts w:ascii="Calibri" w:hAnsi="Calibri" w:cs="Calibri"/>
          <w:color w:val="auto"/>
          <w:sz w:val="22"/>
          <w:szCs w:val="22"/>
        </w:rPr>
        <w:t>7</w:t>
      </w:r>
      <w:r w:rsidRPr="00B518AE">
        <w:rPr>
          <w:rFonts w:ascii="Calibri" w:hAnsi="Calibri" w:cs="Calibri"/>
          <w:color w:val="auto"/>
          <w:sz w:val="22"/>
          <w:szCs w:val="22"/>
        </w:rPr>
        <w:t>, las correspondientes al ejercicio anterior. Asimismo, la información contenida en esta memoria referida al ejercicio 20</w:t>
      </w:r>
      <w:r>
        <w:rPr>
          <w:rFonts w:ascii="Calibri" w:hAnsi="Calibri" w:cs="Calibri"/>
          <w:color w:val="auto"/>
          <w:sz w:val="22"/>
          <w:szCs w:val="22"/>
        </w:rPr>
        <w:t>17</w:t>
      </w:r>
      <w:r w:rsidRPr="00B518AE">
        <w:rPr>
          <w:rFonts w:ascii="Calibri" w:hAnsi="Calibri" w:cs="Calibri"/>
          <w:color w:val="auto"/>
          <w:sz w:val="22"/>
          <w:szCs w:val="22"/>
        </w:rPr>
        <w:t xml:space="preserve"> se presenta, a efectos comparativos con la información del ejercicio 201</w:t>
      </w:r>
      <w:r>
        <w:rPr>
          <w:rFonts w:ascii="Calibri" w:hAnsi="Calibri" w:cs="Calibri"/>
          <w:color w:val="auto"/>
          <w:sz w:val="22"/>
          <w:szCs w:val="22"/>
        </w:rPr>
        <w:t>6</w:t>
      </w:r>
      <w:r w:rsidRPr="00B518AE">
        <w:rPr>
          <w:rFonts w:ascii="Calibri" w:hAnsi="Calibri" w:cs="Calibri"/>
          <w:color w:val="auto"/>
          <w:sz w:val="22"/>
          <w:szCs w:val="22"/>
        </w:rPr>
        <w:t xml:space="preserve">. </w:t>
      </w:r>
    </w:p>
    <w:p w:rsidR="00F214D3" w:rsidRPr="001178BD" w:rsidRDefault="00F214D3" w:rsidP="006425D3">
      <w:pPr>
        <w:pStyle w:val="Textoindependiente"/>
        <w:spacing w:after="0"/>
        <w:contextualSpacing/>
        <w:rPr>
          <w:rFonts w:ascii="Calibri" w:hAnsi="Calibri" w:cs="Calibri"/>
          <w:color w:val="auto"/>
          <w:sz w:val="16"/>
          <w:szCs w:val="22"/>
        </w:rPr>
      </w:pPr>
    </w:p>
    <w:p w:rsidR="00F214D3" w:rsidRDefault="00F214D3" w:rsidP="006425D3">
      <w:pPr>
        <w:pStyle w:val="Textoindependiente"/>
        <w:spacing w:after="0"/>
        <w:contextualSpacing/>
        <w:rPr>
          <w:rFonts w:ascii="Calibri" w:hAnsi="Calibri" w:cs="Calibri"/>
          <w:color w:val="auto"/>
          <w:sz w:val="22"/>
          <w:szCs w:val="22"/>
        </w:rPr>
      </w:pPr>
      <w:r w:rsidRPr="00B518AE">
        <w:rPr>
          <w:rFonts w:ascii="Calibri" w:hAnsi="Calibri" w:cs="Calibri"/>
          <w:color w:val="auto"/>
          <w:sz w:val="22"/>
          <w:szCs w:val="22"/>
        </w:rPr>
        <w:t>La Sociedad está obligada a auditar las cuentas anuales de los ejercicios 201</w:t>
      </w:r>
      <w:r>
        <w:rPr>
          <w:rFonts w:ascii="Calibri" w:hAnsi="Calibri" w:cs="Calibri"/>
          <w:color w:val="auto"/>
          <w:sz w:val="22"/>
          <w:szCs w:val="22"/>
        </w:rPr>
        <w:t>7</w:t>
      </w:r>
      <w:r w:rsidRPr="00B518AE">
        <w:rPr>
          <w:rFonts w:ascii="Calibri" w:hAnsi="Calibri" w:cs="Calibri"/>
          <w:color w:val="auto"/>
          <w:sz w:val="22"/>
          <w:szCs w:val="22"/>
        </w:rPr>
        <w:t xml:space="preserve"> y 201</w:t>
      </w:r>
      <w:r>
        <w:rPr>
          <w:rFonts w:ascii="Calibri" w:hAnsi="Calibri" w:cs="Calibri"/>
          <w:color w:val="auto"/>
          <w:sz w:val="22"/>
          <w:szCs w:val="22"/>
        </w:rPr>
        <w:t>6</w:t>
      </w:r>
      <w:r w:rsidRPr="00B518AE">
        <w:rPr>
          <w:rFonts w:ascii="Calibri" w:hAnsi="Calibri" w:cs="Calibri"/>
          <w:color w:val="auto"/>
          <w:sz w:val="22"/>
          <w:szCs w:val="22"/>
        </w:rPr>
        <w:t>. Ambos se encuentran auditados.</w:t>
      </w:r>
    </w:p>
    <w:p w:rsidR="00696BB3" w:rsidRPr="00B518AE" w:rsidRDefault="00F214D3" w:rsidP="006425D3">
      <w:pPr>
        <w:spacing w:before="0" w:after="0"/>
        <w:contextualSpacing/>
        <w:jc w:val="both"/>
        <w:rPr>
          <w:rFonts w:ascii="Calibri" w:hAnsi="Calibri" w:cs="Calibri"/>
          <w:b/>
          <w:sz w:val="22"/>
          <w:szCs w:val="22"/>
          <w:u w:val="single"/>
        </w:rPr>
      </w:pPr>
      <w:r w:rsidRPr="00B518AE">
        <w:rPr>
          <w:rFonts w:ascii="Calibri" w:hAnsi="Calibri" w:cs="Calibri"/>
          <w:b/>
          <w:sz w:val="22"/>
          <w:szCs w:val="22"/>
          <w:u w:val="single"/>
        </w:rPr>
        <w:t>2.5  Agrupación de partidas.</w:t>
      </w:r>
    </w:p>
    <w:p w:rsidR="00F214D3" w:rsidRDefault="00F214D3" w:rsidP="006425D3">
      <w:pPr>
        <w:pStyle w:val="Textoindependiente"/>
        <w:tabs>
          <w:tab w:val="num" w:pos="990"/>
        </w:tabs>
        <w:spacing w:after="0"/>
        <w:contextualSpacing/>
        <w:rPr>
          <w:rFonts w:ascii="Calibri" w:hAnsi="Calibri" w:cs="Calibri"/>
          <w:color w:val="auto"/>
          <w:sz w:val="22"/>
          <w:szCs w:val="22"/>
        </w:rPr>
      </w:pPr>
      <w:r w:rsidRPr="00B518AE">
        <w:rPr>
          <w:rFonts w:ascii="Calibri" w:hAnsi="Calibri" w:cs="Calibri"/>
          <w:color w:val="auto"/>
          <w:sz w:val="22"/>
          <w:szCs w:val="22"/>
        </w:rPr>
        <w:t xml:space="preserve">Las cuentas anuales no tienen ninguna partida que haya sido objeto de agrupación en el balance, en la cuenta de pérdidas y ganancias o en el estado de cambios en el patrimonio neto. </w:t>
      </w:r>
    </w:p>
    <w:p w:rsidR="00696BB3" w:rsidRPr="00B518AE" w:rsidRDefault="00F214D3" w:rsidP="006425D3">
      <w:pPr>
        <w:spacing w:before="0" w:after="0"/>
        <w:contextualSpacing/>
        <w:jc w:val="both"/>
        <w:rPr>
          <w:rFonts w:ascii="Calibri" w:hAnsi="Calibri" w:cs="Calibri"/>
          <w:b/>
          <w:sz w:val="22"/>
          <w:szCs w:val="22"/>
          <w:u w:val="single"/>
        </w:rPr>
      </w:pPr>
      <w:r w:rsidRPr="00B518AE">
        <w:rPr>
          <w:rFonts w:ascii="Calibri" w:hAnsi="Calibri" w:cs="Calibri"/>
          <w:b/>
          <w:sz w:val="22"/>
          <w:szCs w:val="22"/>
          <w:u w:val="single"/>
        </w:rPr>
        <w:t>2.6  Elementos Recogidos en Varias Partidas:</w:t>
      </w:r>
    </w:p>
    <w:p w:rsidR="00F214D3"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No existen elementos patrimoniales que estén registrados en dos o más partidas del Balance.</w:t>
      </w:r>
    </w:p>
    <w:p w:rsidR="00696BB3" w:rsidRPr="00B518AE" w:rsidRDefault="00F214D3" w:rsidP="006425D3">
      <w:pPr>
        <w:spacing w:before="0" w:after="0"/>
        <w:contextualSpacing/>
        <w:jc w:val="both"/>
        <w:rPr>
          <w:rFonts w:ascii="Calibri" w:hAnsi="Calibri" w:cs="Calibri"/>
          <w:b/>
          <w:sz w:val="22"/>
          <w:szCs w:val="22"/>
          <w:u w:val="single"/>
        </w:rPr>
      </w:pPr>
      <w:r w:rsidRPr="00B518AE">
        <w:rPr>
          <w:rFonts w:ascii="Calibri" w:hAnsi="Calibri" w:cs="Calibri"/>
          <w:b/>
          <w:sz w:val="22"/>
          <w:szCs w:val="22"/>
          <w:u w:val="single"/>
        </w:rPr>
        <w:t>2.7  Cambio de Criterio Contable</w:t>
      </w:r>
    </w:p>
    <w:p w:rsidR="00F214D3"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Las cuentas anuales del ejercicio 201</w:t>
      </w:r>
      <w:r>
        <w:rPr>
          <w:rFonts w:ascii="Calibri" w:hAnsi="Calibri" w:cs="Calibri"/>
          <w:sz w:val="22"/>
          <w:szCs w:val="22"/>
        </w:rPr>
        <w:t>7</w:t>
      </w:r>
      <w:r w:rsidRPr="00B518AE">
        <w:rPr>
          <w:rFonts w:ascii="Calibri" w:hAnsi="Calibri" w:cs="Calibri"/>
          <w:sz w:val="22"/>
          <w:szCs w:val="22"/>
        </w:rPr>
        <w:t xml:space="preserve"> no incluyen ajustes realizados como consecuencia de cambios de criterios  contables.</w:t>
      </w:r>
      <w:bookmarkStart w:id="7" w:name="_Toc221951447"/>
      <w:bookmarkEnd w:id="6"/>
    </w:p>
    <w:p w:rsidR="00696BB3" w:rsidRPr="00B518AE" w:rsidRDefault="00F214D3" w:rsidP="006425D3">
      <w:pPr>
        <w:spacing w:before="0" w:after="0"/>
        <w:contextualSpacing/>
        <w:jc w:val="both"/>
        <w:rPr>
          <w:rFonts w:ascii="Calibri" w:hAnsi="Calibri" w:cs="Calibri"/>
          <w:b/>
          <w:sz w:val="22"/>
          <w:szCs w:val="22"/>
          <w:u w:val="single"/>
        </w:rPr>
      </w:pPr>
      <w:r w:rsidRPr="00B518AE">
        <w:rPr>
          <w:rFonts w:ascii="Calibri" w:hAnsi="Calibri" w:cs="Calibri"/>
          <w:b/>
          <w:sz w:val="22"/>
          <w:szCs w:val="22"/>
          <w:u w:val="single"/>
        </w:rPr>
        <w:t>2.8  Corrección de errores.</w:t>
      </w:r>
      <w:bookmarkEnd w:id="7"/>
    </w:p>
    <w:p w:rsidR="00F214D3" w:rsidRPr="00B518AE" w:rsidRDefault="00F214D3" w:rsidP="006425D3">
      <w:pPr>
        <w:spacing w:before="0" w:after="0"/>
        <w:contextualSpacing/>
        <w:jc w:val="both"/>
        <w:rPr>
          <w:rFonts w:ascii="Calibri" w:hAnsi="Calibri" w:cs="Calibri"/>
          <w:sz w:val="22"/>
          <w:szCs w:val="22"/>
          <w:u w:val="single"/>
        </w:rPr>
      </w:pPr>
      <w:r w:rsidRPr="00B518AE">
        <w:rPr>
          <w:rFonts w:ascii="Calibri" w:hAnsi="Calibri" w:cs="Calibri"/>
          <w:sz w:val="22"/>
          <w:szCs w:val="22"/>
        </w:rPr>
        <w:t>Las cuentas anuales del ejercicio 201</w:t>
      </w:r>
      <w:r>
        <w:rPr>
          <w:rFonts w:ascii="Calibri" w:hAnsi="Calibri" w:cs="Calibri"/>
          <w:sz w:val="22"/>
          <w:szCs w:val="22"/>
        </w:rPr>
        <w:t>7</w:t>
      </w:r>
      <w:r w:rsidRPr="00B518AE">
        <w:rPr>
          <w:rFonts w:ascii="Calibri" w:hAnsi="Calibri" w:cs="Calibri"/>
          <w:sz w:val="22"/>
          <w:szCs w:val="22"/>
        </w:rPr>
        <w:t xml:space="preserve"> no incluyen ajustes  realizados como consecuencia de errores detectados en el ejercicio.</w:t>
      </w:r>
      <w:r w:rsidRPr="00B518AE">
        <w:rPr>
          <w:rFonts w:ascii="Calibri" w:hAnsi="Calibri" w:cs="Calibri"/>
          <w:sz w:val="22"/>
          <w:szCs w:val="22"/>
          <w:u w:val="single"/>
        </w:rPr>
        <w:t xml:space="preserve"> </w:t>
      </w:r>
    </w:p>
    <w:p w:rsidR="00696BB3" w:rsidRPr="00B518AE" w:rsidRDefault="00F214D3" w:rsidP="006425D3">
      <w:pPr>
        <w:spacing w:before="0" w:after="0"/>
        <w:contextualSpacing/>
        <w:jc w:val="both"/>
        <w:rPr>
          <w:rFonts w:ascii="Calibri" w:hAnsi="Calibri" w:cs="Calibri"/>
          <w:b/>
          <w:sz w:val="22"/>
          <w:szCs w:val="22"/>
          <w:u w:val="single"/>
        </w:rPr>
      </w:pPr>
      <w:r w:rsidRPr="00B518AE">
        <w:rPr>
          <w:rFonts w:ascii="Calibri" w:hAnsi="Calibri" w:cs="Calibri"/>
          <w:b/>
          <w:sz w:val="22"/>
          <w:szCs w:val="22"/>
          <w:u w:val="single"/>
        </w:rPr>
        <w:t>2.9  Importancia Relativa</w:t>
      </w:r>
    </w:p>
    <w:p w:rsidR="00F214D3"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lastRenderedPageBreak/>
        <w:t>Al determinar la información a desglosar en la presente memoria sobre las diferentes partidas de los estados financieros u otros asuntos, la Sociedad, de acuerdo con el Marco Conceptual del Plan General de Contabilidad, ha tenido en cuenta la importancia relativa en relación con las cuentas anuales del ejercicio 201</w:t>
      </w:r>
      <w:r>
        <w:rPr>
          <w:rFonts w:ascii="Calibri" w:hAnsi="Calibri" w:cs="Calibri"/>
          <w:sz w:val="22"/>
          <w:szCs w:val="22"/>
        </w:rPr>
        <w:t>7</w:t>
      </w:r>
      <w:r w:rsidRPr="00B518AE">
        <w:rPr>
          <w:rFonts w:ascii="Calibri" w:hAnsi="Calibri" w:cs="Calibri"/>
          <w:sz w:val="22"/>
          <w:szCs w:val="22"/>
        </w:rPr>
        <w:t>.</w:t>
      </w:r>
    </w:p>
    <w:p w:rsidR="00696BB3" w:rsidRPr="00696BB3" w:rsidRDefault="00F214D3" w:rsidP="00AC0AA2">
      <w:pPr>
        <w:pStyle w:val="Ttulo1"/>
        <w:tabs>
          <w:tab w:val="left" w:pos="567"/>
        </w:tabs>
        <w:spacing w:before="0" w:after="0"/>
        <w:jc w:val="both"/>
      </w:pPr>
      <w:r w:rsidRPr="00A36831">
        <w:rPr>
          <w:rFonts w:ascii="Calibri" w:hAnsi="Calibri" w:cs="Calibri"/>
          <w:szCs w:val="22"/>
        </w:rPr>
        <w:t>3. APLICACIÓN DE RESULTADOS</w:t>
      </w:r>
    </w:p>
    <w:p w:rsidR="00F214D3"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La propuesta de aplicación del resultado por parte del Consejo de Administración a la Junta General de Accionistas es la siguiente:</w:t>
      </w:r>
    </w:p>
    <w:p w:rsidR="00696BB3" w:rsidRDefault="00696BB3" w:rsidP="006425D3">
      <w:pPr>
        <w:spacing w:before="0" w:after="0"/>
        <w:contextualSpacing/>
        <w:jc w:val="both"/>
        <w:rPr>
          <w:rFonts w:ascii="Calibri" w:hAnsi="Calibri" w:cs="Calibri"/>
          <w:sz w:val="22"/>
          <w:szCs w:val="22"/>
        </w:rPr>
      </w:pPr>
    </w:p>
    <w:p w:rsidR="00F214D3" w:rsidRDefault="00F214D3" w:rsidP="006425D3">
      <w:pPr>
        <w:spacing w:before="0" w:after="0"/>
        <w:contextualSpacing/>
        <w:jc w:val="both"/>
        <w:rPr>
          <w:rFonts w:ascii="Calibri" w:hAnsi="Calibri" w:cs="Calibri"/>
          <w:sz w:val="22"/>
          <w:szCs w:val="22"/>
        </w:rPr>
      </w:pPr>
    </w:p>
    <w:tbl>
      <w:tblPr>
        <w:tblW w:w="7880" w:type="dxa"/>
        <w:tblInd w:w="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400"/>
        <w:gridCol w:w="1840"/>
        <w:gridCol w:w="1640"/>
      </w:tblGrid>
      <w:tr w:rsidR="00F214D3" w:rsidRPr="001178BD" w:rsidTr="00162BA3">
        <w:trPr>
          <w:trHeight w:val="402"/>
        </w:trPr>
        <w:tc>
          <w:tcPr>
            <w:tcW w:w="4400" w:type="dxa"/>
            <w:shd w:val="clear" w:color="auto" w:fill="D99594" w:themeFill="accent2" w:themeFillTint="99"/>
            <w:noWrap/>
            <w:vAlign w:val="bottom"/>
          </w:tcPr>
          <w:p w:rsidR="00F214D3" w:rsidRPr="001178BD" w:rsidRDefault="00F214D3" w:rsidP="006425D3">
            <w:pPr>
              <w:spacing w:before="0" w:after="0"/>
              <w:jc w:val="both"/>
              <w:rPr>
                <w:rFonts w:ascii="Calibri" w:hAnsi="Calibri" w:cs="Calibri"/>
                <w:b/>
                <w:bCs/>
                <w:color w:val="000000"/>
              </w:rPr>
            </w:pPr>
            <w:r w:rsidRPr="001178BD">
              <w:rPr>
                <w:rFonts w:ascii="Calibri" w:hAnsi="Calibri" w:cs="Calibri"/>
                <w:b/>
                <w:bCs/>
                <w:color w:val="000000"/>
                <w:sz w:val="22"/>
                <w:szCs w:val="22"/>
              </w:rPr>
              <w:t>Base de Reparto</w:t>
            </w:r>
          </w:p>
        </w:tc>
        <w:tc>
          <w:tcPr>
            <w:tcW w:w="1840" w:type="dxa"/>
            <w:shd w:val="clear" w:color="auto" w:fill="D99594" w:themeFill="accent2" w:themeFillTint="99"/>
            <w:noWrap/>
            <w:vAlign w:val="bottom"/>
          </w:tcPr>
          <w:p w:rsidR="00F214D3" w:rsidRPr="001178BD" w:rsidRDefault="00F214D3" w:rsidP="00696BB3">
            <w:pPr>
              <w:spacing w:before="0" w:after="0"/>
              <w:jc w:val="center"/>
              <w:rPr>
                <w:rFonts w:ascii="Calibri" w:hAnsi="Calibri" w:cs="Calibri"/>
                <w:b/>
                <w:bCs/>
                <w:color w:val="000000"/>
              </w:rPr>
            </w:pPr>
            <w:r w:rsidRPr="001178BD">
              <w:rPr>
                <w:rFonts w:ascii="Calibri" w:hAnsi="Calibri" w:cs="Calibri"/>
                <w:b/>
                <w:bCs/>
                <w:color w:val="000000"/>
                <w:sz w:val="22"/>
                <w:szCs w:val="22"/>
              </w:rPr>
              <w:t>2.017</w:t>
            </w:r>
          </w:p>
        </w:tc>
        <w:tc>
          <w:tcPr>
            <w:tcW w:w="1640" w:type="dxa"/>
            <w:shd w:val="clear" w:color="auto" w:fill="D99594" w:themeFill="accent2" w:themeFillTint="99"/>
            <w:noWrap/>
            <w:vAlign w:val="bottom"/>
          </w:tcPr>
          <w:p w:rsidR="00F214D3" w:rsidRPr="001178BD" w:rsidRDefault="00F214D3" w:rsidP="00696BB3">
            <w:pPr>
              <w:spacing w:before="0" w:after="0"/>
              <w:jc w:val="center"/>
              <w:rPr>
                <w:rFonts w:ascii="Calibri" w:hAnsi="Calibri" w:cs="Calibri"/>
                <w:b/>
                <w:bCs/>
                <w:color w:val="000000"/>
              </w:rPr>
            </w:pPr>
            <w:r w:rsidRPr="001178BD">
              <w:rPr>
                <w:rFonts w:ascii="Calibri" w:hAnsi="Calibri" w:cs="Calibri"/>
                <w:b/>
                <w:bCs/>
                <w:color w:val="000000"/>
                <w:sz w:val="22"/>
                <w:szCs w:val="22"/>
              </w:rPr>
              <w:t>2.016</w:t>
            </w:r>
          </w:p>
        </w:tc>
      </w:tr>
      <w:tr w:rsidR="00F214D3" w:rsidRPr="001178BD" w:rsidTr="006425D3">
        <w:trPr>
          <w:trHeight w:val="585"/>
        </w:trPr>
        <w:tc>
          <w:tcPr>
            <w:tcW w:w="4400" w:type="dxa"/>
            <w:noWrap/>
            <w:vAlign w:val="bottom"/>
          </w:tcPr>
          <w:p w:rsidR="00F214D3" w:rsidRPr="001178BD" w:rsidRDefault="00F214D3" w:rsidP="006425D3">
            <w:pPr>
              <w:spacing w:before="0" w:after="0"/>
              <w:jc w:val="both"/>
              <w:rPr>
                <w:rFonts w:ascii="Calibri" w:hAnsi="Calibri" w:cs="Calibri"/>
                <w:color w:val="000000"/>
              </w:rPr>
            </w:pPr>
            <w:r w:rsidRPr="001178BD">
              <w:rPr>
                <w:rFonts w:ascii="Calibri" w:hAnsi="Calibri" w:cs="Calibri"/>
                <w:color w:val="000000"/>
                <w:sz w:val="22"/>
                <w:szCs w:val="22"/>
              </w:rPr>
              <w:t>Saldo Cuenta de Pérdidas y Ganancias</w:t>
            </w:r>
          </w:p>
        </w:tc>
        <w:tc>
          <w:tcPr>
            <w:tcW w:w="1840" w:type="dxa"/>
            <w:noWrap/>
            <w:vAlign w:val="bottom"/>
          </w:tcPr>
          <w:p w:rsidR="00F214D3" w:rsidRPr="001178BD" w:rsidRDefault="00F214D3" w:rsidP="00696BB3">
            <w:pPr>
              <w:spacing w:before="0" w:after="0"/>
              <w:jc w:val="right"/>
              <w:rPr>
                <w:rFonts w:ascii="Calibri" w:hAnsi="Calibri" w:cs="Calibri"/>
                <w:color w:val="000000"/>
              </w:rPr>
            </w:pPr>
            <w:r w:rsidRPr="001178BD">
              <w:rPr>
                <w:rFonts w:ascii="Calibri" w:hAnsi="Calibri" w:cs="Calibri"/>
                <w:color w:val="000000"/>
                <w:sz w:val="22"/>
                <w:szCs w:val="22"/>
              </w:rPr>
              <w:t>4.820.122,32</w:t>
            </w:r>
          </w:p>
        </w:tc>
        <w:tc>
          <w:tcPr>
            <w:tcW w:w="1640" w:type="dxa"/>
            <w:noWrap/>
            <w:vAlign w:val="bottom"/>
          </w:tcPr>
          <w:p w:rsidR="00F214D3" w:rsidRPr="001178BD" w:rsidRDefault="00F214D3" w:rsidP="00696BB3">
            <w:pPr>
              <w:spacing w:before="0" w:after="0"/>
              <w:jc w:val="right"/>
              <w:rPr>
                <w:rFonts w:ascii="Calibri" w:hAnsi="Calibri" w:cs="Calibri"/>
                <w:color w:val="000000"/>
              </w:rPr>
            </w:pPr>
            <w:r w:rsidRPr="001178BD">
              <w:rPr>
                <w:rFonts w:ascii="Calibri" w:hAnsi="Calibri" w:cs="Calibri"/>
                <w:color w:val="000000"/>
                <w:sz w:val="22"/>
                <w:szCs w:val="22"/>
              </w:rPr>
              <w:t>3.911.489,09</w:t>
            </w:r>
          </w:p>
        </w:tc>
      </w:tr>
      <w:tr w:rsidR="00F214D3" w:rsidRPr="001178BD" w:rsidTr="006425D3">
        <w:trPr>
          <w:trHeight w:val="390"/>
        </w:trPr>
        <w:tc>
          <w:tcPr>
            <w:tcW w:w="4400" w:type="dxa"/>
            <w:noWrap/>
            <w:vAlign w:val="bottom"/>
          </w:tcPr>
          <w:p w:rsidR="00F214D3" w:rsidRPr="001178BD" w:rsidRDefault="00F214D3" w:rsidP="006425D3">
            <w:pPr>
              <w:spacing w:before="0" w:after="0"/>
              <w:jc w:val="both"/>
              <w:rPr>
                <w:rFonts w:ascii="Calibri" w:hAnsi="Calibri" w:cs="Calibri"/>
                <w:color w:val="000000"/>
              </w:rPr>
            </w:pPr>
            <w:r w:rsidRPr="001178BD">
              <w:rPr>
                <w:rFonts w:ascii="Calibri" w:hAnsi="Calibri" w:cs="Calibri"/>
                <w:color w:val="000000"/>
                <w:sz w:val="22"/>
                <w:szCs w:val="22"/>
              </w:rPr>
              <w:t>Remanente</w:t>
            </w:r>
          </w:p>
        </w:tc>
        <w:tc>
          <w:tcPr>
            <w:tcW w:w="1840" w:type="dxa"/>
            <w:noWrap/>
            <w:vAlign w:val="bottom"/>
          </w:tcPr>
          <w:p w:rsidR="00F214D3" w:rsidRPr="001178BD" w:rsidRDefault="00F214D3" w:rsidP="00696BB3">
            <w:pPr>
              <w:spacing w:before="0" w:after="0"/>
              <w:jc w:val="right"/>
              <w:rPr>
                <w:rFonts w:ascii="Calibri" w:hAnsi="Calibri" w:cs="Calibri"/>
                <w:color w:val="000000"/>
              </w:rPr>
            </w:pPr>
            <w:r w:rsidRPr="001178BD">
              <w:rPr>
                <w:rFonts w:ascii="Calibri" w:hAnsi="Calibri" w:cs="Calibri"/>
                <w:color w:val="000000"/>
                <w:sz w:val="22"/>
                <w:szCs w:val="22"/>
              </w:rPr>
              <w:t> </w:t>
            </w:r>
          </w:p>
        </w:tc>
        <w:tc>
          <w:tcPr>
            <w:tcW w:w="1640" w:type="dxa"/>
            <w:noWrap/>
            <w:vAlign w:val="bottom"/>
          </w:tcPr>
          <w:p w:rsidR="00F214D3" w:rsidRPr="001178BD" w:rsidRDefault="00F214D3" w:rsidP="00696BB3">
            <w:pPr>
              <w:spacing w:before="0" w:after="0"/>
              <w:jc w:val="right"/>
              <w:rPr>
                <w:rFonts w:ascii="Calibri" w:hAnsi="Calibri" w:cs="Calibri"/>
                <w:color w:val="000000"/>
              </w:rPr>
            </w:pPr>
            <w:r w:rsidRPr="001178BD">
              <w:rPr>
                <w:rFonts w:ascii="Calibri" w:hAnsi="Calibri" w:cs="Calibri"/>
                <w:color w:val="000000"/>
                <w:sz w:val="22"/>
                <w:szCs w:val="22"/>
              </w:rPr>
              <w:t> </w:t>
            </w:r>
          </w:p>
        </w:tc>
      </w:tr>
      <w:tr w:rsidR="00F214D3" w:rsidRPr="001178BD" w:rsidTr="006425D3">
        <w:trPr>
          <w:trHeight w:val="402"/>
        </w:trPr>
        <w:tc>
          <w:tcPr>
            <w:tcW w:w="4400" w:type="dxa"/>
            <w:noWrap/>
            <w:vAlign w:val="bottom"/>
          </w:tcPr>
          <w:p w:rsidR="00F214D3" w:rsidRPr="001178BD" w:rsidRDefault="00F214D3" w:rsidP="006425D3">
            <w:pPr>
              <w:spacing w:before="0" w:after="0"/>
              <w:jc w:val="both"/>
              <w:rPr>
                <w:rFonts w:ascii="Calibri" w:hAnsi="Calibri" w:cs="Calibri"/>
                <w:color w:val="000000"/>
              </w:rPr>
            </w:pPr>
            <w:r w:rsidRPr="001178BD">
              <w:rPr>
                <w:rFonts w:ascii="Calibri" w:hAnsi="Calibri" w:cs="Calibri"/>
                <w:color w:val="000000"/>
                <w:sz w:val="22"/>
                <w:szCs w:val="22"/>
              </w:rPr>
              <w:t>Rese</w:t>
            </w:r>
            <w:r>
              <w:rPr>
                <w:rFonts w:ascii="Calibri" w:hAnsi="Calibri" w:cs="Calibri"/>
                <w:color w:val="000000"/>
                <w:sz w:val="22"/>
                <w:szCs w:val="22"/>
              </w:rPr>
              <w:t>r</w:t>
            </w:r>
            <w:r w:rsidRPr="001178BD">
              <w:rPr>
                <w:rFonts w:ascii="Calibri" w:hAnsi="Calibri" w:cs="Calibri"/>
                <w:color w:val="000000"/>
                <w:sz w:val="22"/>
                <w:szCs w:val="22"/>
              </w:rPr>
              <w:t>vas Voluntarias</w:t>
            </w:r>
          </w:p>
        </w:tc>
        <w:tc>
          <w:tcPr>
            <w:tcW w:w="1840" w:type="dxa"/>
            <w:noWrap/>
            <w:vAlign w:val="bottom"/>
          </w:tcPr>
          <w:p w:rsidR="00F214D3" w:rsidRPr="001178BD" w:rsidRDefault="00F214D3" w:rsidP="00696BB3">
            <w:pPr>
              <w:spacing w:before="0" w:after="0"/>
              <w:jc w:val="right"/>
              <w:rPr>
                <w:rFonts w:ascii="Calibri" w:hAnsi="Calibri" w:cs="Calibri"/>
                <w:color w:val="000000"/>
              </w:rPr>
            </w:pPr>
            <w:r w:rsidRPr="001178BD">
              <w:rPr>
                <w:rFonts w:ascii="Calibri" w:hAnsi="Calibri" w:cs="Calibri"/>
                <w:color w:val="000000"/>
                <w:sz w:val="22"/>
                <w:szCs w:val="22"/>
              </w:rPr>
              <w:t> </w:t>
            </w:r>
          </w:p>
        </w:tc>
        <w:tc>
          <w:tcPr>
            <w:tcW w:w="1640" w:type="dxa"/>
            <w:noWrap/>
            <w:vAlign w:val="bottom"/>
          </w:tcPr>
          <w:p w:rsidR="00F214D3" w:rsidRPr="001178BD" w:rsidRDefault="00F214D3" w:rsidP="00696BB3">
            <w:pPr>
              <w:spacing w:before="0" w:after="0"/>
              <w:jc w:val="right"/>
              <w:rPr>
                <w:rFonts w:ascii="Calibri" w:hAnsi="Calibri" w:cs="Calibri"/>
                <w:color w:val="000000"/>
              </w:rPr>
            </w:pPr>
            <w:r w:rsidRPr="001178BD">
              <w:rPr>
                <w:rFonts w:ascii="Calibri" w:hAnsi="Calibri" w:cs="Calibri"/>
                <w:color w:val="000000"/>
                <w:sz w:val="22"/>
                <w:szCs w:val="22"/>
              </w:rPr>
              <w:t> </w:t>
            </w:r>
          </w:p>
        </w:tc>
      </w:tr>
      <w:tr w:rsidR="00F214D3" w:rsidRPr="001178BD" w:rsidTr="006425D3">
        <w:trPr>
          <w:trHeight w:val="402"/>
        </w:trPr>
        <w:tc>
          <w:tcPr>
            <w:tcW w:w="4400" w:type="dxa"/>
            <w:noWrap/>
            <w:vAlign w:val="bottom"/>
          </w:tcPr>
          <w:p w:rsidR="00F214D3" w:rsidRPr="001178BD" w:rsidRDefault="00F214D3" w:rsidP="006425D3">
            <w:pPr>
              <w:spacing w:before="0" w:after="0"/>
              <w:jc w:val="both"/>
              <w:rPr>
                <w:rFonts w:ascii="Calibri" w:hAnsi="Calibri" w:cs="Calibri"/>
                <w:b/>
                <w:bCs/>
                <w:color w:val="000000"/>
              </w:rPr>
            </w:pPr>
            <w:r w:rsidRPr="001178BD">
              <w:rPr>
                <w:rFonts w:ascii="Calibri" w:hAnsi="Calibri" w:cs="Calibri"/>
                <w:b/>
                <w:bCs/>
                <w:color w:val="000000"/>
                <w:sz w:val="22"/>
                <w:szCs w:val="22"/>
              </w:rPr>
              <w:t>Total</w:t>
            </w:r>
          </w:p>
        </w:tc>
        <w:tc>
          <w:tcPr>
            <w:tcW w:w="1840" w:type="dxa"/>
            <w:noWrap/>
            <w:vAlign w:val="bottom"/>
          </w:tcPr>
          <w:p w:rsidR="00F214D3" w:rsidRPr="001178BD" w:rsidRDefault="00F214D3" w:rsidP="00696BB3">
            <w:pPr>
              <w:spacing w:before="0" w:after="0"/>
              <w:jc w:val="right"/>
              <w:rPr>
                <w:rFonts w:ascii="Calibri" w:hAnsi="Calibri" w:cs="Calibri"/>
                <w:b/>
                <w:bCs/>
                <w:color w:val="000000"/>
              </w:rPr>
            </w:pPr>
            <w:r w:rsidRPr="001178BD">
              <w:rPr>
                <w:rFonts w:ascii="Calibri" w:hAnsi="Calibri" w:cs="Calibri"/>
                <w:b/>
                <w:bCs/>
                <w:color w:val="000000"/>
                <w:sz w:val="22"/>
                <w:szCs w:val="22"/>
              </w:rPr>
              <w:t>4.820.122,32</w:t>
            </w:r>
          </w:p>
        </w:tc>
        <w:tc>
          <w:tcPr>
            <w:tcW w:w="1640" w:type="dxa"/>
            <w:noWrap/>
            <w:vAlign w:val="bottom"/>
          </w:tcPr>
          <w:p w:rsidR="00F214D3" w:rsidRPr="001178BD" w:rsidRDefault="00F214D3" w:rsidP="00696BB3">
            <w:pPr>
              <w:spacing w:before="0" w:after="0"/>
              <w:jc w:val="right"/>
              <w:rPr>
                <w:rFonts w:ascii="Calibri" w:hAnsi="Calibri" w:cs="Calibri"/>
                <w:b/>
                <w:bCs/>
                <w:color w:val="000000"/>
              </w:rPr>
            </w:pPr>
            <w:r w:rsidRPr="001178BD">
              <w:rPr>
                <w:rFonts w:ascii="Calibri" w:hAnsi="Calibri" w:cs="Calibri"/>
                <w:b/>
                <w:bCs/>
                <w:color w:val="000000"/>
                <w:sz w:val="22"/>
                <w:szCs w:val="22"/>
              </w:rPr>
              <w:t>3.911.489,09</w:t>
            </w:r>
          </w:p>
        </w:tc>
      </w:tr>
    </w:tbl>
    <w:p w:rsidR="00F214D3" w:rsidRDefault="00F214D3" w:rsidP="006425D3">
      <w:pPr>
        <w:spacing w:before="0" w:after="0"/>
        <w:contextualSpacing/>
        <w:jc w:val="both"/>
        <w:rPr>
          <w:rFonts w:ascii="Calibri" w:hAnsi="Calibri" w:cs="Calibri"/>
          <w:sz w:val="22"/>
          <w:szCs w:val="22"/>
        </w:rPr>
      </w:pPr>
    </w:p>
    <w:p w:rsidR="00F214D3" w:rsidRDefault="00F214D3" w:rsidP="006425D3">
      <w:pPr>
        <w:spacing w:before="0" w:after="0"/>
        <w:contextualSpacing/>
        <w:jc w:val="both"/>
        <w:rPr>
          <w:rFonts w:ascii="Calibri" w:hAnsi="Calibri" w:cs="Calibri"/>
          <w:sz w:val="22"/>
          <w:szCs w:val="22"/>
        </w:rPr>
      </w:pPr>
    </w:p>
    <w:tbl>
      <w:tblPr>
        <w:tblW w:w="7880" w:type="dxa"/>
        <w:tblInd w:w="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400"/>
        <w:gridCol w:w="1840"/>
        <w:gridCol w:w="1640"/>
      </w:tblGrid>
      <w:tr w:rsidR="00F214D3" w:rsidRPr="001178BD" w:rsidTr="00162BA3">
        <w:trPr>
          <w:trHeight w:val="402"/>
        </w:trPr>
        <w:tc>
          <w:tcPr>
            <w:tcW w:w="4400" w:type="dxa"/>
            <w:shd w:val="clear" w:color="auto" w:fill="D99594" w:themeFill="accent2" w:themeFillTint="99"/>
            <w:noWrap/>
            <w:vAlign w:val="bottom"/>
          </w:tcPr>
          <w:p w:rsidR="00F214D3" w:rsidRPr="001178BD" w:rsidRDefault="00F214D3" w:rsidP="006425D3">
            <w:pPr>
              <w:spacing w:before="0" w:after="0"/>
              <w:jc w:val="both"/>
              <w:rPr>
                <w:rFonts w:ascii="Calibri" w:hAnsi="Calibri" w:cs="Calibri"/>
                <w:b/>
                <w:bCs/>
                <w:color w:val="000000"/>
                <w:szCs w:val="20"/>
              </w:rPr>
            </w:pPr>
            <w:r w:rsidRPr="001178BD">
              <w:rPr>
                <w:rFonts w:ascii="Calibri" w:hAnsi="Calibri" w:cs="Calibri"/>
                <w:b/>
                <w:bCs/>
                <w:color w:val="000000"/>
                <w:sz w:val="22"/>
                <w:szCs w:val="20"/>
              </w:rPr>
              <w:t>Aplicación</w:t>
            </w:r>
          </w:p>
        </w:tc>
        <w:tc>
          <w:tcPr>
            <w:tcW w:w="1840" w:type="dxa"/>
            <w:shd w:val="clear" w:color="auto" w:fill="D99594" w:themeFill="accent2" w:themeFillTint="99"/>
            <w:noWrap/>
            <w:vAlign w:val="bottom"/>
          </w:tcPr>
          <w:p w:rsidR="00F214D3" w:rsidRPr="001178BD" w:rsidRDefault="00F214D3" w:rsidP="00696BB3">
            <w:pPr>
              <w:spacing w:before="0" w:after="0"/>
              <w:jc w:val="center"/>
              <w:rPr>
                <w:rFonts w:ascii="Calibri" w:hAnsi="Calibri" w:cs="Calibri"/>
                <w:b/>
                <w:bCs/>
                <w:color w:val="000000"/>
                <w:szCs w:val="20"/>
              </w:rPr>
            </w:pPr>
            <w:r w:rsidRPr="001178BD">
              <w:rPr>
                <w:rFonts w:ascii="Calibri" w:hAnsi="Calibri" w:cs="Calibri"/>
                <w:b/>
                <w:bCs/>
                <w:color w:val="000000"/>
                <w:sz w:val="22"/>
                <w:szCs w:val="20"/>
              </w:rPr>
              <w:t>2.017</w:t>
            </w:r>
          </w:p>
        </w:tc>
        <w:tc>
          <w:tcPr>
            <w:tcW w:w="1640" w:type="dxa"/>
            <w:shd w:val="clear" w:color="auto" w:fill="D99594" w:themeFill="accent2" w:themeFillTint="99"/>
            <w:noWrap/>
            <w:vAlign w:val="bottom"/>
          </w:tcPr>
          <w:p w:rsidR="00F214D3" w:rsidRPr="001178BD" w:rsidRDefault="00F214D3" w:rsidP="00696BB3">
            <w:pPr>
              <w:spacing w:before="0" w:after="0"/>
              <w:jc w:val="center"/>
              <w:rPr>
                <w:rFonts w:ascii="Calibri" w:hAnsi="Calibri" w:cs="Calibri"/>
                <w:b/>
                <w:bCs/>
                <w:color w:val="000000"/>
                <w:szCs w:val="20"/>
              </w:rPr>
            </w:pPr>
            <w:r w:rsidRPr="001178BD">
              <w:rPr>
                <w:rFonts w:ascii="Calibri" w:hAnsi="Calibri" w:cs="Calibri"/>
                <w:b/>
                <w:bCs/>
                <w:color w:val="000000"/>
                <w:sz w:val="22"/>
                <w:szCs w:val="20"/>
              </w:rPr>
              <w:t>2.016</w:t>
            </w:r>
          </w:p>
        </w:tc>
      </w:tr>
      <w:tr w:rsidR="00F214D3" w:rsidRPr="001178BD" w:rsidTr="006425D3">
        <w:trPr>
          <w:trHeight w:val="480"/>
        </w:trPr>
        <w:tc>
          <w:tcPr>
            <w:tcW w:w="4400" w:type="dxa"/>
            <w:noWrap/>
            <w:vAlign w:val="bottom"/>
          </w:tcPr>
          <w:p w:rsidR="00F214D3" w:rsidRPr="001178BD" w:rsidRDefault="00F214D3" w:rsidP="006425D3">
            <w:pPr>
              <w:spacing w:before="0" w:after="0"/>
              <w:jc w:val="both"/>
              <w:rPr>
                <w:rFonts w:ascii="Calibri" w:hAnsi="Calibri" w:cs="Calibri"/>
                <w:color w:val="000000"/>
                <w:szCs w:val="20"/>
              </w:rPr>
            </w:pPr>
            <w:r w:rsidRPr="001178BD">
              <w:rPr>
                <w:rFonts w:ascii="Calibri" w:hAnsi="Calibri" w:cs="Calibri"/>
                <w:color w:val="000000"/>
                <w:sz w:val="22"/>
                <w:szCs w:val="20"/>
              </w:rPr>
              <w:t>A  Reserva Legal</w:t>
            </w:r>
          </w:p>
        </w:tc>
        <w:tc>
          <w:tcPr>
            <w:tcW w:w="1840" w:type="dxa"/>
            <w:noWrap/>
            <w:vAlign w:val="bottom"/>
          </w:tcPr>
          <w:p w:rsidR="00F214D3" w:rsidRPr="001178BD" w:rsidRDefault="00F214D3" w:rsidP="00696BB3">
            <w:pPr>
              <w:spacing w:before="0" w:after="0"/>
              <w:jc w:val="right"/>
              <w:rPr>
                <w:rFonts w:ascii="Calibri" w:hAnsi="Calibri" w:cs="Calibri"/>
                <w:color w:val="000000"/>
                <w:szCs w:val="20"/>
              </w:rPr>
            </w:pPr>
            <w:r w:rsidRPr="001178BD">
              <w:rPr>
                <w:rFonts w:ascii="Calibri" w:hAnsi="Calibri" w:cs="Calibri"/>
                <w:color w:val="000000"/>
                <w:sz w:val="22"/>
                <w:szCs w:val="20"/>
              </w:rPr>
              <w:t> </w:t>
            </w:r>
          </w:p>
        </w:tc>
        <w:tc>
          <w:tcPr>
            <w:tcW w:w="1640" w:type="dxa"/>
            <w:noWrap/>
            <w:vAlign w:val="bottom"/>
          </w:tcPr>
          <w:p w:rsidR="00F214D3" w:rsidRPr="001178BD" w:rsidRDefault="00F214D3" w:rsidP="00696BB3">
            <w:pPr>
              <w:spacing w:before="0" w:after="0"/>
              <w:jc w:val="right"/>
              <w:rPr>
                <w:rFonts w:ascii="Calibri" w:hAnsi="Calibri" w:cs="Calibri"/>
                <w:color w:val="000000"/>
                <w:szCs w:val="20"/>
              </w:rPr>
            </w:pPr>
            <w:r w:rsidRPr="001178BD">
              <w:rPr>
                <w:rFonts w:ascii="Calibri" w:hAnsi="Calibri" w:cs="Calibri"/>
                <w:color w:val="000000"/>
                <w:sz w:val="22"/>
                <w:szCs w:val="20"/>
              </w:rPr>
              <w:t> </w:t>
            </w:r>
          </w:p>
        </w:tc>
      </w:tr>
      <w:tr w:rsidR="00F214D3" w:rsidRPr="001178BD" w:rsidTr="006425D3">
        <w:trPr>
          <w:trHeight w:val="402"/>
        </w:trPr>
        <w:tc>
          <w:tcPr>
            <w:tcW w:w="4400" w:type="dxa"/>
            <w:noWrap/>
            <w:vAlign w:val="bottom"/>
          </w:tcPr>
          <w:p w:rsidR="00F214D3" w:rsidRPr="001178BD" w:rsidRDefault="00F214D3" w:rsidP="006425D3">
            <w:pPr>
              <w:spacing w:before="0" w:after="0"/>
              <w:jc w:val="both"/>
              <w:rPr>
                <w:rFonts w:ascii="Calibri" w:hAnsi="Calibri" w:cs="Calibri"/>
                <w:color w:val="000000"/>
                <w:szCs w:val="20"/>
              </w:rPr>
            </w:pPr>
            <w:r w:rsidRPr="001178BD">
              <w:rPr>
                <w:rFonts w:ascii="Calibri" w:hAnsi="Calibri" w:cs="Calibri"/>
                <w:color w:val="000000"/>
                <w:sz w:val="22"/>
                <w:szCs w:val="20"/>
              </w:rPr>
              <w:t>A  Reservas Especiales</w:t>
            </w:r>
          </w:p>
        </w:tc>
        <w:tc>
          <w:tcPr>
            <w:tcW w:w="1840" w:type="dxa"/>
            <w:noWrap/>
            <w:vAlign w:val="bottom"/>
          </w:tcPr>
          <w:p w:rsidR="00F214D3" w:rsidRPr="001178BD" w:rsidRDefault="00F214D3" w:rsidP="00696BB3">
            <w:pPr>
              <w:spacing w:before="0" w:after="0"/>
              <w:jc w:val="right"/>
              <w:rPr>
                <w:rFonts w:ascii="Calibri" w:hAnsi="Calibri" w:cs="Calibri"/>
                <w:color w:val="000000"/>
                <w:szCs w:val="20"/>
              </w:rPr>
            </w:pPr>
            <w:r w:rsidRPr="001178BD">
              <w:rPr>
                <w:rFonts w:ascii="Calibri" w:hAnsi="Calibri" w:cs="Calibri"/>
                <w:color w:val="000000"/>
                <w:sz w:val="22"/>
                <w:szCs w:val="20"/>
              </w:rPr>
              <w:t>2.000.000,00</w:t>
            </w:r>
          </w:p>
        </w:tc>
        <w:tc>
          <w:tcPr>
            <w:tcW w:w="1640" w:type="dxa"/>
            <w:noWrap/>
            <w:vAlign w:val="bottom"/>
          </w:tcPr>
          <w:p w:rsidR="00F214D3" w:rsidRPr="001178BD" w:rsidRDefault="00F214D3" w:rsidP="00696BB3">
            <w:pPr>
              <w:spacing w:before="0" w:after="0"/>
              <w:jc w:val="right"/>
              <w:rPr>
                <w:rFonts w:ascii="Calibri" w:hAnsi="Calibri" w:cs="Calibri"/>
                <w:color w:val="000000"/>
                <w:szCs w:val="20"/>
              </w:rPr>
            </w:pPr>
            <w:r w:rsidRPr="001178BD">
              <w:rPr>
                <w:rFonts w:ascii="Calibri" w:hAnsi="Calibri" w:cs="Calibri"/>
                <w:color w:val="000000"/>
                <w:sz w:val="22"/>
                <w:szCs w:val="20"/>
              </w:rPr>
              <w:t> </w:t>
            </w:r>
          </w:p>
        </w:tc>
      </w:tr>
      <w:tr w:rsidR="00F214D3" w:rsidRPr="001178BD" w:rsidTr="006425D3">
        <w:trPr>
          <w:trHeight w:val="402"/>
        </w:trPr>
        <w:tc>
          <w:tcPr>
            <w:tcW w:w="4400" w:type="dxa"/>
            <w:noWrap/>
            <w:vAlign w:val="bottom"/>
          </w:tcPr>
          <w:p w:rsidR="00F214D3" w:rsidRPr="001178BD" w:rsidRDefault="00F214D3" w:rsidP="006425D3">
            <w:pPr>
              <w:spacing w:before="0" w:after="0"/>
              <w:jc w:val="both"/>
              <w:rPr>
                <w:rFonts w:ascii="Calibri" w:hAnsi="Calibri" w:cs="Calibri"/>
                <w:color w:val="000000"/>
                <w:szCs w:val="20"/>
              </w:rPr>
            </w:pPr>
            <w:r w:rsidRPr="001178BD">
              <w:rPr>
                <w:rFonts w:ascii="Calibri" w:hAnsi="Calibri" w:cs="Calibri"/>
                <w:color w:val="000000"/>
                <w:sz w:val="22"/>
                <w:szCs w:val="20"/>
              </w:rPr>
              <w:t>A  Reservas Voluntarias</w:t>
            </w:r>
          </w:p>
        </w:tc>
        <w:tc>
          <w:tcPr>
            <w:tcW w:w="1840" w:type="dxa"/>
            <w:noWrap/>
            <w:vAlign w:val="bottom"/>
          </w:tcPr>
          <w:p w:rsidR="00F214D3" w:rsidRPr="001178BD" w:rsidRDefault="00F214D3" w:rsidP="00696BB3">
            <w:pPr>
              <w:spacing w:before="0" w:after="0"/>
              <w:jc w:val="right"/>
              <w:rPr>
                <w:rFonts w:ascii="Calibri" w:hAnsi="Calibri" w:cs="Calibri"/>
                <w:color w:val="000000"/>
                <w:szCs w:val="20"/>
              </w:rPr>
            </w:pPr>
            <w:r w:rsidRPr="001178BD">
              <w:rPr>
                <w:rFonts w:ascii="Calibri" w:hAnsi="Calibri" w:cs="Calibri"/>
                <w:color w:val="000000"/>
                <w:sz w:val="22"/>
                <w:szCs w:val="20"/>
              </w:rPr>
              <w:t>2.820.122,32</w:t>
            </w:r>
          </w:p>
        </w:tc>
        <w:tc>
          <w:tcPr>
            <w:tcW w:w="1640" w:type="dxa"/>
            <w:noWrap/>
            <w:vAlign w:val="bottom"/>
          </w:tcPr>
          <w:p w:rsidR="00F214D3" w:rsidRPr="001178BD" w:rsidRDefault="00F214D3" w:rsidP="00696BB3">
            <w:pPr>
              <w:spacing w:before="0" w:after="0"/>
              <w:jc w:val="right"/>
              <w:rPr>
                <w:rFonts w:ascii="Calibri" w:hAnsi="Calibri" w:cs="Calibri"/>
                <w:color w:val="000000"/>
                <w:szCs w:val="20"/>
              </w:rPr>
            </w:pPr>
            <w:r w:rsidRPr="001178BD">
              <w:rPr>
                <w:rFonts w:ascii="Calibri" w:hAnsi="Calibri" w:cs="Calibri"/>
                <w:color w:val="000000"/>
                <w:sz w:val="22"/>
                <w:szCs w:val="20"/>
              </w:rPr>
              <w:t>3.911.489,09</w:t>
            </w:r>
          </w:p>
        </w:tc>
      </w:tr>
      <w:tr w:rsidR="00F214D3" w:rsidRPr="001178BD" w:rsidTr="006425D3">
        <w:trPr>
          <w:trHeight w:val="390"/>
        </w:trPr>
        <w:tc>
          <w:tcPr>
            <w:tcW w:w="4400" w:type="dxa"/>
            <w:noWrap/>
            <w:vAlign w:val="bottom"/>
          </w:tcPr>
          <w:p w:rsidR="00F214D3" w:rsidRPr="001178BD" w:rsidRDefault="00F214D3" w:rsidP="006425D3">
            <w:pPr>
              <w:spacing w:before="0" w:after="0"/>
              <w:jc w:val="both"/>
              <w:rPr>
                <w:rFonts w:ascii="Calibri" w:hAnsi="Calibri" w:cs="Calibri"/>
                <w:color w:val="000000"/>
                <w:szCs w:val="20"/>
              </w:rPr>
            </w:pPr>
            <w:r w:rsidRPr="001178BD">
              <w:rPr>
                <w:rFonts w:ascii="Calibri" w:hAnsi="Calibri" w:cs="Calibri"/>
                <w:color w:val="000000"/>
                <w:sz w:val="22"/>
                <w:szCs w:val="20"/>
              </w:rPr>
              <w:t>A  Dividendos</w:t>
            </w:r>
          </w:p>
        </w:tc>
        <w:tc>
          <w:tcPr>
            <w:tcW w:w="1840" w:type="dxa"/>
            <w:noWrap/>
            <w:vAlign w:val="bottom"/>
          </w:tcPr>
          <w:p w:rsidR="00F214D3" w:rsidRPr="001178BD" w:rsidRDefault="00F214D3" w:rsidP="00696BB3">
            <w:pPr>
              <w:spacing w:before="0" w:after="0"/>
              <w:jc w:val="right"/>
              <w:rPr>
                <w:rFonts w:ascii="Calibri" w:hAnsi="Calibri" w:cs="Calibri"/>
                <w:color w:val="000000"/>
                <w:szCs w:val="20"/>
              </w:rPr>
            </w:pPr>
            <w:r w:rsidRPr="001178BD">
              <w:rPr>
                <w:rFonts w:ascii="Calibri" w:hAnsi="Calibri" w:cs="Calibri"/>
                <w:color w:val="000000"/>
                <w:sz w:val="22"/>
                <w:szCs w:val="20"/>
              </w:rPr>
              <w:t> </w:t>
            </w:r>
          </w:p>
        </w:tc>
        <w:tc>
          <w:tcPr>
            <w:tcW w:w="1640" w:type="dxa"/>
            <w:noWrap/>
            <w:vAlign w:val="bottom"/>
          </w:tcPr>
          <w:p w:rsidR="00F214D3" w:rsidRPr="001178BD" w:rsidRDefault="00F214D3" w:rsidP="00696BB3">
            <w:pPr>
              <w:spacing w:before="0" w:after="0"/>
              <w:jc w:val="right"/>
              <w:rPr>
                <w:rFonts w:ascii="Calibri" w:hAnsi="Calibri" w:cs="Calibri"/>
                <w:color w:val="000000"/>
                <w:szCs w:val="20"/>
              </w:rPr>
            </w:pPr>
            <w:r w:rsidRPr="001178BD">
              <w:rPr>
                <w:rFonts w:ascii="Calibri" w:hAnsi="Calibri" w:cs="Calibri"/>
                <w:color w:val="000000"/>
                <w:sz w:val="22"/>
                <w:szCs w:val="20"/>
              </w:rPr>
              <w:t> </w:t>
            </w:r>
          </w:p>
        </w:tc>
      </w:tr>
      <w:tr w:rsidR="00F214D3" w:rsidRPr="001178BD" w:rsidTr="006425D3">
        <w:trPr>
          <w:trHeight w:val="402"/>
        </w:trPr>
        <w:tc>
          <w:tcPr>
            <w:tcW w:w="4400" w:type="dxa"/>
            <w:noWrap/>
            <w:vAlign w:val="bottom"/>
          </w:tcPr>
          <w:p w:rsidR="00F214D3" w:rsidRPr="001178BD" w:rsidRDefault="00F214D3" w:rsidP="006425D3">
            <w:pPr>
              <w:spacing w:before="0" w:after="0"/>
              <w:jc w:val="both"/>
              <w:rPr>
                <w:rFonts w:ascii="Calibri" w:hAnsi="Calibri" w:cs="Calibri"/>
                <w:color w:val="000000"/>
                <w:szCs w:val="20"/>
              </w:rPr>
            </w:pPr>
            <w:r w:rsidRPr="001178BD">
              <w:rPr>
                <w:rFonts w:ascii="Calibri" w:hAnsi="Calibri" w:cs="Calibri"/>
                <w:color w:val="000000"/>
                <w:sz w:val="22"/>
                <w:szCs w:val="20"/>
              </w:rPr>
              <w:t xml:space="preserve">A Compensación de Pérdidas </w:t>
            </w:r>
            <w:proofErr w:type="spellStart"/>
            <w:r w:rsidRPr="001178BD">
              <w:rPr>
                <w:rFonts w:ascii="Calibri" w:hAnsi="Calibri" w:cs="Calibri"/>
                <w:color w:val="000000"/>
                <w:sz w:val="22"/>
                <w:szCs w:val="20"/>
              </w:rPr>
              <w:t>Ejerc</w:t>
            </w:r>
            <w:proofErr w:type="spellEnd"/>
            <w:r w:rsidRPr="001178BD">
              <w:rPr>
                <w:rFonts w:ascii="Calibri" w:hAnsi="Calibri" w:cs="Calibri"/>
                <w:color w:val="000000"/>
                <w:sz w:val="22"/>
                <w:szCs w:val="20"/>
              </w:rPr>
              <w:t>. Anteriores</w:t>
            </w:r>
          </w:p>
        </w:tc>
        <w:tc>
          <w:tcPr>
            <w:tcW w:w="1840" w:type="dxa"/>
            <w:noWrap/>
            <w:vAlign w:val="bottom"/>
          </w:tcPr>
          <w:p w:rsidR="00F214D3" w:rsidRPr="001178BD" w:rsidRDefault="00F214D3" w:rsidP="00696BB3">
            <w:pPr>
              <w:spacing w:before="0" w:after="0"/>
              <w:jc w:val="right"/>
              <w:rPr>
                <w:rFonts w:ascii="Calibri" w:hAnsi="Calibri" w:cs="Calibri"/>
                <w:color w:val="000000"/>
                <w:szCs w:val="20"/>
              </w:rPr>
            </w:pPr>
            <w:r w:rsidRPr="001178BD">
              <w:rPr>
                <w:rFonts w:ascii="Calibri" w:hAnsi="Calibri" w:cs="Calibri"/>
                <w:color w:val="000000"/>
                <w:sz w:val="22"/>
                <w:szCs w:val="20"/>
              </w:rPr>
              <w:t> </w:t>
            </w:r>
          </w:p>
        </w:tc>
        <w:tc>
          <w:tcPr>
            <w:tcW w:w="1640" w:type="dxa"/>
            <w:noWrap/>
            <w:vAlign w:val="bottom"/>
          </w:tcPr>
          <w:p w:rsidR="00F214D3" w:rsidRPr="001178BD" w:rsidRDefault="00F214D3" w:rsidP="00696BB3">
            <w:pPr>
              <w:spacing w:before="0" w:after="0"/>
              <w:jc w:val="right"/>
              <w:rPr>
                <w:rFonts w:ascii="Calibri" w:hAnsi="Calibri" w:cs="Calibri"/>
                <w:color w:val="000000"/>
                <w:szCs w:val="20"/>
              </w:rPr>
            </w:pPr>
            <w:r w:rsidRPr="001178BD">
              <w:rPr>
                <w:rFonts w:ascii="Calibri" w:hAnsi="Calibri" w:cs="Calibri"/>
                <w:color w:val="000000"/>
                <w:sz w:val="22"/>
                <w:szCs w:val="20"/>
              </w:rPr>
              <w:t> </w:t>
            </w:r>
          </w:p>
        </w:tc>
      </w:tr>
      <w:tr w:rsidR="00F214D3" w:rsidRPr="001178BD" w:rsidTr="006425D3">
        <w:trPr>
          <w:trHeight w:val="402"/>
        </w:trPr>
        <w:tc>
          <w:tcPr>
            <w:tcW w:w="4400" w:type="dxa"/>
            <w:noWrap/>
            <w:vAlign w:val="bottom"/>
          </w:tcPr>
          <w:p w:rsidR="00F214D3" w:rsidRPr="001178BD" w:rsidRDefault="00F214D3" w:rsidP="006425D3">
            <w:pPr>
              <w:spacing w:before="0" w:after="0"/>
              <w:jc w:val="both"/>
              <w:rPr>
                <w:rFonts w:ascii="Calibri" w:hAnsi="Calibri" w:cs="Calibri"/>
                <w:b/>
                <w:bCs/>
                <w:color w:val="000000"/>
                <w:szCs w:val="20"/>
              </w:rPr>
            </w:pPr>
            <w:r w:rsidRPr="001178BD">
              <w:rPr>
                <w:rFonts w:ascii="Calibri" w:hAnsi="Calibri" w:cs="Calibri"/>
                <w:b/>
                <w:bCs/>
                <w:color w:val="000000"/>
                <w:sz w:val="22"/>
                <w:szCs w:val="20"/>
              </w:rPr>
              <w:t>Total</w:t>
            </w:r>
          </w:p>
        </w:tc>
        <w:tc>
          <w:tcPr>
            <w:tcW w:w="1840" w:type="dxa"/>
            <w:noWrap/>
            <w:vAlign w:val="bottom"/>
          </w:tcPr>
          <w:p w:rsidR="00F214D3" w:rsidRPr="001178BD" w:rsidRDefault="00F214D3" w:rsidP="00696BB3">
            <w:pPr>
              <w:spacing w:before="0" w:after="0"/>
              <w:jc w:val="right"/>
              <w:rPr>
                <w:rFonts w:ascii="Calibri" w:hAnsi="Calibri" w:cs="Calibri"/>
                <w:b/>
                <w:bCs/>
                <w:color w:val="000000"/>
                <w:szCs w:val="20"/>
              </w:rPr>
            </w:pPr>
            <w:r w:rsidRPr="001178BD">
              <w:rPr>
                <w:rFonts w:ascii="Calibri" w:hAnsi="Calibri" w:cs="Calibri"/>
                <w:b/>
                <w:bCs/>
                <w:color w:val="000000"/>
                <w:sz w:val="22"/>
                <w:szCs w:val="20"/>
              </w:rPr>
              <w:t>4.820.122,32</w:t>
            </w:r>
          </w:p>
        </w:tc>
        <w:tc>
          <w:tcPr>
            <w:tcW w:w="1640" w:type="dxa"/>
            <w:noWrap/>
            <w:vAlign w:val="bottom"/>
          </w:tcPr>
          <w:p w:rsidR="00F214D3" w:rsidRPr="001178BD" w:rsidRDefault="00F214D3" w:rsidP="00696BB3">
            <w:pPr>
              <w:spacing w:before="0" w:after="0"/>
              <w:jc w:val="right"/>
              <w:rPr>
                <w:rFonts w:ascii="Calibri" w:hAnsi="Calibri" w:cs="Calibri"/>
                <w:b/>
                <w:bCs/>
                <w:color w:val="000000"/>
                <w:szCs w:val="20"/>
              </w:rPr>
            </w:pPr>
            <w:r w:rsidRPr="001178BD">
              <w:rPr>
                <w:rFonts w:ascii="Calibri" w:hAnsi="Calibri" w:cs="Calibri"/>
                <w:b/>
                <w:bCs/>
                <w:color w:val="000000"/>
                <w:sz w:val="22"/>
                <w:szCs w:val="20"/>
              </w:rPr>
              <w:t>3.911.489,09</w:t>
            </w:r>
          </w:p>
        </w:tc>
      </w:tr>
    </w:tbl>
    <w:p w:rsidR="00F214D3" w:rsidRDefault="00F214D3" w:rsidP="006425D3">
      <w:pPr>
        <w:spacing w:before="0" w:after="0"/>
        <w:contextualSpacing/>
        <w:jc w:val="both"/>
        <w:rPr>
          <w:rFonts w:ascii="Calibri" w:hAnsi="Calibri" w:cs="Calibri"/>
          <w:sz w:val="22"/>
          <w:szCs w:val="22"/>
        </w:rPr>
      </w:pP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Durante el ejercicio 201</w:t>
      </w:r>
      <w:r>
        <w:rPr>
          <w:rFonts w:ascii="Calibri" w:hAnsi="Calibri" w:cs="Calibri"/>
          <w:sz w:val="22"/>
          <w:szCs w:val="22"/>
        </w:rPr>
        <w:t>7</w:t>
      </w:r>
      <w:r w:rsidRPr="00B518AE">
        <w:rPr>
          <w:rFonts w:ascii="Calibri" w:hAnsi="Calibri" w:cs="Calibri"/>
          <w:sz w:val="22"/>
          <w:szCs w:val="22"/>
        </w:rPr>
        <w:t xml:space="preserve"> no se han repartido dividendos a cuenta. </w:t>
      </w:r>
    </w:p>
    <w:p w:rsidR="00F214D3" w:rsidRPr="001178BD" w:rsidRDefault="00F214D3" w:rsidP="006425D3">
      <w:pPr>
        <w:spacing w:before="0" w:after="0"/>
        <w:contextualSpacing/>
        <w:jc w:val="both"/>
        <w:rPr>
          <w:rFonts w:ascii="Calibri" w:hAnsi="Calibri" w:cs="Calibri"/>
          <w:sz w:val="16"/>
          <w:szCs w:val="22"/>
          <w:highlight w:val="green"/>
        </w:rPr>
      </w:pP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Una vez cubiertas las atenciones previstas por la Ley o los estatutos, sólo podrán repartirse dividendos con cargo al beneficio del ejercicio, o a reservas de libre disposición, si:</w:t>
      </w:r>
    </w:p>
    <w:p w:rsidR="00F214D3" w:rsidRPr="001178BD" w:rsidRDefault="00F214D3" w:rsidP="006425D3">
      <w:pPr>
        <w:spacing w:before="0" w:after="0"/>
        <w:contextualSpacing/>
        <w:jc w:val="both"/>
        <w:rPr>
          <w:rFonts w:ascii="Calibri" w:hAnsi="Calibri" w:cs="Calibri"/>
          <w:sz w:val="16"/>
          <w:szCs w:val="22"/>
        </w:rPr>
      </w:pP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Se han cubierto las atenciones previstas por la ley o los estatutos.</w:t>
      </w:r>
    </w:p>
    <w:p w:rsidR="00F214D3" w:rsidRPr="001178BD" w:rsidRDefault="00F214D3" w:rsidP="006425D3">
      <w:pPr>
        <w:spacing w:before="0" w:after="0"/>
        <w:contextualSpacing/>
        <w:jc w:val="both"/>
        <w:rPr>
          <w:rFonts w:ascii="Calibri" w:hAnsi="Calibri" w:cs="Calibri"/>
          <w:sz w:val="16"/>
          <w:szCs w:val="22"/>
        </w:rPr>
      </w:pP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El valor del patrimonio neto no es o, a consecuencia del reparto, no resulta ser inferior al capital social. A estos efectos, los beneficios imputados directamente al patrimonio neto no podrán ser objeto de distribución, directa ni indirecta. Si existieran pérdidas de ejercicios anteriores que hicieran que ese valor del patrimonio neto de la Sociedad fuera inferior a la cifra del capital social, el beneficio se destinará a la compensación de estas pérdidas.</w:t>
      </w:r>
    </w:p>
    <w:p w:rsidR="00F214D3" w:rsidRPr="001178BD" w:rsidRDefault="00F214D3" w:rsidP="006425D3">
      <w:pPr>
        <w:pStyle w:val="Ttulo1"/>
        <w:tabs>
          <w:tab w:val="left" w:pos="567"/>
        </w:tabs>
        <w:spacing w:before="0" w:after="0"/>
        <w:jc w:val="both"/>
        <w:rPr>
          <w:rFonts w:ascii="Calibri" w:hAnsi="Calibri" w:cs="Calibri"/>
          <w:szCs w:val="22"/>
        </w:rPr>
      </w:pPr>
      <w:r w:rsidRPr="00A36831">
        <w:rPr>
          <w:rFonts w:ascii="Calibri" w:hAnsi="Calibri" w:cs="Calibri"/>
          <w:szCs w:val="22"/>
        </w:rPr>
        <w:t>4. NORMAS DE VALORACION</w:t>
      </w:r>
    </w:p>
    <w:p w:rsidR="00F214D3" w:rsidRPr="001178BD" w:rsidRDefault="00F214D3" w:rsidP="006425D3">
      <w:pPr>
        <w:spacing w:before="0" w:after="0"/>
        <w:contextualSpacing/>
        <w:jc w:val="both"/>
        <w:rPr>
          <w:rFonts w:ascii="Calibri" w:hAnsi="Calibri" w:cs="Calibri"/>
          <w:sz w:val="16"/>
          <w:szCs w:val="22"/>
        </w:rPr>
      </w:pPr>
    </w:p>
    <w:p w:rsidR="00F214D3"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Las principales  normas de valoración aplicados en relación con las diferentes partidas que detenta o en un futuro puede detentar la Sociedad son las siguientes:</w:t>
      </w:r>
    </w:p>
    <w:p w:rsidR="00F214D3" w:rsidRPr="0011181D" w:rsidRDefault="00F214D3" w:rsidP="006425D3">
      <w:pPr>
        <w:spacing w:before="0" w:after="0"/>
        <w:contextualSpacing/>
        <w:jc w:val="both"/>
        <w:rPr>
          <w:rFonts w:ascii="Calibri" w:hAnsi="Calibri" w:cs="Calibri"/>
          <w:sz w:val="16"/>
          <w:szCs w:val="22"/>
        </w:rPr>
      </w:pPr>
    </w:p>
    <w:p w:rsidR="00F214D3" w:rsidRPr="00B518AE" w:rsidRDefault="00F214D3" w:rsidP="006425D3">
      <w:pPr>
        <w:pStyle w:val="Ttulo2"/>
        <w:spacing w:before="0" w:after="0"/>
        <w:ind w:left="0"/>
        <w:rPr>
          <w:rFonts w:ascii="Calibri" w:hAnsi="Calibri" w:cs="Calibri"/>
          <w:bCs w:val="0"/>
          <w:iCs/>
          <w:sz w:val="22"/>
          <w:szCs w:val="22"/>
        </w:rPr>
      </w:pPr>
      <w:bookmarkStart w:id="8" w:name="_Toc289332750"/>
      <w:bookmarkStart w:id="9" w:name="_Toc474424888"/>
      <w:r w:rsidRPr="00B518AE">
        <w:rPr>
          <w:rFonts w:ascii="Calibri" w:hAnsi="Calibri" w:cs="Calibri"/>
          <w:b/>
          <w:bCs w:val="0"/>
          <w:i w:val="0"/>
          <w:color w:val="auto"/>
          <w:sz w:val="22"/>
          <w:szCs w:val="22"/>
        </w:rPr>
        <w:t>4.1. Inmovilizado Intangible</w:t>
      </w:r>
      <w:r w:rsidRPr="00B518AE">
        <w:rPr>
          <w:rFonts w:ascii="Calibri" w:hAnsi="Calibri" w:cs="Calibri"/>
          <w:bCs w:val="0"/>
          <w:iCs/>
          <w:sz w:val="22"/>
          <w:szCs w:val="22"/>
        </w:rPr>
        <w:t>.</w:t>
      </w:r>
      <w:bookmarkEnd w:id="8"/>
      <w:bookmarkEnd w:id="9"/>
    </w:p>
    <w:p w:rsidR="00F214D3" w:rsidRPr="001178BD" w:rsidRDefault="00F214D3" w:rsidP="006425D3">
      <w:pPr>
        <w:spacing w:before="0" w:after="0"/>
        <w:jc w:val="both"/>
        <w:rPr>
          <w:rFonts w:ascii="Calibri" w:hAnsi="Calibri" w:cs="Calibri"/>
          <w:sz w:val="12"/>
          <w:szCs w:val="22"/>
        </w:rPr>
      </w:pP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El inmovilizado intangible se valora inicialmente por su coste, ya sea éste el precio de adquisición o el coste de producción. El coste del inmovilizado intangible adquirido mediante combinaciones de negocios es su valor razonable en la fecha de adquisición. </w:t>
      </w: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Después del reconocimiento inicial, el inmovilizado intangible se valora por su coste, menos la amortización acumulada y, en su caso, el importe acumulado de las correcciones por deterioro registradas.</w:t>
      </w:r>
    </w:p>
    <w:p w:rsidR="00696BB3" w:rsidRDefault="00696BB3" w:rsidP="006425D3">
      <w:pPr>
        <w:spacing w:before="0" w:after="0"/>
        <w:contextualSpacing/>
        <w:jc w:val="both"/>
        <w:rPr>
          <w:rFonts w:ascii="Calibri" w:hAnsi="Calibri" w:cs="Calibri"/>
          <w:sz w:val="22"/>
          <w:szCs w:val="22"/>
        </w:rPr>
      </w:pP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Los activos intangibles son activos de vida útil definida y, por lo tanto, se amortizan sistemáticamente en función de la vida útil estimada de los mismos y de su valor residual. Los métodos y periodos de amortización aplicados son revisados en cada cierre de ejercicio y, si procede, ajustados de forma prospectiva. Al menos al cierre del ejercicio, se evalúa la existencia de indicios de deterioro, en cuyo caso se estiman los importes recuperables, efectuándose las correcciones valorativas que procedan, tal y como se establece en el apartado h de este epígrafe.</w:t>
      </w:r>
    </w:p>
    <w:p w:rsidR="00696BB3" w:rsidRDefault="00696BB3" w:rsidP="006425D3">
      <w:pPr>
        <w:spacing w:before="0" w:after="0"/>
        <w:contextualSpacing/>
        <w:jc w:val="both"/>
        <w:rPr>
          <w:rFonts w:ascii="Calibri" w:hAnsi="Calibri" w:cs="Calibri"/>
          <w:sz w:val="22"/>
          <w:szCs w:val="22"/>
        </w:rPr>
      </w:pPr>
    </w:p>
    <w:p w:rsidR="00F214D3"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La amortización de los elementos del inmovilizado intangibles de forma lineal durante su vida útil estimada, en función de los siguientes años de vida útil:</w:t>
      </w:r>
    </w:p>
    <w:p w:rsidR="00696BB3" w:rsidRPr="00B518AE" w:rsidRDefault="00696BB3" w:rsidP="006425D3">
      <w:pPr>
        <w:spacing w:before="0" w:after="0"/>
        <w:contextualSpacing/>
        <w:jc w:val="both"/>
        <w:rPr>
          <w:rFonts w:ascii="Calibri" w:hAnsi="Calibri" w:cs="Calibri"/>
          <w:sz w:val="22"/>
          <w:szCs w:val="22"/>
        </w:rPr>
      </w:pPr>
    </w:p>
    <w:p w:rsidR="00F214D3" w:rsidRPr="00B518AE" w:rsidRDefault="00F214D3" w:rsidP="006425D3">
      <w:pPr>
        <w:spacing w:before="0" w:after="0"/>
        <w:contextualSpacing/>
        <w:jc w:val="both"/>
        <w:rPr>
          <w:rFonts w:ascii="Calibri" w:hAnsi="Calibri" w:cs="Calibri"/>
          <w:sz w:val="22"/>
          <w:szCs w:val="22"/>
        </w:rPr>
      </w:pPr>
    </w:p>
    <w:tbl>
      <w:tblPr>
        <w:tblW w:w="5440" w:type="dxa"/>
        <w:jc w:val="center"/>
        <w:tblCellMar>
          <w:left w:w="70" w:type="dxa"/>
          <w:right w:w="70" w:type="dxa"/>
        </w:tblCellMar>
        <w:tblLook w:val="00A0"/>
      </w:tblPr>
      <w:tblGrid>
        <w:gridCol w:w="3040"/>
        <w:gridCol w:w="1200"/>
        <w:gridCol w:w="1200"/>
      </w:tblGrid>
      <w:tr w:rsidR="00F214D3" w:rsidRPr="00B518AE" w:rsidTr="00162BA3">
        <w:trPr>
          <w:trHeight w:val="402"/>
          <w:jc w:val="center"/>
        </w:trPr>
        <w:tc>
          <w:tcPr>
            <w:tcW w:w="3040" w:type="dxa"/>
            <w:tcBorders>
              <w:top w:val="single" w:sz="4" w:space="0" w:color="auto"/>
              <w:left w:val="single" w:sz="4" w:space="0" w:color="auto"/>
              <w:bottom w:val="double" w:sz="6" w:space="0" w:color="auto"/>
              <w:right w:val="single" w:sz="4" w:space="0" w:color="auto"/>
            </w:tcBorders>
            <w:shd w:val="clear" w:color="auto" w:fill="D99594" w:themeFill="accent2" w:themeFillTint="99"/>
            <w:noWrap/>
            <w:vAlign w:val="bottom"/>
          </w:tcPr>
          <w:p w:rsidR="00F214D3" w:rsidRPr="00B518AE" w:rsidRDefault="00F214D3" w:rsidP="006425D3">
            <w:pPr>
              <w:spacing w:before="0" w:after="0"/>
              <w:jc w:val="both"/>
              <w:rPr>
                <w:rFonts w:ascii="Calibri" w:hAnsi="Calibri" w:cs="Calibri"/>
                <w:b/>
                <w:bCs/>
                <w:color w:val="000000"/>
              </w:rPr>
            </w:pPr>
            <w:r w:rsidRPr="00B518AE">
              <w:rPr>
                <w:rFonts w:ascii="Calibri" w:hAnsi="Calibri" w:cs="Calibri"/>
                <w:b/>
                <w:bCs/>
                <w:color w:val="000000"/>
                <w:sz w:val="22"/>
                <w:szCs w:val="22"/>
              </w:rPr>
              <w:t>Descripción</w:t>
            </w:r>
          </w:p>
        </w:tc>
        <w:tc>
          <w:tcPr>
            <w:tcW w:w="1200" w:type="dxa"/>
            <w:tcBorders>
              <w:top w:val="single" w:sz="4" w:space="0" w:color="auto"/>
              <w:left w:val="nil"/>
              <w:bottom w:val="double" w:sz="6" w:space="0" w:color="auto"/>
              <w:right w:val="single" w:sz="4" w:space="0" w:color="auto"/>
            </w:tcBorders>
            <w:shd w:val="clear" w:color="auto" w:fill="D99594" w:themeFill="accent2" w:themeFillTint="99"/>
            <w:noWrap/>
            <w:vAlign w:val="bottom"/>
          </w:tcPr>
          <w:p w:rsidR="00F214D3" w:rsidRPr="00B518AE" w:rsidRDefault="00F214D3" w:rsidP="00696BB3">
            <w:pPr>
              <w:spacing w:before="0" w:after="0"/>
              <w:jc w:val="center"/>
              <w:rPr>
                <w:rFonts w:ascii="Calibri" w:hAnsi="Calibri" w:cs="Calibri"/>
                <w:b/>
                <w:bCs/>
                <w:color w:val="000000"/>
              </w:rPr>
            </w:pPr>
            <w:r w:rsidRPr="00B518AE">
              <w:rPr>
                <w:rFonts w:ascii="Calibri" w:hAnsi="Calibri" w:cs="Calibri"/>
                <w:b/>
                <w:bCs/>
                <w:color w:val="000000"/>
                <w:sz w:val="22"/>
                <w:szCs w:val="22"/>
              </w:rPr>
              <w:t>Años</w:t>
            </w:r>
          </w:p>
        </w:tc>
        <w:tc>
          <w:tcPr>
            <w:tcW w:w="1200" w:type="dxa"/>
            <w:tcBorders>
              <w:top w:val="single" w:sz="4" w:space="0" w:color="auto"/>
              <w:left w:val="nil"/>
              <w:bottom w:val="double" w:sz="6" w:space="0" w:color="auto"/>
              <w:right w:val="single" w:sz="4" w:space="0" w:color="auto"/>
            </w:tcBorders>
            <w:shd w:val="clear" w:color="auto" w:fill="D99594" w:themeFill="accent2" w:themeFillTint="99"/>
            <w:noWrap/>
            <w:vAlign w:val="bottom"/>
          </w:tcPr>
          <w:p w:rsidR="00F214D3" w:rsidRPr="00B518AE" w:rsidRDefault="00F214D3" w:rsidP="00696BB3">
            <w:pPr>
              <w:spacing w:before="0" w:after="0"/>
              <w:jc w:val="center"/>
              <w:rPr>
                <w:rFonts w:ascii="Calibri" w:hAnsi="Calibri" w:cs="Calibri"/>
                <w:b/>
                <w:bCs/>
                <w:color w:val="000000"/>
              </w:rPr>
            </w:pPr>
            <w:r w:rsidRPr="00B518AE">
              <w:rPr>
                <w:rFonts w:ascii="Calibri" w:hAnsi="Calibri" w:cs="Calibri"/>
                <w:b/>
                <w:bCs/>
                <w:color w:val="000000"/>
                <w:sz w:val="22"/>
                <w:szCs w:val="22"/>
              </w:rPr>
              <w:t>%  Anual</w:t>
            </w:r>
          </w:p>
        </w:tc>
      </w:tr>
      <w:tr w:rsidR="00F214D3" w:rsidRPr="00B518AE" w:rsidTr="000B1992">
        <w:trPr>
          <w:trHeight w:val="402"/>
          <w:jc w:val="center"/>
        </w:trPr>
        <w:tc>
          <w:tcPr>
            <w:tcW w:w="3040" w:type="dxa"/>
            <w:tcBorders>
              <w:top w:val="nil"/>
              <w:left w:val="single" w:sz="4" w:space="0" w:color="auto"/>
              <w:bottom w:val="single" w:sz="4" w:space="0" w:color="auto"/>
              <w:right w:val="single" w:sz="4" w:space="0" w:color="auto"/>
            </w:tcBorders>
            <w:noWrap/>
            <w:vAlign w:val="bottom"/>
          </w:tcPr>
          <w:p w:rsidR="00F214D3" w:rsidRPr="00B518AE" w:rsidRDefault="00F214D3" w:rsidP="006425D3">
            <w:pPr>
              <w:spacing w:before="0" w:after="0"/>
              <w:jc w:val="both"/>
              <w:rPr>
                <w:rFonts w:ascii="Calibri" w:hAnsi="Calibri" w:cs="Calibri"/>
                <w:color w:val="000000"/>
              </w:rPr>
            </w:pPr>
            <w:r w:rsidRPr="00B518AE">
              <w:rPr>
                <w:rFonts w:ascii="Calibri" w:hAnsi="Calibri" w:cs="Calibri"/>
                <w:color w:val="000000"/>
                <w:sz w:val="22"/>
                <w:szCs w:val="22"/>
              </w:rPr>
              <w:t>Concesiones Administrativas</w:t>
            </w:r>
          </w:p>
        </w:tc>
        <w:tc>
          <w:tcPr>
            <w:tcW w:w="1200" w:type="dxa"/>
            <w:tcBorders>
              <w:top w:val="nil"/>
              <w:left w:val="nil"/>
              <w:bottom w:val="single" w:sz="4" w:space="0" w:color="auto"/>
              <w:right w:val="single" w:sz="4" w:space="0" w:color="auto"/>
            </w:tcBorders>
            <w:noWrap/>
            <w:vAlign w:val="bottom"/>
          </w:tcPr>
          <w:p w:rsidR="00F214D3" w:rsidRPr="00B518AE" w:rsidRDefault="00F214D3" w:rsidP="00696BB3">
            <w:pPr>
              <w:spacing w:before="0" w:after="0"/>
              <w:jc w:val="center"/>
              <w:rPr>
                <w:rFonts w:ascii="Calibri" w:hAnsi="Calibri" w:cs="Calibri"/>
                <w:color w:val="000000"/>
              </w:rPr>
            </w:pPr>
            <w:r w:rsidRPr="00B518AE">
              <w:rPr>
                <w:rFonts w:ascii="Calibri" w:hAnsi="Calibri" w:cs="Calibri"/>
                <w:color w:val="000000"/>
                <w:sz w:val="22"/>
                <w:szCs w:val="22"/>
              </w:rPr>
              <w:t>28</w:t>
            </w:r>
          </w:p>
        </w:tc>
        <w:tc>
          <w:tcPr>
            <w:tcW w:w="1200" w:type="dxa"/>
            <w:tcBorders>
              <w:top w:val="nil"/>
              <w:left w:val="nil"/>
              <w:bottom w:val="single" w:sz="4" w:space="0" w:color="auto"/>
              <w:right w:val="single" w:sz="4" w:space="0" w:color="auto"/>
            </w:tcBorders>
            <w:noWrap/>
            <w:vAlign w:val="bottom"/>
          </w:tcPr>
          <w:p w:rsidR="00F214D3" w:rsidRPr="00B518AE" w:rsidRDefault="00F214D3" w:rsidP="00696BB3">
            <w:pPr>
              <w:spacing w:before="0" w:after="0"/>
              <w:jc w:val="center"/>
              <w:rPr>
                <w:rFonts w:ascii="Calibri" w:hAnsi="Calibri" w:cs="Calibri"/>
                <w:color w:val="000000"/>
              </w:rPr>
            </w:pPr>
            <w:r w:rsidRPr="00B518AE">
              <w:rPr>
                <w:rFonts w:ascii="Calibri" w:hAnsi="Calibri" w:cs="Calibri"/>
                <w:color w:val="000000"/>
                <w:sz w:val="22"/>
                <w:szCs w:val="22"/>
              </w:rPr>
              <w:t>3,5</w:t>
            </w:r>
          </w:p>
        </w:tc>
      </w:tr>
      <w:tr w:rsidR="00F214D3" w:rsidRPr="00B518AE" w:rsidTr="000B1992">
        <w:trPr>
          <w:trHeight w:val="402"/>
          <w:jc w:val="center"/>
        </w:trPr>
        <w:tc>
          <w:tcPr>
            <w:tcW w:w="3040" w:type="dxa"/>
            <w:tcBorders>
              <w:top w:val="nil"/>
              <w:left w:val="single" w:sz="4" w:space="0" w:color="auto"/>
              <w:bottom w:val="single" w:sz="4" w:space="0" w:color="auto"/>
              <w:right w:val="single" w:sz="4" w:space="0" w:color="auto"/>
            </w:tcBorders>
            <w:noWrap/>
            <w:vAlign w:val="bottom"/>
          </w:tcPr>
          <w:p w:rsidR="00F214D3" w:rsidRPr="00B518AE" w:rsidRDefault="00F214D3" w:rsidP="006425D3">
            <w:pPr>
              <w:spacing w:before="0" w:after="0"/>
              <w:jc w:val="both"/>
              <w:rPr>
                <w:rFonts w:ascii="Calibri" w:hAnsi="Calibri" w:cs="Calibri"/>
                <w:color w:val="000000"/>
              </w:rPr>
            </w:pPr>
            <w:r w:rsidRPr="00B518AE">
              <w:rPr>
                <w:rFonts w:ascii="Calibri" w:hAnsi="Calibri" w:cs="Calibri"/>
                <w:color w:val="000000"/>
                <w:sz w:val="22"/>
                <w:szCs w:val="22"/>
              </w:rPr>
              <w:t>Aplicaciones Informáticas</w:t>
            </w:r>
          </w:p>
        </w:tc>
        <w:tc>
          <w:tcPr>
            <w:tcW w:w="1200" w:type="dxa"/>
            <w:tcBorders>
              <w:top w:val="nil"/>
              <w:left w:val="nil"/>
              <w:bottom w:val="single" w:sz="4" w:space="0" w:color="auto"/>
              <w:right w:val="single" w:sz="4" w:space="0" w:color="auto"/>
            </w:tcBorders>
            <w:noWrap/>
            <w:vAlign w:val="bottom"/>
          </w:tcPr>
          <w:p w:rsidR="00F214D3" w:rsidRPr="00B518AE" w:rsidRDefault="00F214D3" w:rsidP="00696BB3">
            <w:pPr>
              <w:spacing w:before="0" w:after="0"/>
              <w:jc w:val="center"/>
              <w:rPr>
                <w:rFonts w:ascii="Calibri" w:hAnsi="Calibri" w:cs="Calibri"/>
                <w:color w:val="000000"/>
              </w:rPr>
            </w:pPr>
            <w:r w:rsidRPr="00B518AE">
              <w:rPr>
                <w:rFonts w:ascii="Calibri" w:hAnsi="Calibri" w:cs="Calibri"/>
                <w:color w:val="000000"/>
                <w:sz w:val="22"/>
                <w:szCs w:val="22"/>
              </w:rPr>
              <w:t>5</w:t>
            </w:r>
          </w:p>
        </w:tc>
        <w:tc>
          <w:tcPr>
            <w:tcW w:w="1200" w:type="dxa"/>
            <w:tcBorders>
              <w:top w:val="nil"/>
              <w:left w:val="nil"/>
              <w:bottom w:val="single" w:sz="4" w:space="0" w:color="auto"/>
              <w:right w:val="single" w:sz="4" w:space="0" w:color="auto"/>
            </w:tcBorders>
            <w:noWrap/>
            <w:vAlign w:val="bottom"/>
          </w:tcPr>
          <w:p w:rsidR="00F214D3" w:rsidRPr="00B518AE" w:rsidRDefault="00F214D3" w:rsidP="00696BB3">
            <w:pPr>
              <w:spacing w:before="0" w:after="0"/>
              <w:jc w:val="center"/>
              <w:rPr>
                <w:rFonts w:ascii="Calibri" w:hAnsi="Calibri" w:cs="Calibri"/>
                <w:color w:val="000000"/>
              </w:rPr>
            </w:pPr>
            <w:r w:rsidRPr="00B518AE">
              <w:rPr>
                <w:rFonts w:ascii="Calibri" w:hAnsi="Calibri" w:cs="Calibri"/>
                <w:color w:val="000000"/>
                <w:sz w:val="22"/>
                <w:szCs w:val="22"/>
              </w:rPr>
              <w:t>20</w:t>
            </w:r>
          </w:p>
        </w:tc>
      </w:tr>
    </w:tbl>
    <w:p w:rsidR="00F214D3" w:rsidRDefault="00F214D3" w:rsidP="006425D3">
      <w:pPr>
        <w:spacing w:before="0" w:after="0"/>
        <w:contextualSpacing/>
        <w:jc w:val="both"/>
        <w:rPr>
          <w:rFonts w:ascii="Calibri" w:hAnsi="Calibri" w:cs="Calibri"/>
          <w:sz w:val="22"/>
          <w:szCs w:val="22"/>
        </w:rPr>
      </w:pP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a) Concesiones</w:t>
      </w:r>
    </w:p>
    <w:p w:rsidR="00F214D3" w:rsidRPr="00B518AE" w:rsidRDefault="00F214D3" w:rsidP="006425D3">
      <w:pPr>
        <w:spacing w:before="0" w:after="0"/>
        <w:ind w:left="567"/>
        <w:contextualSpacing/>
        <w:jc w:val="both"/>
        <w:rPr>
          <w:rFonts w:ascii="Calibri" w:hAnsi="Calibri" w:cs="Calibri"/>
          <w:sz w:val="22"/>
          <w:szCs w:val="22"/>
        </w:rPr>
      </w:pPr>
      <w:r w:rsidRPr="00B518AE">
        <w:rPr>
          <w:rFonts w:ascii="Calibri" w:hAnsi="Calibri" w:cs="Calibri"/>
          <w:sz w:val="22"/>
          <w:szCs w:val="22"/>
        </w:rPr>
        <w:t>Las concesiones administrativas figuran en el activo por su coste menos la amortización acumulada y el importe acumulado de las correcciones valorativas por deterioro reconocidas.</w:t>
      </w:r>
    </w:p>
    <w:p w:rsidR="00F214D3" w:rsidRPr="00B518AE" w:rsidRDefault="00F214D3" w:rsidP="006425D3">
      <w:pPr>
        <w:spacing w:before="0" w:after="0"/>
        <w:ind w:left="567"/>
        <w:contextualSpacing/>
        <w:jc w:val="both"/>
        <w:rPr>
          <w:rFonts w:ascii="Calibri" w:hAnsi="Calibri" w:cs="Calibri"/>
          <w:sz w:val="22"/>
          <w:szCs w:val="22"/>
        </w:rPr>
      </w:pPr>
      <w:r w:rsidRPr="00B518AE">
        <w:rPr>
          <w:rFonts w:ascii="Calibri" w:hAnsi="Calibri" w:cs="Calibri"/>
          <w:sz w:val="22"/>
          <w:szCs w:val="22"/>
        </w:rPr>
        <w:t>Las concesiones se amortizan linealmente durante el período concesional.</w:t>
      </w:r>
    </w:p>
    <w:p w:rsidR="00F214D3" w:rsidRPr="001178BD" w:rsidRDefault="00F214D3" w:rsidP="006425D3">
      <w:pPr>
        <w:spacing w:before="0" w:after="0"/>
        <w:ind w:left="567"/>
        <w:contextualSpacing/>
        <w:jc w:val="both"/>
        <w:rPr>
          <w:rFonts w:ascii="Calibri" w:hAnsi="Calibri" w:cs="Calibri"/>
          <w:sz w:val="14"/>
          <w:szCs w:val="22"/>
        </w:rPr>
      </w:pP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b) Aplicaciones informáticas</w:t>
      </w:r>
    </w:p>
    <w:p w:rsidR="00F214D3" w:rsidRPr="00B518AE" w:rsidRDefault="00F214D3" w:rsidP="006425D3">
      <w:pPr>
        <w:spacing w:before="0" w:after="0"/>
        <w:ind w:left="567"/>
        <w:contextualSpacing/>
        <w:jc w:val="both"/>
        <w:rPr>
          <w:rFonts w:ascii="Calibri" w:hAnsi="Calibri" w:cs="Calibri"/>
          <w:sz w:val="22"/>
          <w:szCs w:val="22"/>
        </w:rPr>
      </w:pPr>
      <w:r w:rsidRPr="00B518AE">
        <w:rPr>
          <w:rFonts w:ascii="Calibri" w:hAnsi="Calibri" w:cs="Calibri"/>
          <w:sz w:val="22"/>
          <w:szCs w:val="22"/>
        </w:rPr>
        <w:t>Se valoran al precio de adquisición o coste de producción, incluyéndose en este epígrafe los gastos de desarrollo de las páginas web (siempre que esté prevista su utilización durante varios años). La vida útil de estos elementos se estima en 3 años</w:t>
      </w:r>
    </w:p>
    <w:p w:rsidR="00F214D3" w:rsidRPr="00B518AE" w:rsidRDefault="00F214D3" w:rsidP="006425D3">
      <w:pPr>
        <w:spacing w:before="0" w:after="0"/>
        <w:ind w:left="567"/>
        <w:contextualSpacing/>
        <w:jc w:val="both"/>
        <w:rPr>
          <w:rFonts w:ascii="Calibri" w:hAnsi="Calibri" w:cs="Calibri"/>
          <w:sz w:val="22"/>
          <w:szCs w:val="22"/>
        </w:rPr>
      </w:pPr>
      <w:r w:rsidRPr="00B518AE">
        <w:rPr>
          <w:rFonts w:ascii="Calibri" w:hAnsi="Calibri" w:cs="Calibri"/>
          <w:sz w:val="22"/>
          <w:szCs w:val="22"/>
        </w:rPr>
        <w:t>Los gastos del personal propio que ha trabajado en el desarrollo de las aplicaciones informáticas se incluyen como mayor coste de las mismas, con abono al epígrafe “Trabajos realizados por la empresa para su activo” de la cuenta de pérdidas y ganancias.</w:t>
      </w:r>
    </w:p>
    <w:p w:rsidR="00F214D3" w:rsidRPr="00B518AE" w:rsidRDefault="00F214D3" w:rsidP="006425D3">
      <w:pPr>
        <w:spacing w:before="0" w:after="0"/>
        <w:ind w:left="567"/>
        <w:contextualSpacing/>
        <w:jc w:val="both"/>
        <w:rPr>
          <w:rFonts w:ascii="Calibri" w:hAnsi="Calibri" w:cs="Calibri"/>
          <w:sz w:val="22"/>
          <w:szCs w:val="22"/>
        </w:rPr>
      </w:pPr>
      <w:r w:rsidRPr="00B518AE">
        <w:rPr>
          <w:rFonts w:ascii="Calibri" w:hAnsi="Calibri" w:cs="Calibri"/>
          <w:sz w:val="22"/>
          <w:szCs w:val="22"/>
        </w:rPr>
        <w:t>Las reparaciones que no representan una ampliación de la vida útil y los costes de mantenimiento son cargados en la cuenta de pérdidas y ganancias en el ejercicio en que se producen.</w:t>
      </w:r>
    </w:p>
    <w:p w:rsidR="00F214D3" w:rsidRDefault="00F214D3" w:rsidP="006425D3">
      <w:pPr>
        <w:pStyle w:val="Ttulo2"/>
        <w:spacing w:before="0" w:after="0"/>
        <w:ind w:left="0"/>
        <w:rPr>
          <w:rFonts w:ascii="Calibri" w:hAnsi="Calibri" w:cs="Calibri"/>
          <w:b/>
          <w:bCs w:val="0"/>
          <w:i w:val="0"/>
          <w:color w:val="auto"/>
          <w:sz w:val="22"/>
          <w:szCs w:val="22"/>
        </w:rPr>
      </w:pPr>
    </w:p>
    <w:p w:rsidR="00F214D3" w:rsidRDefault="00F214D3" w:rsidP="006425D3">
      <w:pPr>
        <w:pStyle w:val="Ttulo2"/>
        <w:spacing w:before="0" w:after="0"/>
        <w:ind w:left="0"/>
        <w:rPr>
          <w:rFonts w:ascii="Calibri" w:hAnsi="Calibri" w:cs="Calibri"/>
          <w:b/>
          <w:bCs w:val="0"/>
          <w:i w:val="0"/>
          <w:color w:val="auto"/>
          <w:sz w:val="22"/>
          <w:szCs w:val="22"/>
        </w:rPr>
      </w:pPr>
      <w:r w:rsidRPr="00B518AE">
        <w:rPr>
          <w:rFonts w:ascii="Calibri" w:hAnsi="Calibri" w:cs="Calibri"/>
          <w:b/>
          <w:bCs w:val="0"/>
          <w:i w:val="0"/>
          <w:color w:val="auto"/>
          <w:sz w:val="22"/>
          <w:szCs w:val="22"/>
        </w:rPr>
        <w:t>4.2. Inmovilizado Material.</w:t>
      </w:r>
    </w:p>
    <w:p w:rsidR="00F214D3" w:rsidRPr="001178BD" w:rsidRDefault="00F214D3" w:rsidP="006425D3">
      <w:pPr>
        <w:spacing w:before="0" w:after="0"/>
        <w:jc w:val="both"/>
        <w:rPr>
          <w:sz w:val="14"/>
        </w:rPr>
      </w:pP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Se valora a su precio de adquisición o a su coste de producción que incluye, además del importe facturado después de deducir cualquier descuento o rebaja en el precio, todos los gastos adicionales y directamente relacionados que se produzcan hasta su puesta en funcionamiento, como los gastos de explanación y derribo, transporte, seguros, instalación, montaje y otros similares.</w:t>
      </w: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La Sociedad incluye en el coste del inmovilizado material que necesita un periodo de tiempo superior a un año para estar en condiciones de uso, explotación o venta, los gastos financieros relacionados con la financiación específica o genérica, directamente atribuible a la adquisición, construcción o producción. Forma parte, también, del valor del inmovilizado material, la estimación inicial del valor actual de las </w:t>
      </w:r>
      <w:r w:rsidRPr="00B518AE">
        <w:rPr>
          <w:rFonts w:ascii="Calibri" w:hAnsi="Calibri" w:cs="Calibri"/>
          <w:sz w:val="22"/>
          <w:szCs w:val="22"/>
        </w:rPr>
        <w:lastRenderedPageBreak/>
        <w:t>obligaciones asumidas derivadas del desmantelamiento o retiro y otras asociadas al activo, tales como costes de rehabilitación, cuando estas obligaciones dan lugar al registro de provisiones.</w:t>
      </w:r>
    </w:p>
    <w:p w:rsidR="00F214D3" w:rsidRPr="001178BD" w:rsidRDefault="00F214D3" w:rsidP="006425D3">
      <w:pPr>
        <w:spacing w:before="0" w:after="0"/>
        <w:contextualSpacing/>
        <w:jc w:val="both"/>
        <w:rPr>
          <w:rFonts w:ascii="Calibri" w:hAnsi="Calibri" w:cs="Calibri"/>
          <w:sz w:val="14"/>
          <w:szCs w:val="22"/>
        </w:rPr>
      </w:pP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El Consejo de Administración de la Sociedad considera que el valor contable de los activos no supera el valor recuperable de los mismos</w:t>
      </w:r>
    </w:p>
    <w:p w:rsidR="00F214D3" w:rsidRPr="001178BD" w:rsidRDefault="00F214D3" w:rsidP="006425D3">
      <w:pPr>
        <w:spacing w:before="0" w:after="0"/>
        <w:contextualSpacing/>
        <w:jc w:val="both"/>
        <w:rPr>
          <w:rFonts w:ascii="Calibri" w:hAnsi="Calibri" w:cs="Calibri"/>
          <w:sz w:val="14"/>
          <w:szCs w:val="22"/>
        </w:rPr>
      </w:pP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Se registra la pérdida por deterioro del valor de un elemento del inmovilizado material cuando su valor neto contable supere a su importe recuperable, entendiendo éste como el mayor importe entre su valor razonable menos los costes de venta y su valor en uso.</w:t>
      </w:r>
    </w:p>
    <w:p w:rsidR="00F214D3" w:rsidRPr="001178BD" w:rsidRDefault="00F214D3" w:rsidP="006425D3">
      <w:pPr>
        <w:spacing w:before="0" w:after="0"/>
        <w:contextualSpacing/>
        <w:jc w:val="both"/>
        <w:rPr>
          <w:rFonts w:ascii="Calibri" w:hAnsi="Calibri" w:cs="Calibri"/>
          <w:sz w:val="12"/>
          <w:szCs w:val="22"/>
        </w:rPr>
      </w:pP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Las sustituciones o renovaciones de elementos completos, los costes de ampliación, modernización o mejora que aumentan la vida útil del bien objeto, su productividad, o su capacidad económica, se contabilizan como mayor importe del inmovilizado material, con el consiguiente retiro contable de los elementos sustituidos o renovados.</w:t>
      </w: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Los gastos periódicos de mantenimiento, conservación o reparación se imputan a resultados, siguiendo el principio del devengo, como coste del ejercicio en que se incurren.</w:t>
      </w: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La amortización se calcula, aplicando el método lineal, sobre el coste de adquisición de los activos menos su valor residual, y según las tablas fiscales vigentes: Instalaciones Técnicas 4%.</w:t>
      </w:r>
    </w:p>
    <w:p w:rsidR="00F214D3"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La amortización de los elementos del inmovilizado material se realiza, desde el momento en el que están disponibles para su puesta en funcionamiento, de forma lineal durante su vida útil estimada estimando un valor residual nulo, en función de los siguientes años de vida útil:</w:t>
      </w:r>
    </w:p>
    <w:tbl>
      <w:tblPr>
        <w:tblW w:w="6374" w:type="dxa"/>
        <w:jc w:val="center"/>
        <w:tblCellMar>
          <w:left w:w="70" w:type="dxa"/>
          <w:right w:w="70" w:type="dxa"/>
        </w:tblCellMar>
        <w:tblLook w:val="00A0"/>
      </w:tblPr>
      <w:tblGrid>
        <w:gridCol w:w="3040"/>
        <w:gridCol w:w="1200"/>
        <w:gridCol w:w="2134"/>
      </w:tblGrid>
      <w:tr w:rsidR="00F214D3" w:rsidRPr="00B518AE" w:rsidTr="00162BA3">
        <w:trPr>
          <w:trHeight w:val="402"/>
          <w:jc w:val="center"/>
        </w:trPr>
        <w:tc>
          <w:tcPr>
            <w:tcW w:w="3040" w:type="dxa"/>
            <w:tcBorders>
              <w:top w:val="single" w:sz="4" w:space="0" w:color="auto"/>
              <w:left w:val="single" w:sz="4" w:space="0" w:color="auto"/>
              <w:bottom w:val="double" w:sz="6" w:space="0" w:color="auto"/>
              <w:right w:val="single" w:sz="4" w:space="0" w:color="auto"/>
            </w:tcBorders>
            <w:shd w:val="clear" w:color="auto" w:fill="D99594" w:themeFill="accent2" w:themeFillTint="99"/>
            <w:noWrap/>
            <w:vAlign w:val="bottom"/>
          </w:tcPr>
          <w:p w:rsidR="00F214D3" w:rsidRPr="00B518AE" w:rsidRDefault="00F214D3" w:rsidP="006425D3">
            <w:pPr>
              <w:spacing w:before="0" w:after="0"/>
              <w:jc w:val="both"/>
              <w:rPr>
                <w:rFonts w:ascii="Calibri" w:hAnsi="Calibri" w:cs="Calibri"/>
                <w:b/>
                <w:bCs/>
                <w:color w:val="000000"/>
              </w:rPr>
            </w:pPr>
            <w:r w:rsidRPr="00B518AE">
              <w:rPr>
                <w:rFonts w:ascii="Calibri" w:hAnsi="Calibri" w:cs="Calibri"/>
                <w:b/>
                <w:bCs/>
                <w:color w:val="000000"/>
                <w:sz w:val="22"/>
                <w:szCs w:val="22"/>
              </w:rPr>
              <w:t>Descripción</w:t>
            </w:r>
          </w:p>
        </w:tc>
        <w:tc>
          <w:tcPr>
            <w:tcW w:w="1200" w:type="dxa"/>
            <w:tcBorders>
              <w:top w:val="single" w:sz="4" w:space="0" w:color="auto"/>
              <w:left w:val="nil"/>
              <w:bottom w:val="double" w:sz="6" w:space="0" w:color="auto"/>
              <w:right w:val="single" w:sz="4" w:space="0" w:color="auto"/>
            </w:tcBorders>
            <w:shd w:val="clear" w:color="auto" w:fill="D99594" w:themeFill="accent2" w:themeFillTint="99"/>
            <w:noWrap/>
            <w:vAlign w:val="bottom"/>
          </w:tcPr>
          <w:p w:rsidR="00F214D3" w:rsidRPr="00B518AE" w:rsidRDefault="00F214D3" w:rsidP="006425D3">
            <w:pPr>
              <w:spacing w:before="0" w:after="0"/>
              <w:jc w:val="both"/>
              <w:rPr>
                <w:rFonts w:ascii="Calibri" w:hAnsi="Calibri" w:cs="Calibri"/>
                <w:b/>
                <w:bCs/>
                <w:color w:val="000000"/>
              </w:rPr>
            </w:pPr>
            <w:r w:rsidRPr="00B518AE">
              <w:rPr>
                <w:rFonts w:ascii="Calibri" w:hAnsi="Calibri" w:cs="Calibri"/>
                <w:b/>
                <w:bCs/>
                <w:color w:val="000000"/>
                <w:sz w:val="22"/>
                <w:szCs w:val="22"/>
              </w:rPr>
              <w:t>Años</w:t>
            </w:r>
          </w:p>
        </w:tc>
        <w:tc>
          <w:tcPr>
            <w:tcW w:w="2134" w:type="dxa"/>
            <w:tcBorders>
              <w:top w:val="single" w:sz="4" w:space="0" w:color="auto"/>
              <w:left w:val="nil"/>
              <w:bottom w:val="double" w:sz="6" w:space="0" w:color="auto"/>
              <w:right w:val="single" w:sz="4" w:space="0" w:color="auto"/>
            </w:tcBorders>
            <w:shd w:val="clear" w:color="auto" w:fill="D99594" w:themeFill="accent2" w:themeFillTint="99"/>
            <w:noWrap/>
            <w:vAlign w:val="bottom"/>
          </w:tcPr>
          <w:p w:rsidR="00F214D3" w:rsidRPr="00B518AE" w:rsidRDefault="00F214D3" w:rsidP="006425D3">
            <w:pPr>
              <w:spacing w:before="0" w:after="0"/>
              <w:jc w:val="both"/>
              <w:rPr>
                <w:rFonts w:ascii="Calibri" w:hAnsi="Calibri" w:cs="Calibri"/>
                <w:b/>
                <w:bCs/>
                <w:color w:val="000000"/>
              </w:rPr>
            </w:pPr>
            <w:r w:rsidRPr="00B518AE">
              <w:rPr>
                <w:rFonts w:ascii="Calibri" w:hAnsi="Calibri" w:cs="Calibri"/>
                <w:b/>
                <w:bCs/>
                <w:color w:val="000000"/>
                <w:sz w:val="22"/>
                <w:szCs w:val="22"/>
              </w:rPr>
              <w:t xml:space="preserve"> %  Anual</w:t>
            </w:r>
          </w:p>
        </w:tc>
      </w:tr>
      <w:tr w:rsidR="00F214D3" w:rsidRPr="00B518AE" w:rsidTr="001E5F8B">
        <w:trPr>
          <w:trHeight w:val="402"/>
          <w:jc w:val="center"/>
        </w:trPr>
        <w:tc>
          <w:tcPr>
            <w:tcW w:w="3040" w:type="dxa"/>
            <w:tcBorders>
              <w:top w:val="nil"/>
              <w:left w:val="single" w:sz="4" w:space="0" w:color="auto"/>
              <w:bottom w:val="single" w:sz="4" w:space="0" w:color="auto"/>
              <w:right w:val="single" w:sz="4" w:space="0" w:color="auto"/>
            </w:tcBorders>
            <w:noWrap/>
            <w:vAlign w:val="bottom"/>
          </w:tcPr>
          <w:p w:rsidR="00F214D3" w:rsidRPr="00B518AE" w:rsidRDefault="00F214D3" w:rsidP="006425D3">
            <w:pPr>
              <w:spacing w:before="0" w:after="0"/>
              <w:jc w:val="both"/>
              <w:rPr>
                <w:rFonts w:ascii="Calibri" w:hAnsi="Calibri" w:cs="Calibri"/>
                <w:color w:val="000000"/>
              </w:rPr>
            </w:pPr>
            <w:r w:rsidRPr="00B518AE">
              <w:rPr>
                <w:rFonts w:ascii="Calibri" w:hAnsi="Calibri" w:cs="Calibri"/>
                <w:color w:val="000000"/>
                <w:sz w:val="22"/>
                <w:szCs w:val="22"/>
              </w:rPr>
              <w:t>Construcciones</w:t>
            </w:r>
          </w:p>
        </w:tc>
        <w:tc>
          <w:tcPr>
            <w:tcW w:w="1200" w:type="dxa"/>
            <w:tcBorders>
              <w:top w:val="nil"/>
              <w:left w:val="nil"/>
              <w:bottom w:val="single" w:sz="4" w:space="0" w:color="auto"/>
              <w:right w:val="single" w:sz="4" w:space="0" w:color="auto"/>
            </w:tcBorders>
            <w:noWrap/>
            <w:vAlign w:val="bottom"/>
          </w:tcPr>
          <w:p w:rsidR="00F214D3" w:rsidRPr="00B518AE" w:rsidRDefault="00F214D3" w:rsidP="00696BB3">
            <w:pPr>
              <w:spacing w:before="0" w:after="0"/>
              <w:jc w:val="center"/>
              <w:rPr>
                <w:rFonts w:ascii="Calibri" w:hAnsi="Calibri" w:cs="Calibri"/>
                <w:color w:val="000000"/>
              </w:rPr>
            </w:pPr>
            <w:r w:rsidRPr="00B518AE">
              <w:rPr>
                <w:rFonts w:ascii="Calibri" w:hAnsi="Calibri" w:cs="Calibri"/>
                <w:color w:val="000000"/>
                <w:sz w:val="22"/>
                <w:szCs w:val="22"/>
              </w:rPr>
              <w:t>100 - 68</w:t>
            </w:r>
          </w:p>
        </w:tc>
        <w:tc>
          <w:tcPr>
            <w:tcW w:w="2134" w:type="dxa"/>
            <w:tcBorders>
              <w:top w:val="nil"/>
              <w:left w:val="nil"/>
              <w:bottom w:val="single" w:sz="4" w:space="0" w:color="auto"/>
              <w:right w:val="single" w:sz="4" w:space="0" w:color="auto"/>
            </w:tcBorders>
            <w:noWrap/>
            <w:vAlign w:val="bottom"/>
          </w:tcPr>
          <w:p w:rsidR="00F214D3" w:rsidRPr="00B518AE" w:rsidRDefault="00F214D3" w:rsidP="00696BB3">
            <w:pPr>
              <w:spacing w:before="0" w:after="0"/>
              <w:jc w:val="center"/>
              <w:rPr>
                <w:rFonts w:ascii="Calibri" w:hAnsi="Calibri" w:cs="Calibri"/>
                <w:color w:val="000000"/>
              </w:rPr>
            </w:pPr>
            <w:r w:rsidRPr="00B518AE">
              <w:rPr>
                <w:rFonts w:ascii="Calibri" w:hAnsi="Calibri" w:cs="Calibri"/>
                <w:color w:val="000000"/>
                <w:sz w:val="22"/>
                <w:szCs w:val="22"/>
              </w:rPr>
              <w:t>2% - 3%</w:t>
            </w:r>
          </w:p>
        </w:tc>
      </w:tr>
      <w:tr w:rsidR="00F214D3" w:rsidRPr="00B518AE" w:rsidTr="001E5F8B">
        <w:trPr>
          <w:trHeight w:val="402"/>
          <w:jc w:val="center"/>
        </w:trPr>
        <w:tc>
          <w:tcPr>
            <w:tcW w:w="3040" w:type="dxa"/>
            <w:tcBorders>
              <w:top w:val="nil"/>
              <w:left w:val="single" w:sz="4" w:space="0" w:color="auto"/>
              <w:bottom w:val="single" w:sz="4" w:space="0" w:color="auto"/>
              <w:right w:val="single" w:sz="4" w:space="0" w:color="auto"/>
            </w:tcBorders>
            <w:noWrap/>
            <w:vAlign w:val="bottom"/>
          </w:tcPr>
          <w:p w:rsidR="00F214D3" w:rsidRPr="00B518AE" w:rsidRDefault="00F214D3" w:rsidP="006425D3">
            <w:pPr>
              <w:spacing w:before="0" w:after="0"/>
              <w:jc w:val="both"/>
              <w:rPr>
                <w:rFonts w:ascii="Calibri" w:hAnsi="Calibri" w:cs="Calibri"/>
                <w:color w:val="000000"/>
              </w:rPr>
            </w:pPr>
            <w:r w:rsidRPr="00B518AE">
              <w:rPr>
                <w:rFonts w:ascii="Calibri" w:hAnsi="Calibri" w:cs="Calibri"/>
                <w:color w:val="000000"/>
                <w:sz w:val="22"/>
                <w:szCs w:val="22"/>
              </w:rPr>
              <w:t>Instalaciones Técnicas</w:t>
            </w:r>
          </w:p>
        </w:tc>
        <w:tc>
          <w:tcPr>
            <w:tcW w:w="1200" w:type="dxa"/>
            <w:tcBorders>
              <w:top w:val="nil"/>
              <w:left w:val="nil"/>
              <w:bottom w:val="single" w:sz="4" w:space="0" w:color="auto"/>
              <w:right w:val="single" w:sz="4" w:space="0" w:color="auto"/>
            </w:tcBorders>
            <w:noWrap/>
            <w:vAlign w:val="bottom"/>
          </w:tcPr>
          <w:p w:rsidR="00F214D3" w:rsidRPr="00B518AE" w:rsidRDefault="00696BB3" w:rsidP="00696BB3">
            <w:pPr>
              <w:spacing w:before="0" w:after="0"/>
              <w:jc w:val="center"/>
              <w:rPr>
                <w:rFonts w:ascii="Calibri" w:hAnsi="Calibri" w:cs="Calibri"/>
                <w:color w:val="000000"/>
              </w:rPr>
            </w:pPr>
            <w:r>
              <w:rPr>
                <w:rFonts w:ascii="Calibri" w:hAnsi="Calibri" w:cs="Calibri"/>
                <w:color w:val="000000"/>
                <w:sz w:val="22"/>
                <w:szCs w:val="22"/>
              </w:rPr>
              <w:t>10</w:t>
            </w:r>
            <w:r w:rsidR="00F214D3" w:rsidRPr="00B518AE">
              <w:rPr>
                <w:rFonts w:ascii="Calibri" w:hAnsi="Calibri" w:cs="Calibri"/>
                <w:color w:val="000000"/>
                <w:sz w:val="22"/>
                <w:szCs w:val="22"/>
              </w:rPr>
              <w:t>– 12 – 15</w:t>
            </w:r>
          </w:p>
        </w:tc>
        <w:tc>
          <w:tcPr>
            <w:tcW w:w="2134" w:type="dxa"/>
            <w:tcBorders>
              <w:top w:val="nil"/>
              <w:left w:val="nil"/>
              <w:bottom w:val="single" w:sz="4" w:space="0" w:color="auto"/>
              <w:right w:val="single" w:sz="4" w:space="0" w:color="auto"/>
            </w:tcBorders>
            <w:noWrap/>
            <w:vAlign w:val="bottom"/>
          </w:tcPr>
          <w:p w:rsidR="00F214D3" w:rsidRPr="00B518AE" w:rsidRDefault="00F214D3" w:rsidP="00696BB3">
            <w:pPr>
              <w:spacing w:before="0" w:after="0"/>
              <w:jc w:val="center"/>
              <w:rPr>
                <w:rFonts w:ascii="Calibri" w:hAnsi="Calibri" w:cs="Calibri"/>
                <w:color w:val="000000"/>
              </w:rPr>
            </w:pPr>
            <w:r w:rsidRPr="00B518AE">
              <w:rPr>
                <w:rFonts w:ascii="Calibri" w:hAnsi="Calibri" w:cs="Calibri"/>
                <w:color w:val="000000"/>
                <w:sz w:val="22"/>
                <w:szCs w:val="22"/>
              </w:rPr>
              <w:t>5% - 10% - 12% - 15%</w:t>
            </w:r>
          </w:p>
        </w:tc>
      </w:tr>
      <w:tr w:rsidR="00F214D3" w:rsidRPr="00B518AE" w:rsidTr="001E5F8B">
        <w:trPr>
          <w:trHeight w:val="402"/>
          <w:jc w:val="center"/>
        </w:trPr>
        <w:tc>
          <w:tcPr>
            <w:tcW w:w="3040" w:type="dxa"/>
            <w:tcBorders>
              <w:top w:val="nil"/>
              <w:left w:val="single" w:sz="4" w:space="0" w:color="auto"/>
              <w:bottom w:val="single" w:sz="4" w:space="0" w:color="auto"/>
              <w:right w:val="single" w:sz="4" w:space="0" w:color="auto"/>
            </w:tcBorders>
            <w:noWrap/>
            <w:vAlign w:val="bottom"/>
          </w:tcPr>
          <w:p w:rsidR="00F214D3" w:rsidRPr="00B518AE" w:rsidRDefault="00F214D3" w:rsidP="006425D3">
            <w:pPr>
              <w:spacing w:before="0" w:after="0"/>
              <w:jc w:val="both"/>
              <w:rPr>
                <w:rFonts w:ascii="Calibri" w:hAnsi="Calibri" w:cs="Calibri"/>
                <w:color w:val="000000"/>
              </w:rPr>
            </w:pPr>
            <w:r w:rsidRPr="00B518AE">
              <w:rPr>
                <w:rFonts w:ascii="Calibri" w:hAnsi="Calibri" w:cs="Calibri"/>
                <w:color w:val="000000"/>
                <w:sz w:val="22"/>
                <w:szCs w:val="22"/>
              </w:rPr>
              <w:t>Otras Instalaciones</w:t>
            </w:r>
          </w:p>
        </w:tc>
        <w:tc>
          <w:tcPr>
            <w:tcW w:w="1200" w:type="dxa"/>
            <w:tcBorders>
              <w:top w:val="nil"/>
              <w:left w:val="nil"/>
              <w:bottom w:val="single" w:sz="4" w:space="0" w:color="auto"/>
              <w:right w:val="single" w:sz="4" w:space="0" w:color="auto"/>
            </w:tcBorders>
            <w:noWrap/>
            <w:vAlign w:val="bottom"/>
          </w:tcPr>
          <w:p w:rsidR="00F214D3" w:rsidRPr="00B518AE" w:rsidRDefault="00F214D3" w:rsidP="00696BB3">
            <w:pPr>
              <w:spacing w:before="0" w:after="0"/>
              <w:jc w:val="center"/>
              <w:rPr>
                <w:rFonts w:ascii="Calibri" w:hAnsi="Calibri" w:cs="Calibri"/>
                <w:color w:val="000000"/>
              </w:rPr>
            </w:pPr>
            <w:r w:rsidRPr="00B518AE">
              <w:rPr>
                <w:rFonts w:ascii="Calibri" w:hAnsi="Calibri" w:cs="Calibri"/>
                <w:color w:val="000000"/>
                <w:sz w:val="22"/>
                <w:szCs w:val="22"/>
              </w:rPr>
              <w:t>10 – 15</w:t>
            </w:r>
          </w:p>
        </w:tc>
        <w:tc>
          <w:tcPr>
            <w:tcW w:w="2134" w:type="dxa"/>
            <w:tcBorders>
              <w:top w:val="nil"/>
              <w:left w:val="nil"/>
              <w:bottom w:val="single" w:sz="4" w:space="0" w:color="auto"/>
              <w:right w:val="single" w:sz="4" w:space="0" w:color="auto"/>
            </w:tcBorders>
            <w:noWrap/>
            <w:vAlign w:val="bottom"/>
          </w:tcPr>
          <w:p w:rsidR="00F214D3" w:rsidRPr="00B518AE" w:rsidRDefault="00F214D3" w:rsidP="00696BB3">
            <w:pPr>
              <w:spacing w:before="0" w:after="0"/>
              <w:jc w:val="center"/>
              <w:rPr>
                <w:rFonts w:ascii="Calibri" w:hAnsi="Calibri" w:cs="Calibri"/>
                <w:color w:val="000000"/>
              </w:rPr>
            </w:pPr>
            <w:r w:rsidRPr="00B518AE">
              <w:rPr>
                <w:rFonts w:ascii="Calibri" w:hAnsi="Calibri" w:cs="Calibri"/>
                <w:color w:val="000000"/>
                <w:sz w:val="22"/>
                <w:szCs w:val="22"/>
              </w:rPr>
              <w:t>10% - 15%</w:t>
            </w:r>
          </w:p>
        </w:tc>
      </w:tr>
      <w:tr w:rsidR="00F214D3" w:rsidRPr="00B518AE" w:rsidTr="001E5F8B">
        <w:trPr>
          <w:trHeight w:val="402"/>
          <w:jc w:val="center"/>
        </w:trPr>
        <w:tc>
          <w:tcPr>
            <w:tcW w:w="3040" w:type="dxa"/>
            <w:tcBorders>
              <w:top w:val="nil"/>
              <w:left w:val="single" w:sz="4" w:space="0" w:color="auto"/>
              <w:bottom w:val="single" w:sz="4" w:space="0" w:color="auto"/>
              <w:right w:val="single" w:sz="4" w:space="0" w:color="auto"/>
            </w:tcBorders>
            <w:noWrap/>
            <w:vAlign w:val="bottom"/>
          </w:tcPr>
          <w:p w:rsidR="00F214D3" w:rsidRPr="00B518AE" w:rsidRDefault="00F214D3" w:rsidP="006425D3">
            <w:pPr>
              <w:spacing w:before="0" w:after="0"/>
              <w:jc w:val="both"/>
              <w:rPr>
                <w:rFonts w:ascii="Calibri" w:hAnsi="Calibri" w:cs="Calibri"/>
                <w:color w:val="000000"/>
              </w:rPr>
            </w:pPr>
            <w:r w:rsidRPr="00B518AE">
              <w:rPr>
                <w:rFonts w:ascii="Calibri" w:hAnsi="Calibri" w:cs="Calibri"/>
                <w:color w:val="000000"/>
                <w:sz w:val="22"/>
                <w:szCs w:val="22"/>
              </w:rPr>
              <w:t>Mobiliario</w:t>
            </w:r>
          </w:p>
        </w:tc>
        <w:tc>
          <w:tcPr>
            <w:tcW w:w="1200" w:type="dxa"/>
            <w:tcBorders>
              <w:top w:val="nil"/>
              <w:left w:val="nil"/>
              <w:bottom w:val="single" w:sz="4" w:space="0" w:color="auto"/>
              <w:right w:val="single" w:sz="4" w:space="0" w:color="auto"/>
            </w:tcBorders>
            <w:noWrap/>
            <w:vAlign w:val="bottom"/>
          </w:tcPr>
          <w:p w:rsidR="00F214D3" w:rsidRPr="00B518AE" w:rsidRDefault="00F214D3" w:rsidP="00696BB3">
            <w:pPr>
              <w:spacing w:before="0" w:after="0"/>
              <w:jc w:val="center"/>
              <w:rPr>
                <w:rFonts w:ascii="Calibri" w:hAnsi="Calibri" w:cs="Calibri"/>
                <w:color w:val="000000"/>
              </w:rPr>
            </w:pPr>
            <w:r w:rsidRPr="00B518AE">
              <w:rPr>
                <w:rFonts w:ascii="Calibri" w:hAnsi="Calibri" w:cs="Calibri"/>
                <w:color w:val="000000"/>
                <w:sz w:val="22"/>
                <w:szCs w:val="22"/>
              </w:rPr>
              <w:t>20</w:t>
            </w:r>
          </w:p>
        </w:tc>
        <w:tc>
          <w:tcPr>
            <w:tcW w:w="2134" w:type="dxa"/>
            <w:tcBorders>
              <w:top w:val="nil"/>
              <w:left w:val="nil"/>
              <w:bottom w:val="single" w:sz="4" w:space="0" w:color="auto"/>
              <w:right w:val="single" w:sz="4" w:space="0" w:color="auto"/>
            </w:tcBorders>
            <w:noWrap/>
            <w:vAlign w:val="bottom"/>
          </w:tcPr>
          <w:p w:rsidR="00F214D3" w:rsidRPr="00B518AE" w:rsidRDefault="00F214D3" w:rsidP="00696BB3">
            <w:pPr>
              <w:spacing w:before="0" w:after="0"/>
              <w:jc w:val="center"/>
              <w:rPr>
                <w:rFonts w:ascii="Calibri" w:hAnsi="Calibri" w:cs="Calibri"/>
                <w:color w:val="000000"/>
              </w:rPr>
            </w:pPr>
            <w:r w:rsidRPr="00B518AE">
              <w:rPr>
                <w:rFonts w:ascii="Calibri" w:hAnsi="Calibri" w:cs="Calibri"/>
                <w:color w:val="000000"/>
                <w:sz w:val="22"/>
                <w:szCs w:val="22"/>
              </w:rPr>
              <w:t>10%</w:t>
            </w:r>
          </w:p>
        </w:tc>
      </w:tr>
      <w:tr w:rsidR="00F214D3" w:rsidRPr="00B518AE" w:rsidTr="001E5F8B">
        <w:trPr>
          <w:trHeight w:val="402"/>
          <w:jc w:val="center"/>
        </w:trPr>
        <w:tc>
          <w:tcPr>
            <w:tcW w:w="3040" w:type="dxa"/>
            <w:tcBorders>
              <w:top w:val="nil"/>
              <w:left w:val="single" w:sz="4" w:space="0" w:color="auto"/>
              <w:bottom w:val="single" w:sz="4" w:space="0" w:color="auto"/>
              <w:right w:val="single" w:sz="4" w:space="0" w:color="auto"/>
            </w:tcBorders>
            <w:noWrap/>
            <w:vAlign w:val="bottom"/>
          </w:tcPr>
          <w:p w:rsidR="00F214D3" w:rsidRPr="00B518AE" w:rsidRDefault="00F214D3" w:rsidP="006425D3">
            <w:pPr>
              <w:spacing w:before="0" w:after="0"/>
              <w:jc w:val="both"/>
              <w:rPr>
                <w:rFonts w:ascii="Calibri" w:hAnsi="Calibri" w:cs="Calibri"/>
                <w:color w:val="000000"/>
              </w:rPr>
            </w:pPr>
            <w:r w:rsidRPr="00B518AE">
              <w:rPr>
                <w:rFonts w:ascii="Calibri" w:hAnsi="Calibri" w:cs="Calibri"/>
                <w:color w:val="000000"/>
                <w:sz w:val="22"/>
                <w:szCs w:val="22"/>
              </w:rPr>
              <w:t>Equipos Procesos Información</w:t>
            </w:r>
          </w:p>
        </w:tc>
        <w:tc>
          <w:tcPr>
            <w:tcW w:w="1200" w:type="dxa"/>
            <w:tcBorders>
              <w:top w:val="nil"/>
              <w:left w:val="nil"/>
              <w:bottom w:val="single" w:sz="4" w:space="0" w:color="auto"/>
              <w:right w:val="single" w:sz="4" w:space="0" w:color="auto"/>
            </w:tcBorders>
            <w:noWrap/>
            <w:vAlign w:val="bottom"/>
          </w:tcPr>
          <w:p w:rsidR="00F214D3" w:rsidRPr="00B518AE" w:rsidRDefault="00F214D3" w:rsidP="00696BB3">
            <w:pPr>
              <w:spacing w:before="0" w:after="0"/>
              <w:jc w:val="center"/>
              <w:rPr>
                <w:rFonts w:ascii="Calibri" w:hAnsi="Calibri" w:cs="Calibri"/>
                <w:color w:val="000000"/>
              </w:rPr>
            </w:pPr>
            <w:r w:rsidRPr="00B518AE">
              <w:rPr>
                <w:rFonts w:ascii="Calibri" w:hAnsi="Calibri" w:cs="Calibri"/>
                <w:color w:val="000000"/>
                <w:sz w:val="22"/>
                <w:szCs w:val="22"/>
              </w:rPr>
              <w:t>5 – 10</w:t>
            </w:r>
          </w:p>
        </w:tc>
        <w:tc>
          <w:tcPr>
            <w:tcW w:w="2134" w:type="dxa"/>
            <w:tcBorders>
              <w:top w:val="nil"/>
              <w:left w:val="nil"/>
              <w:bottom w:val="single" w:sz="4" w:space="0" w:color="auto"/>
              <w:right w:val="single" w:sz="4" w:space="0" w:color="auto"/>
            </w:tcBorders>
            <w:noWrap/>
            <w:vAlign w:val="bottom"/>
          </w:tcPr>
          <w:p w:rsidR="00F214D3" w:rsidRPr="00B518AE" w:rsidRDefault="00F214D3" w:rsidP="00696BB3">
            <w:pPr>
              <w:spacing w:before="0" w:after="0"/>
              <w:jc w:val="center"/>
              <w:rPr>
                <w:rFonts w:ascii="Calibri" w:hAnsi="Calibri" w:cs="Calibri"/>
                <w:color w:val="000000"/>
              </w:rPr>
            </w:pPr>
            <w:r w:rsidRPr="00B518AE">
              <w:rPr>
                <w:rFonts w:ascii="Calibri" w:hAnsi="Calibri" w:cs="Calibri"/>
                <w:color w:val="000000"/>
                <w:sz w:val="22"/>
                <w:szCs w:val="22"/>
              </w:rPr>
              <w:t>20% - 25%</w:t>
            </w:r>
          </w:p>
        </w:tc>
      </w:tr>
      <w:tr w:rsidR="00F214D3" w:rsidRPr="00B518AE" w:rsidTr="001E5F8B">
        <w:trPr>
          <w:trHeight w:val="402"/>
          <w:jc w:val="center"/>
        </w:trPr>
        <w:tc>
          <w:tcPr>
            <w:tcW w:w="3040" w:type="dxa"/>
            <w:tcBorders>
              <w:top w:val="nil"/>
              <w:left w:val="single" w:sz="4" w:space="0" w:color="auto"/>
              <w:bottom w:val="single" w:sz="4" w:space="0" w:color="auto"/>
              <w:right w:val="single" w:sz="4" w:space="0" w:color="auto"/>
            </w:tcBorders>
            <w:noWrap/>
            <w:vAlign w:val="bottom"/>
          </w:tcPr>
          <w:p w:rsidR="00F214D3" w:rsidRPr="00B518AE" w:rsidRDefault="00F214D3" w:rsidP="006425D3">
            <w:pPr>
              <w:spacing w:before="0" w:after="0"/>
              <w:jc w:val="both"/>
              <w:rPr>
                <w:rFonts w:ascii="Calibri" w:hAnsi="Calibri" w:cs="Calibri"/>
                <w:color w:val="000000"/>
              </w:rPr>
            </w:pPr>
            <w:r w:rsidRPr="00B518AE">
              <w:rPr>
                <w:rFonts w:ascii="Calibri" w:hAnsi="Calibri" w:cs="Calibri"/>
                <w:color w:val="000000"/>
                <w:sz w:val="22"/>
                <w:szCs w:val="22"/>
              </w:rPr>
              <w:t>Otro Inmovilizado Material</w:t>
            </w:r>
          </w:p>
        </w:tc>
        <w:tc>
          <w:tcPr>
            <w:tcW w:w="1200" w:type="dxa"/>
            <w:tcBorders>
              <w:top w:val="nil"/>
              <w:left w:val="nil"/>
              <w:bottom w:val="single" w:sz="4" w:space="0" w:color="auto"/>
              <w:right w:val="single" w:sz="4" w:space="0" w:color="auto"/>
            </w:tcBorders>
            <w:noWrap/>
            <w:vAlign w:val="bottom"/>
          </w:tcPr>
          <w:p w:rsidR="00F214D3" w:rsidRPr="00B518AE" w:rsidRDefault="00F214D3" w:rsidP="00696BB3">
            <w:pPr>
              <w:spacing w:before="0" w:after="0"/>
              <w:jc w:val="center"/>
              <w:rPr>
                <w:rFonts w:ascii="Calibri" w:hAnsi="Calibri" w:cs="Calibri"/>
                <w:color w:val="000000"/>
              </w:rPr>
            </w:pPr>
            <w:r w:rsidRPr="00B518AE">
              <w:rPr>
                <w:rFonts w:ascii="Calibri" w:hAnsi="Calibri" w:cs="Calibri"/>
                <w:color w:val="000000"/>
                <w:sz w:val="22"/>
                <w:szCs w:val="22"/>
              </w:rPr>
              <w:t>10</w:t>
            </w:r>
          </w:p>
        </w:tc>
        <w:tc>
          <w:tcPr>
            <w:tcW w:w="2134" w:type="dxa"/>
            <w:tcBorders>
              <w:top w:val="nil"/>
              <w:left w:val="nil"/>
              <w:bottom w:val="single" w:sz="4" w:space="0" w:color="auto"/>
              <w:right w:val="single" w:sz="4" w:space="0" w:color="auto"/>
            </w:tcBorders>
            <w:noWrap/>
            <w:vAlign w:val="bottom"/>
          </w:tcPr>
          <w:p w:rsidR="00F214D3" w:rsidRPr="00B518AE" w:rsidRDefault="00F214D3" w:rsidP="00696BB3">
            <w:pPr>
              <w:spacing w:before="0" w:after="0"/>
              <w:jc w:val="center"/>
              <w:rPr>
                <w:rFonts w:ascii="Calibri" w:hAnsi="Calibri" w:cs="Calibri"/>
                <w:color w:val="000000"/>
              </w:rPr>
            </w:pPr>
            <w:r w:rsidRPr="00B518AE">
              <w:rPr>
                <w:rFonts w:ascii="Calibri" w:hAnsi="Calibri" w:cs="Calibri"/>
                <w:color w:val="000000"/>
                <w:sz w:val="22"/>
                <w:szCs w:val="22"/>
              </w:rPr>
              <w:t>10%</w:t>
            </w:r>
          </w:p>
        </w:tc>
      </w:tr>
    </w:tbl>
    <w:p w:rsidR="00F214D3" w:rsidRDefault="00F214D3" w:rsidP="006425D3">
      <w:pPr>
        <w:spacing w:before="0" w:after="0"/>
        <w:contextualSpacing/>
        <w:jc w:val="both"/>
        <w:rPr>
          <w:rFonts w:ascii="Calibri" w:hAnsi="Calibri" w:cs="Calibri"/>
          <w:sz w:val="22"/>
          <w:szCs w:val="22"/>
        </w:rPr>
      </w:pP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La Sociedad evalúa al menos al cierre de cada ejercicio si existen indicios de  pérdidas por deterioro de valor de su inmovilizado material, que reduzcan el valor recuperable de dichos activos a un importe inferior al de su valor en libros. Si existe cualquier indicio, se estima el valor recuperable del activo con el objeto de determinar el alcance de la eventual pérdida por deterioro de valor. En caso de que el activo no genere flujos de efectivo que sean independientes de otros activos o grupos de activos, la Sociedad calcula el valor recuperable de la unidad generadora de efectivo (UGE) a la que pertenece el activo.</w:t>
      </w: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El valor recuperable de los activos es el mayor entre su valor razonable menos los costes de venta y su valor en uso. La determinación del valor en uso se realiza en función de los flujos de efectivo futuros esperados que se derivarán de la utilización del activo, las expectativas sobre posibles variaciones en el importe o distribución temporal de los flujos, el valor temporal del dinero, el precio a satisfacer por soportar la incertidumbre relacionada con el activo y otros factores que los partícipes del mercado considerarían en la valoración de los flujos de efectivo futuros relacionados con el activo.</w:t>
      </w:r>
    </w:p>
    <w:p w:rsidR="00F214D3" w:rsidRPr="001178BD" w:rsidRDefault="00F214D3" w:rsidP="006425D3">
      <w:pPr>
        <w:spacing w:before="0" w:after="0"/>
        <w:contextualSpacing/>
        <w:jc w:val="both"/>
        <w:rPr>
          <w:rFonts w:ascii="Calibri" w:hAnsi="Calibri" w:cs="Calibri"/>
          <w:sz w:val="14"/>
          <w:szCs w:val="22"/>
        </w:rPr>
      </w:pP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En el caso de que el importe recuperable estimado sea inferior al valor neto en libros del activo, se registra la correspondiente pérdida por deterioro con cargo a la cuenta de pérdidas y ganancias, reduciendo el valor en libros del activo a su importe recuperable.</w:t>
      </w:r>
    </w:p>
    <w:p w:rsidR="00F214D3" w:rsidRPr="001178BD" w:rsidRDefault="00F214D3" w:rsidP="006425D3">
      <w:pPr>
        <w:spacing w:before="0" w:after="0"/>
        <w:contextualSpacing/>
        <w:jc w:val="both"/>
        <w:rPr>
          <w:rFonts w:ascii="Calibri" w:hAnsi="Calibri" w:cs="Calibri"/>
          <w:sz w:val="14"/>
          <w:szCs w:val="22"/>
        </w:rPr>
      </w:pP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lastRenderedPageBreak/>
        <w:t>Una vez reconocida la corrección valorativa por deterioro o su reversión, se ajustan las amortizaciones de los ejercicios siguientes considerando el nuevo valor contable.</w:t>
      </w:r>
    </w:p>
    <w:p w:rsidR="00F214D3" w:rsidRPr="001178BD" w:rsidRDefault="00F214D3" w:rsidP="006425D3">
      <w:pPr>
        <w:spacing w:before="0" w:after="0"/>
        <w:contextualSpacing/>
        <w:jc w:val="both"/>
        <w:rPr>
          <w:rFonts w:ascii="Calibri" w:hAnsi="Calibri" w:cs="Calibri"/>
          <w:sz w:val="14"/>
          <w:szCs w:val="22"/>
        </w:rPr>
      </w:pPr>
    </w:p>
    <w:p w:rsidR="00F214D3"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No obstante lo anterior, si de las circunstancias específicas de los activos se pone de manifiesto una pérdida de carácter irreversible, ésta se reconoce directamente en pérdidas procedentes del inmovilizado de la cuenta de pérdidas y ganancias.</w:t>
      </w:r>
    </w:p>
    <w:p w:rsidR="00696BB3" w:rsidRPr="00B518AE" w:rsidRDefault="00696BB3" w:rsidP="006425D3">
      <w:pPr>
        <w:spacing w:before="0" w:after="0"/>
        <w:contextualSpacing/>
        <w:jc w:val="both"/>
        <w:rPr>
          <w:rFonts w:ascii="Calibri" w:hAnsi="Calibri" w:cs="Calibri"/>
          <w:sz w:val="22"/>
          <w:szCs w:val="22"/>
        </w:rPr>
      </w:pPr>
    </w:p>
    <w:p w:rsidR="00F214D3"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En los ejercicio 2016 y 2015 la Sociedad no ha registrado pérdidas por deterioro de los inmovilizados intangible y material.</w:t>
      </w:r>
    </w:p>
    <w:p w:rsidR="00F214D3" w:rsidRPr="001178BD" w:rsidRDefault="00F214D3" w:rsidP="006425D3">
      <w:pPr>
        <w:pStyle w:val="Ttulo2"/>
        <w:spacing w:before="0" w:after="0"/>
        <w:ind w:left="0"/>
        <w:rPr>
          <w:rFonts w:ascii="Calibri" w:hAnsi="Calibri" w:cs="Calibri"/>
          <w:b/>
          <w:bCs w:val="0"/>
          <w:i w:val="0"/>
          <w:color w:val="auto"/>
          <w:szCs w:val="22"/>
        </w:rPr>
      </w:pPr>
      <w:r w:rsidRPr="001178BD">
        <w:rPr>
          <w:rFonts w:ascii="Calibri" w:hAnsi="Calibri" w:cs="Calibri"/>
          <w:b/>
          <w:bCs w:val="0"/>
          <w:i w:val="0"/>
          <w:color w:val="auto"/>
          <w:szCs w:val="22"/>
        </w:rPr>
        <w:t>4.3  Instrumentos Financieros</w:t>
      </w:r>
    </w:p>
    <w:p w:rsidR="00F214D3" w:rsidRPr="001178BD" w:rsidRDefault="00F214D3" w:rsidP="006425D3">
      <w:pPr>
        <w:spacing w:before="0" w:after="0"/>
        <w:contextualSpacing/>
        <w:jc w:val="both"/>
        <w:rPr>
          <w:rFonts w:ascii="Calibri" w:hAnsi="Calibri" w:cs="Calibri"/>
          <w:sz w:val="16"/>
          <w:szCs w:val="22"/>
        </w:rPr>
      </w:pPr>
    </w:p>
    <w:p w:rsidR="00F214D3"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La Sociedad tiene registrados en el capítulo de instrumentos financieros, aquellos  contratos que dan lugar a un activo financiero en una empresa y, simultáneamente, a un pasivo financiero o a un instrumento de patrimonio en otra empresa. Se consideran, por tanto instrumentos financieros, los siguientes:</w:t>
      </w:r>
    </w:p>
    <w:p w:rsidR="00696BB3" w:rsidRPr="00705BE2" w:rsidRDefault="00F214D3" w:rsidP="00696BB3">
      <w:pPr>
        <w:pStyle w:val="Prrafodelista"/>
        <w:numPr>
          <w:ilvl w:val="0"/>
          <w:numId w:val="30"/>
        </w:numPr>
        <w:contextualSpacing/>
        <w:jc w:val="both"/>
        <w:rPr>
          <w:rFonts w:ascii="Calibri" w:hAnsi="Calibri" w:cs="Calibri"/>
          <w:sz w:val="22"/>
          <w:szCs w:val="22"/>
          <w:u w:val="single"/>
        </w:rPr>
      </w:pPr>
      <w:r w:rsidRPr="00705BE2">
        <w:rPr>
          <w:rFonts w:ascii="Calibri" w:hAnsi="Calibri" w:cs="Calibri"/>
          <w:sz w:val="22"/>
          <w:szCs w:val="22"/>
          <w:u w:val="single"/>
        </w:rPr>
        <w:t>Activos financieros:</w:t>
      </w:r>
    </w:p>
    <w:p w:rsidR="00F214D3" w:rsidRPr="00B518AE" w:rsidRDefault="00F214D3" w:rsidP="006425D3">
      <w:pPr>
        <w:pStyle w:val="Prrafodelista"/>
        <w:numPr>
          <w:ilvl w:val="0"/>
          <w:numId w:val="5"/>
        </w:numPr>
        <w:jc w:val="both"/>
        <w:rPr>
          <w:rFonts w:ascii="Calibri" w:hAnsi="Calibri" w:cs="Calibri"/>
          <w:sz w:val="22"/>
          <w:szCs w:val="22"/>
        </w:rPr>
      </w:pPr>
      <w:r w:rsidRPr="00B518AE">
        <w:rPr>
          <w:rFonts w:ascii="Calibri" w:hAnsi="Calibri" w:cs="Calibri"/>
          <w:sz w:val="22"/>
          <w:szCs w:val="22"/>
        </w:rPr>
        <w:t>Efectivo y otros activos líquidos equivalentes.</w:t>
      </w:r>
    </w:p>
    <w:p w:rsidR="00F214D3" w:rsidRPr="00B518AE" w:rsidRDefault="00F214D3" w:rsidP="006425D3">
      <w:pPr>
        <w:pStyle w:val="Prrafodelista"/>
        <w:numPr>
          <w:ilvl w:val="0"/>
          <w:numId w:val="5"/>
        </w:numPr>
        <w:jc w:val="both"/>
        <w:rPr>
          <w:rFonts w:ascii="Calibri" w:hAnsi="Calibri" w:cs="Calibri"/>
          <w:sz w:val="22"/>
          <w:szCs w:val="22"/>
        </w:rPr>
      </w:pPr>
      <w:r w:rsidRPr="00B518AE">
        <w:rPr>
          <w:rFonts w:ascii="Calibri" w:hAnsi="Calibri" w:cs="Calibri"/>
          <w:sz w:val="22"/>
          <w:szCs w:val="22"/>
        </w:rPr>
        <w:t>Créditos por operaciones comerciales: clientes y deudores varios;</w:t>
      </w:r>
    </w:p>
    <w:p w:rsidR="00705BE2" w:rsidRDefault="00F214D3" w:rsidP="006425D3">
      <w:pPr>
        <w:pStyle w:val="Prrafodelista"/>
        <w:numPr>
          <w:ilvl w:val="0"/>
          <w:numId w:val="5"/>
        </w:numPr>
        <w:jc w:val="both"/>
        <w:rPr>
          <w:rFonts w:ascii="Calibri" w:hAnsi="Calibri" w:cs="Calibri"/>
          <w:sz w:val="22"/>
          <w:szCs w:val="22"/>
        </w:rPr>
      </w:pPr>
      <w:r w:rsidRPr="00705BE2">
        <w:rPr>
          <w:rFonts w:ascii="Calibri" w:hAnsi="Calibri" w:cs="Calibri"/>
          <w:sz w:val="22"/>
          <w:szCs w:val="22"/>
        </w:rPr>
        <w:t>Créditos a terceros: tales como los préstamos y créditos financieros concedidos, incluidos los surgidos de la venta de activos no corrientes;</w:t>
      </w:r>
    </w:p>
    <w:p w:rsidR="00F214D3" w:rsidRPr="00705BE2" w:rsidRDefault="00F214D3" w:rsidP="006425D3">
      <w:pPr>
        <w:pStyle w:val="Prrafodelista"/>
        <w:numPr>
          <w:ilvl w:val="0"/>
          <w:numId w:val="5"/>
        </w:numPr>
        <w:jc w:val="both"/>
        <w:rPr>
          <w:rFonts w:ascii="Calibri" w:hAnsi="Calibri" w:cs="Calibri"/>
          <w:sz w:val="22"/>
          <w:szCs w:val="22"/>
        </w:rPr>
      </w:pPr>
      <w:r w:rsidRPr="00705BE2">
        <w:rPr>
          <w:rFonts w:ascii="Calibri" w:hAnsi="Calibri" w:cs="Calibri"/>
          <w:sz w:val="22"/>
          <w:szCs w:val="22"/>
        </w:rPr>
        <w:t>Valores representativos de deuda de otras empresas adquiridos: tales como las obligaciones, bonos y pagarés;</w:t>
      </w:r>
    </w:p>
    <w:p w:rsidR="00F214D3" w:rsidRPr="00B518AE" w:rsidRDefault="00F214D3" w:rsidP="006425D3">
      <w:pPr>
        <w:pStyle w:val="Prrafodelista"/>
        <w:numPr>
          <w:ilvl w:val="0"/>
          <w:numId w:val="5"/>
        </w:numPr>
        <w:jc w:val="both"/>
        <w:rPr>
          <w:rFonts w:ascii="Calibri" w:hAnsi="Calibri" w:cs="Calibri"/>
          <w:sz w:val="22"/>
          <w:szCs w:val="22"/>
        </w:rPr>
      </w:pPr>
      <w:r w:rsidRPr="00B518AE">
        <w:rPr>
          <w:rFonts w:ascii="Calibri" w:hAnsi="Calibri" w:cs="Calibri"/>
          <w:sz w:val="22"/>
          <w:szCs w:val="22"/>
        </w:rPr>
        <w:t>Instrumentos de patrimonio de otras empresas adquiridos: acciones, participaciones en instituciones de inversión colectiva y otros instrumentos de patrimonio;</w:t>
      </w:r>
    </w:p>
    <w:p w:rsidR="00F214D3" w:rsidRPr="00B518AE" w:rsidRDefault="00F214D3" w:rsidP="006425D3">
      <w:pPr>
        <w:pStyle w:val="Prrafodelista"/>
        <w:numPr>
          <w:ilvl w:val="0"/>
          <w:numId w:val="5"/>
        </w:numPr>
        <w:jc w:val="both"/>
        <w:rPr>
          <w:rFonts w:ascii="Calibri" w:hAnsi="Calibri" w:cs="Calibri"/>
          <w:sz w:val="22"/>
          <w:szCs w:val="22"/>
        </w:rPr>
      </w:pPr>
      <w:r w:rsidRPr="00B518AE">
        <w:rPr>
          <w:rFonts w:ascii="Calibri" w:hAnsi="Calibri" w:cs="Calibri"/>
          <w:sz w:val="22"/>
          <w:szCs w:val="22"/>
        </w:rPr>
        <w:t>Derivados con valoración favorable para la empresa: entre ellos, futuros, opciones, permutas financieras y compraventa de moneda extranjera a plazo, y</w:t>
      </w:r>
    </w:p>
    <w:p w:rsidR="00F214D3" w:rsidRDefault="00F214D3" w:rsidP="006425D3">
      <w:pPr>
        <w:pStyle w:val="Prrafodelista"/>
        <w:numPr>
          <w:ilvl w:val="0"/>
          <w:numId w:val="5"/>
        </w:numPr>
        <w:jc w:val="both"/>
        <w:rPr>
          <w:rFonts w:ascii="Calibri" w:hAnsi="Calibri" w:cs="Calibri"/>
          <w:sz w:val="22"/>
          <w:szCs w:val="22"/>
        </w:rPr>
      </w:pPr>
      <w:r w:rsidRPr="00B518AE">
        <w:rPr>
          <w:rFonts w:ascii="Calibri" w:hAnsi="Calibri" w:cs="Calibri"/>
          <w:sz w:val="22"/>
          <w:szCs w:val="22"/>
        </w:rPr>
        <w:t>Otros activos financieros: tales como depósitos en entidades de crédito, anticipos y créditos al personal, fianzas y depósitos constituidos, dividendos a cobrar y desembolsos exigidos sobre instrumentos de patrimonio propio.</w:t>
      </w:r>
    </w:p>
    <w:p w:rsidR="00F214D3" w:rsidRPr="00696BB3" w:rsidRDefault="00F214D3" w:rsidP="00696BB3">
      <w:pPr>
        <w:pStyle w:val="Prrafodelista"/>
        <w:numPr>
          <w:ilvl w:val="0"/>
          <w:numId w:val="30"/>
        </w:numPr>
        <w:contextualSpacing/>
        <w:jc w:val="both"/>
        <w:rPr>
          <w:rFonts w:ascii="Calibri" w:hAnsi="Calibri" w:cs="Calibri"/>
          <w:sz w:val="22"/>
          <w:szCs w:val="22"/>
          <w:u w:val="single"/>
        </w:rPr>
      </w:pPr>
      <w:r w:rsidRPr="00696BB3">
        <w:rPr>
          <w:rFonts w:ascii="Calibri" w:hAnsi="Calibri" w:cs="Calibri"/>
          <w:sz w:val="22"/>
          <w:szCs w:val="22"/>
          <w:u w:val="single"/>
        </w:rPr>
        <w:t>Pasivos financieros:</w:t>
      </w:r>
    </w:p>
    <w:p w:rsidR="00F214D3" w:rsidRPr="00B518AE" w:rsidRDefault="00F214D3" w:rsidP="006425D3">
      <w:pPr>
        <w:pStyle w:val="Prrafodelista"/>
        <w:numPr>
          <w:ilvl w:val="0"/>
          <w:numId w:val="5"/>
        </w:numPr>
        <w:jc w:val="both"/>
        <w:rPr>
          <w:rFonts w:ascii="Calibri" w:hAnsi="Calibri" w:cs="Calibri"/>
          <w:sz w:val="22"/>
          <w:szCs w:val="22"/>
        </w:rPr>
      </w:pPr>
      <w:r w:rsidRPr="00B518AE">
        <w:rPr>
          <w:rFonts w:ascii="Calibri" w:hAnsi="Calibri" w:cs="Calibri"/>
          <w:sz w:val="22"/>
          <w:szCs w:val="22"/>
        </w:rPr>
        <w:t>Débitos por operaciones comerciales: proveedores  y acreedores varios;</w:t>
      </w:r>
    </w:p>
    <w:p w:rsidR="00F214D3" w:rsidRPr="00B518AE" w:rsidRDefault="00F214D3" w:rsidP="006425D3">
      <w:pPr>
        <w:pStyle w:val="Prrafodelista"/>
        <w:numPr>
          <w:ilvl w:val="0"/>
          <w:numId w:val="5"/>
        </w:numPr>
        <w:jc w:val="both"/>
        <w:rPr>
          <w:rFonts w:ascii="Calibri" w:hAnsi="Calibri" w:cs="Calibri"/>
          <w:sz w:val="22"/>
          <w:szCs w:val="22"/>
        </w:rPr>
      </w:pPr>
      <w:r w:rsidRPr="00B518AE">
        <w:rPr>
          <w:rFonts w:ascii="Calibri" w:hAnsi="Calibri" w:cs="Calibri"/>
          <w:sz w:val="22"/>
          <w:szCs w:val="22"/>
        </w:rPr>
        <w:t>Deudas con entidades de crédito;</w:t>
      </w:r>
    </w:p>
    <w:p w:rsidR="00F214D3" w:rsidRPr="00B518AE" w:rsidRDefault="00F214D3" w:rsidP="006425D3">
      <w:pPr>
        <w:pStyle w:val="Prrafodelista"/>
        <w:numPr>
          <w:ilvl w:val="0"/>
          <w:numId w:val="5"/>
        </w:numPr>
        <w:jc w:val="both"/>
        <w:rPr>
          <w:rFonts w:ascii="Calibri" w:hAnsi="Calibri" w:cs="Calibri"/>
          <w:sz w:val="22"/>
          <w:szCs w:val="22"/>
        </w:rPr>
      </w:pPr>
      <w:r w:rsidRPr="00B518AE">
        <w:rPr>
          <w:rFonts w:ascii="Calibri" w:hAnsi="Calibri" w:cs="Calibri"/>
          <w:sz w:val="22"/>
          <w:szCs w:val="22"/>
        </w:rPr>
        <w:t>Obligaciones y otros valores negociables emitidos: tales como bonos y pagarés;</w:t>
      </w:r>
    </w:p>
    <w:p w:rsidR="00F214D3" w:rsidRPr="00B518AE" w:rsidRDefault="00F214D3" w:rsidP="006425D3">
      <w:pPr>
        <w:pStyle w:val="Prrafodelista"/>
        <w:numPr>
          <w:ilvl w:val="0"/>
          <w:numId w:val="5"/>
        </w:numPr>
        <w:jc w:val="both"/>
        <w:rPr>
          <w:rFonts w:ascii="Calibri" w:hAnsi="Calibri" w:cs="Calibri"/>
          <w:sz w:val="22"/>
          <w:szCs w:val="22"/>
        </w:rPr>
      </w:pPr>
      <w:r w:rsidRPr="00B518AE">
        <w:rPr>
          <w:rFonts w:ascii="Calibri" w:hAnsi="Calibri" w:cs="Calibri"/>
          <w:sz w:val="22"/>
          <w:szCs w:val="22"/>
        </w:rPr>
        <w:t>Derivados con valoración desfavorable para la empresa: entre ellos, futuros, opciones, permutas financieras y compraventa de moneda extranjera a plazo;</w:t>
      </w:r>
    </w:p>
    <w:p w:rsidR="00F214D3" w:rsidRPr="00B518AE" w:rsidRDefault="00F214D3" w:rsidP="006425D3">
      <w:pPr>
        <w:pStyle w:val="Prrafodelista"/>
        <w:numPr>
          <w:ilvl w:val="0"/>
          <w:numId w:val="5"/>
        </w:numPr>
        <w:jc w:val="both"/>
        <w:rPr>
          <w:rFonts w:ascii="Calibri" w:hAnsi="Calibri" w:cs="Calibri"/>
          <w:sz w:val="22"/>
          <w:szCs w:val="22"/>
        </w:rPr>
      </w:pPr>
      <w:r w:rsidRPr="00B518AE">
        <w:rPr>
          <w:rFonts w:ascii="Calibri" w:hAnsi="Calibri" w:cs="Calibri"/>
          <w:sz w:val="22"/>
          <w:szCs w:val="22"/>
        </w:rPr>
        <w:t>Deudas con características especiales, y</w:t>
      </w:r>
    </w:p>
    <w:p w:rsidR="00F214D3" w:rsidRDefault="00F214D3" w:rsidP="006425D3">
      <w:pPr>
        <w:pStyle w:val="Prrafodelista"/>
        <w:numPr>
          <w:ilvl w:val="0"/>
          <w:numId w:val="5"/>
        </w:numPr>
        <w:jc w:val="both"/>
        <w:rPr>
          <w:rFonts w:ascii="Calibri" w:hAnsi="Calibri" w:cs="Calibri"/>
          <w:sz w:val="22"/>
          <w:szCs w:val="22"/>
        </w:rPr>
      </w:pPr>
      <w:r w:rsidRPr="00B518AE">
        <w:rPr>
          <w:rFonts w:ascii="Calibri" w:hAnsi="Calibri" w:cs="Calibri"/>
          <w:sz w:val="22"/>
          <w:szCs w:val="22"/>
        </w:rPr>
        <w:t>Otros pasivos financieros: deudas con terceros, tales como los préstamos y créditos financieros recibidos de personas o empresas que no sean entidades de crédito incluidos los surgidos en la compra de activos no corrientes, fianzas y depósitos recibidos y desembolsos exigidos por terceros sobre participaciones.</w:t>
      </w:r>
    </w:p>
    <w:p w:rsidR="00F214D3" w:rsidRPr="00B518AE" w:rsidRDefault="00F214D3" w:rsidP="006425D3">
      <w:pPr>
        <w:spacing w:before="0" w:after="0"/>
        <w:contextualSpacing/>
        <w:jc w:val="both"/>
        <w:rPr>
          <w:rFonts w:ascii="Calibri" w:hAnsi="Calibri" w:cs="Calibri"/>
          <w:sz w:val="22"/>
          <w:szCs w:val="22"/>
          <w:u w:val="single"/>
        </w:rPr>
      </w:pPr>
      <w:r w:rsidRPr="00B518AE">
        <w:rPr>
          <w:rFonts w:ascii="Calibri" w:hAnsi="Calibri" w:cs="Calibri"/>
          <w:sz w:val="22"/>
          <w:szCs w:val="22"/>
          <w:u w:val="single"/>
        </w:rPr>
        <w:t xml:space="preserve">c) Instrumentos de patrimonio propio: </w:t>
      </w:r>
    </w:p>
    <w:p w:rsidR="00F214D3" w:rsidRPr="001178BD" w:rsidRDefault="00F214D3" w:rsidP="006425D3">
      <w:pPr>
        <w:spacing w:before="0" w:after="0"/>
        <w:contextualSpacing/>
        <w:jc w:val="both"/>
        <w:rPr>
          <w:rFonts w:ascii="Calibri" w:hAnsi="Calibri" w:cs="Calibri"/>
          <w:sz w:val="14"/>
          <w:szCs w:val="22"/>
        </w:rPr>
      </w:pPr>
    </w:p>
    <w:p w:rsidR="00F214D3"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Todos los instrumentos financieros que se incluyen dentro de los fondos propios, tal como las acciones ordinarias emitidas</w:t>
      </w:r>
    </w:p>
    <w:p w:rsidR="00696BB3" w:rsidRPr="009C5F58" w:rsidRDefault="00696BB3" w:rsidP="006425D3">
      <w:pPr>
        <w:spacing w:before="0" w:after="0"/>
        <w:contextualSpacing/>
        <w:jc w:val="both"/>
        <w:rPr>
          <w:rFonts w:ascii="Calibri" w:hAnsi="Calibri" w:cs="Calibri"/>
          <w:sz w:val="12"/>
          <w:szCs w:val="22"/>
        </w:rPr>
      </w:pPr>
    </w:p>
    <w:p w:rsidR="00F214D3" w:rsidRPr="00B518AE" w:rsidRDefault="00F214D3" w:rsidP="006425D3">
      <w:pPr>
        <w:spacing w:before="0" w:after="0"/>
        <w:contextualSpacing/>
        <w:jc w:val="both"/>
        <w:rPr>
          <w:rFonts w:ascii="Calibri" w:hAnsi="Calibri" w:cs="Calibri"/>
          <w:b/>
          <w:sz w:val="22"/>
          <w:szCs w:val="22"/>
        </w:rPr>
      </w:pPr>
      <w:r w:rsidRPr="00B518AE">
        <w:rPr>
          <w:rFonts w:ascii="Calibri" w:hAnsi="Calibri" w:cs="Calibri"/>
          <w:b/>
          <w:sz w:val="22"/>
          <w:szCs w:val="22"/>
        </w:rPr>
        <w:lastRenderedPageBreak/>
        <w:t>4.3.1. Inversiones financieras a largo y corto plazo</w:t>
      </w:r>
    </w:p>
    <w:p w:rsidR="00F214D3" w:rsidRPr="009C5F58" w:rsidRDefault="00F214D3" w:rsidP="006425D3">
      <w:pPr>
        <w:spacing w:before="0" w:after="0"/>
        <w:contextualSpacing/>
        <w:jc w:val="both"/>
        <w:rPr>
          <w:rFonts w:ascii="Calibri" w:hAnsi="Calibri" w:cs="Calibri"/>
          <w:sz w:val="10"/>
          <w:szCs w:val="22"/>
        </w:rPr>
      </w:pPr>
    </w:p>
    <w:p w:rsidR="00F214D3" w:rsidRPr="00B518AE" w:rsidRDefault="00F214D3" w:rsidP="006425D3">
      <w:pPr>
        <w:spacing w:before="0" w:after="0"/>
        <w:contextualSpacing/>
        <w:jc w:val="both"/>
        <w:rPr>
          <w:rFonts w:ascii="Calibri" w:hAnsi="Calibri" w:cs="Calibri"/>
          <w:sz w:val="22"/>
          <w:szCs w:val="22"/>
        </w:rPr>
      </w:pPr>
      <w:r w:rsidRPr="001178BD">
        <w:rPr>
          <w:rFonts w:ascii="Calibri" w:hAnsi="Calibri" w:cs="Calibri"/>
          <w:sz w:val="22"/>
          <w:szCs w:val="22"/>
          <w:u w:val="single"/>
        </w:rPr>
        <w:t>Préstamos y cuentas por cobrar</w:t>
      </w:r>
      <w:r w:rsidRPr="00B518AE">
        <w:rPr>
          <w:rFonts w:ascii="Calibri" w:hAnsi="Calibri" w:cs="Calibri"/>
          <w:sz w:val="22"/>
          <w:szCs w:val="22"/>
        </w:rPr>
        <w:t xml:space="preserve">: se registran a su coste amortizado, correspondiendo al efectivo entregado, menos las devoluciones del principal efectuadas, más los intereses devengados no cobrados en el caso de los préstamos, y al valor actual de la contraprestación realizada en el caso de las cuentas por cobrar. La Sociedad registra las correspondientes provisiones por la diferencia existente entre el importe a recuperar de las cuentas por cobrar y el valor en libros por el que se encuentran registradas. </w:t>
      </w:r>
    </w:p>
    <w:p w:rsidR="00F214D3" w:rsidRPr="009C5F58" w:rsidRDefault="00F214D3" w:rsidP="006425D3">
      <w:pPr>
        <w:spacing w:before="0" w:after="0"/>
        <w:contextualSpacing/>
        <w:jc w:val="both"/>
        <w:rPr>
          <w:rFonts w:ascii="Calibri" w:hAnsi="Calibri" w:cs="Calibri"/>
          <w:sz w:val="12"/>
          <w:szCs w:val="22"/>
        </w:rPr>
      </w:pPr>
    </w:p>
    <w:p w:rsidR="00F214D3" w:rsidRPr="00B518AE" w:rsidRDefault="00F214D3" w:rsidP="006425D3">
      <w:pPr>
        <w:spacing w:before="0" w:after="0"/>
        <w:contextualSpacing/>
        <w:jc w:val="both"/>
        <w:rPr>
          <w:rFonts w:ascii="Calibri" w:hAnsi="Calibri" w:cs="Calibri"/>
          <w:sz w:val="22"/>
          <w:szCs w:val="22"/>
        </w:rPr>
      </w:pPr>
      <w:r w:rsidRPr="001178BD">
        <w:rPr>
          <w:rFonts w:ascii="Calibri" w:hAnsi="Calibri" w:cs="Calibri"/>
          <w:sz w:val="22"/>
          <w:szCs w:val="22"/>
          <w:u w:val="single"/>
        </w:rPr>
        <w:t>Inversiones mantenidas hasta su vencimiento</w:t>
      </w:r>
      <w:r w:rsidRPr="00B518AE">
        <w:rPr>
          <w:rFonts w:ascii="Calibri" w:hAnsi="Calibri" w:cs="Calibri"/>
          <w:sz w:val="22"/>
          <w:szCs w:val="22"/>
        </w:rPr>
        <w:t xml:space="preserve">: aquellos valores representativos de deuda, con una fecha de vencimiento fijada, cobros de cuantía determinada o determinable, que se negocien en un mercado activo y que la Sociedad tiene intención y capacidad de conservar hasta su vencimiento.  Se contabilizan a su coste amortizado. </w:t>
      </w:r>
    </w:p>
    <w:p w:rsidR="00F214D3" w:rsidRPr="009C5F58" w:rsidRDefault="00F214D3" w:rsidP="006425D3">
      <w:pPr>
        <w:spacing w:before="0" w:after="0"/>
        <w:contextualSpacing/>
        <w:jc w:val="both"/>
        <w:rPr>
          <w:rFonts w:ascii="Calibri" w:hAnsi="Calibri" w:cs="Calibri"/>
          <w:sz w:val="10"/>
          <w:szCs w:val="22"/>
        </w:rPr>
      </w:pPr>
    </w:p>
    <w:p w:rsidR="00F214D3" w:rsidRPr="00B518AE" w:rsidRDefault="00F214D3" w:rsidP="006425D3">
      <w:pPr>
        <w:spacing w:before="0" w:after="0"/>
        <w:contextualSpacing/>
        <w:jc w:val="both"/>
        <w:rPr>
          <w:rFonts w:ascii="Calibri" w:hAnsi="Calibri" w:cs="Calibri"/>
          <w:sz w:val="22"/>
          <w:szCs w:val="22"/>
        </w:rPr>
      </w:pPr>
      <w:r w:rsidRPr="001178BD">
        <w:rPr>
          <w:rFonts w:ascii="Calibri" w:hAnsi="Calibri" w:cs="Calibri"/>
          <w:sz w:val="22"/>
          <w:szCs w:val="22"/>
          <w:u w:val="single"/>
        </w:rPr>
        <w:t>Activos financieros registrados a valor razonable con cambios en resultados.</w:t>
      </w:r>
      <w:r w:rsidRPr="0011181D">
        <w:rPr>
          <w:rFonts w:ascii="Calibri" w:hAnsi="Calibri" w:cs="Calibri"/>
          <w:sz w:val="22"/>
          <w:szCs w:val="22"/>
        </w:rPr>
        <w:t xml:space="preserve"> </w:t>
      </w:r>
      <w:r w:rsidRPr="00B518AE">
        <w:rPr>
          <w:rFonts w:ascii="Calibri" w:hAnsi="Calibri" w:cs="Calibri"/>
          <w:sz w:val="22"/>
          <w:szCs w:val="22"/>
        </w:rPr>
        <w:t xml:space="preserve">La Sociedad clasifica los activos y pasivos financieros a valor razonable con cambios en la cuenta de pérdidas y ganancias en el momento de su reconocimiento inicial sólo si con ello se elimina o reduce significativamente la no correlación contable entre activos y pasivos financieros o el rendimiento de un grupo de activos financieros, pasivos financieros o de ambos, se gestiona y evalúa según el criterio de valor razonable, de acuerdo con la estrategia documentada de inversión o de gestión del riesgo de la Sociedad. </w:t>
      </w: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También se clasifican en esta categoría los activos y pasivos financieros con derivados implícitos, que son tratados como instrumentos financieros híbridos, bien porque han sido designados como tales por la Sociedad o debido a que no se puede valorar el componente del derivado con fiabilidad en la fecha adquisición o en una fecha posterior. Los activos y pasivos financieros a valor razonable con cambios en la cuenta de pérdidas y ganancias se valoran siguiendo los criterios establecidos para los activos y pasivos financieros mantenidos para negociar.</w:t>
      </w:r>
    </w:p>
    <w:p w:rsidR="00F214D3" w:rsidRPr="009C5F58" w:rsidRDefault="00F214D3" w:rsidP="006425D3">
      <w:pPr>
        <w:spacing w:before="0" w:after="0"/>
        <w:contextualSpacing/>
        <w:jc w:val="both"/>
        <w:rPr>
          <w:rFonts w:ascii="Calibri" w:hAnsi="Calibri" w:cs="Calibri"/>
          <w:sz w:val="12"/>
          <w:szCs w:val="22"/>
        </w:rPr>
      </w:pPr>
    </w:p>
    <w:p w:rsidR="00F214D3" w:rsidRPr="00B518AE" w:rsidRDefault="00F214D3" w:rsidP="006425D3">
      <w:pPr>
        <w:spacing w:before="0" w:after="0"/>
        <w:contextualSpacing/>
        <w:jc w:val="both"/>
        <w:rPr>
          <w:rFonts w:ascii="Calibri" w:hAnsi="Calibri" w:cs="Calibri"/>
          <w:sz w:val="22"/>
          <w:szCs w:val="22"/>
        </w:rPr>
      </w:pPr>
      <w:r w:rsidRPr="001178BD">
        <w:rPr>
          <w:rFonts w:ascii="Calibri" w:hAnsi="Calibri" w:cs="Calibri"/>
          <w:sz w:val="22"/>
          <w:szCs w:val="22"/>
          <w:u w:val="single"/>
        </w:rPr>
        <w:t xml:space="preserve">Las inversiones en empresas del grupo, asociadas o </w:t>
      </w:r>
      <w:proofErr w:type="spellStart"/>
      <w:r w:rsidRPr="001178BD">
        <w:rPr>
          <w:rFonts w:ascii="Calibri" w:hAnsi="Calibri" w:cs="Calibri"/>
          <w:sz w:val="22"/>
          <w:szCs w:val="22"/>
          <w:u w:val="single"/>
        </w:rPr>
        <w:t>multigrupo</w:t>
      </w:r>
      <w:proofErr w:type="spellEnd"/>
      <w:r w:rsidRPr="001178BD">
        <w:rPr>
          <w:rFonts w:ascii="Calibri" w:hAnsi="Calibri" w:cs="Calibri"/>
          <w:sz w:val="22"/>
          <w:szCs w:val="22"/>
          <w:u w:val="single"/>
        </w:rPr>
        <w:t>.</w:t>
      </w:r>
      <w:r w:rsidRPr="0011181D">
        <w:rPr>
          <w:rFonts w:ascii="Calibri" w:hAnsi="Calibri" w:cs="Calibri"/>
          <w:sz w:val="22"/>
          <w:szCs w:val="22"/>
        </w:rPr>
        <w:t xml:space="preserve">  </w:t>
      </w:r>
      <w:r w:rsidRPr="00B518AE">
        <w:rPr>
          <w:rFonts w:ascii="Calibri" w:hAnsi="Calibri" w:cs="Calibri"/>
          <w:sz w:val="22"/>
          <w:szCs w:val="22"/>
        </w:rPr>
        <w:t>En general y con independencia del porcentaje de participación, las participaciones de la Sociedad en el capital social de otras empresas no admitidas a cotización en Bolsa se valoran por su coste minorado, en su caso, por el importe acumulado de las correcciones valorativas por deterioro. Dicha corrección valorativa será la diferencia entre el valor en libros de la participación y el importe recuperable, entendiendo éste como el mayor importe entre su valor razonable menos los costes de venta y el valor actual de los flujos de efectivo futuros derivados de la inversión. Salvo mejor evidencia del importe recuperable de las inversiones, en la estimación del deterioro de esta clase de  activos se toma en consideración el patrimonio neto de la entidad participada, corregido en las plusvalías tácitas existentes en la fecha de la valoración que correspondan a elementos identificables en el balance de la participada.</w:t>
      </w: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Las correcciones valorativas por deterioro y, en su caso, su reversión, se registran como un gasto o un ingreso, respectivamente, en la cuenta de pérdidas y ganancias. La reversión del deterioro tiene como límite el valor original en libros de la inversión.</w:t>
      </w:r>
    </w:p>
    <w:p w:rsidR="00F214D3" w:rsidRPr="009C5F58" w:rsidRDefault="00F214D3" w:rsidP="006425D3">
      <w:pPr>
        <w:spacing w:before="0" w:after="0"/>
        <w:contextualSpacing/>
        <w:jc w:val="both"/>
        <w:rPr>
          <w:rFonts w:ascii="Calibri" w:hAnsi="Calibri" w:cs="Calibri"/>
          <w:sz w:val="12"/>
          <w:szCs w:val="22"/>
          <w:u w:val="single"/>
        </w:rPr>
      </w:pPr>
    </w:p>
    <w:p w:rsidR="00F214D3" w:rsidRPr="00B518AE" w:rsidRDefault="00F214D3" w:rsidP="006425D3">
      <w:pPr>
        <w:spacing w:before="0" w:after="0"/>
        <w:contextualSpacing/>
        <w:jc w:val="both"/>
        <w:rPr>
          <w:rFonts w:ascii="Calibri" w:hAnsi="Calibri" w:cs="Calibri"/>
          <w:sz w:val="22"/>
          <w:szCs w:val="22"/>
        </w:rPr>
      </w:pPr>
      <w:r w:rsidRPr="0011181D">
        <w:rPr>
          <w:rFonts w:ascii="Calibri" w:hAnsi="Calibri" w:cs="Calibri"/>
          <w:sz w:val="22"/>
          <w:szCs w:val="22"/>
          <w:u w:val="single"/>
        </w:rPr>
        <w:t>Inversiones disponibles para la venta</w:t>
      </w:r>
      <w:proofErr w:type="gramStart"/>
      <w:r w:rsidRPr="0011181D">
        <w:rPr>
          <w:rFonts w:ascii="Calibri" w:hAnsi="Calibri" w:cs="Calibri"/>
          <w:sz w:val="22"/>
          <w:szCs w:val="22"/>
          <w:u w:val="single"/>
        </w:rPr>
        <w:t>:</w:t>
      </w:r>
      <w:r w:rsidRPr="0011181D">
        <w:rPr>
          <w:rFonts w:ascii="Calibri" w:hAnsi="Calibri" w:cs="Calibri"/>
          <w:sz w:val="22"/>
          <w:szCs w:val="22"/>
        </w:rPr>
        <w:t xml:space="preserve">  </w:t>
      </w:r>
      <w:r w:rsidRPr="00B518AE">
        <w:rPr>
          <w:rFonts w:ascii="Calibri" w:hAnsi="Calibri" w:cs="Calibri"/>
          <w:sz w:val="22"/>
          <w:szCs w:val="22"/>
        </w:rPr>
        <w:t>Son</w:t>
      </w:r>
      <w:proofErr w:type="gramEnd"/>
      <w:r w:rsidRPr="00B518AE">
        <w:rPr>
          <w:rFonts w:ascii="Calibri" w:hAnsi="Calibri" w:cs="Calibri"/>
          <w:sz w:val="22"/>
          <w:szCs w:val="22"/>
        </w:rPr>
        <w:t xml:space="preserve"> el resto de inversiones que no entran dentro de las cuatro categorías anteriores, viniendo a corresponder casi a su totalidad a las inversiones financieras en capital, con una inversión inferior al 20%. Estas inversiones figuran en el balance de situación adjunto por su valor razonable cuando es posible determinarlo de forma fiable. En el caso de participaciones en Sociedades no cotizadas, normalmente el valor de mercado no es posible determinarlo de manera fiable por lo que, cuando se da esta circunstancia, se valoran por su coste de adquisición o por un importe inferior si existe evidencia de su deterioro con vencimiento inferior a tres meses</w:t>
      </w:r>
    </w:p>
    <w:p w:rsidR="00F214D3" w:rsidRPr="001178BD" w:rsidRDefault="00F214D3" w:rsidP="006425D3">
      <w:pPr>
        <w:spacing w:before="0" w:after="0"/>
        <w:contextualSpacing/>
        <w:jc w:val="both"/>
        <w:rPr>
          <w:rFonts w:ascii="Calibri" w:hAnsi="Calibri" w:cs="Calibri"/>
          <w:sz w:val="14"/>
          <w:szCs w:val="22"/>
        </w:rPr>
      </w:pPr>
    </w:p>
    <w:p w:rsidR="00F214D3" w:rsidRDefault="00F214D3" w:rsidP="006425D3">
      <w:pPr>
        <w:spacing w:before="0" w:after="0"/>
        <w:contextualSpacing/>
        <w:jc w:val="both"/>
        <w:rPr>
          <w:rFonts w:ascii="Calibri" w:hAnsi="Calibri" w:cs="Calibri"/>
          <w:b/>
          <w:sz w:val="22"/>
          <w:szCs w:val="22"/>
        </w:rPr>
      </w:pPr>
      <w:r w:rsidRPr="00B518AE">
        <w:rPr>
          <w:rFonts w:ascii="Calibri" w:hAnsi="Calibri" w:cs="Calibri"/>
          <w:b/>
          <w:sz w:val="22"/>
          <w:szCs w:val="22"/>
        </w:rPr>
        <w:t>4.3.2. Efectivo y otros activos líquidos equivalentes</w:t>
      </w:r>
    </w:p>
    <w:p w:rsidR="00F214D3"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Bajo este epígrafe del balance de situación adjunto se registra el efectivo en caja y bancos, depósitos a la vista y otras inversiones a corto plazo de alta liquidez que son rápidamente realizables en caja y que no tienen riesgo de cambios en su valor. </w:t>
      </w:r>
    </w:p>
    <w:p w:rsidR="00F214D3" w:rsidRDefault="00F214D3" w:rsidP="006425D3">
      <w:pPr>
        <w:spacing w:before="0" w:after="0"/>
        <w:contextualSpacing/>
        <w:jc w:val="both"/>
        <w:rPr>
          <w:rFonts w:ascii="Calibri" w:hAnsi="Calibri" w:cs="Calibri"/>
          <w:b/>
          <w:sz w:val="22"/>
          <w:szCs w:val="22"/>
        </w:rPr>
      </w:pPr>
      <w:r w:rsidRPr="00B518AE">
        <w:rPr>
          <w:rFonts w:ascii="Calibri" w:hAnsi="Calibri" w:cs="Calibri"/>
          <w:b/>
          <w:sz w:val="22"/>
          <w:szCs w:val="22"/>
        </w:rPr>
        <w:t>4.3.3. Pasivos financieros</w:t>
      </w:r>
    </w:p>
    <w:p w:rsidR="00F214D3"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Los préstamos, obligaciones y similares se registran inicialmente por el importe recibido, neto de costes incurridos en la transacción. Los gastos financieros, incluidas las primas pagaderas en la liquidación o el reembolso y los costes de transacción, se contabilizan en la cuenta de pérdidas y ganancias según el criterio del devengo utilizando el método del interés efectivo. El importe devengado y no liquidado se añade al importe en libros del instrumento en la medida en que no se liquidan en el período en que se producen.</w:t>
      </w:r>
    </w:p>
    <w:p w:rsidR="00696BB3" w:rsidRPr="00B518AE" w:rsidRDefault="00696BB3" w:rsidP="006425D3">
      <w:pPr>
        <w:spacing w:before="0" w:after="0"/>
        <w:contextualSpacing/>
        <w:jc w:val="both"/>
        <w:rPr>
          <w:rFonts w:ascii="Calibri" w:hAnsi="Calibri" w:cs="Calibri"/>
          <w:sz w:val="22"/>
          <w:szCs w:val="22"/>
        </w:rPr>
      </w:pP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Las cuentas a pagar se registran inicialmente a su coste de mercado y posteriormente son valoradas al coste amortizado utilizando el método de la tasa de interés efectivo. </w:t>
      </w:r>
    </w:p>
    <w:p w:rsidR="00F214D3" w:rsidRPr="001178BD" w:rsidRDefault="00F214D3" w:rsidP="006425D3">
      <w:pPr>
        <w:pStyle w:val="Ttulo2"/>
        <w:spacing w:before="0" w:after="0"/>
        <w:ind w:left="0"/>
        <w:rPr>
          <w:rFonts w:ascii="Calibri" w:hAnsi="Calibri" w:cs="Calibri"/>
          <w:b/>
          <w:bCs w:val="0"/>
          <w:i w:val="0"/>
          <w:color w:val="auto"/>
          <w:sz w:val="14"/>
          <w:szCs w:val="22"/>
        </w:rPr>
      </w:pPr>
    </w:p>
    <w:p w:rsidR="00F214D3" w:rsidRPr="00B518AE" w:rsidRDefault="00F214D3" w:rsidP="006425D3">
      <w:pPr>
        <w:pStyle w:val="Ttulo2"/>
        <w:spacing w:before="0" w:after="0"/>
        <w:ind w:left="0"/>
        <w:rPr>
          <w:rFonts w:ascii="Calibri" w:hAnsi="Calibri" w:cs="Calibri"/>
          <w:b/>
          <w:bCs w:val="0"/>
          <w:i w:val="0"/>
          <w:color w:val="auto"/>
          <w:sz w:val="22"/>
          <w:szCs w:val="22"/>
        </w:rPr>
      </w:pPr>
      <w:r w:rsidRPr="00B518AE">
        <w:rPr>
          <w:rFonts w:ascii="Calibri" w:hAnsi="Calibri" w:cs="Calibri"/>
          <w:b/>
          <w:bCs w:val="0"/>
          <w:i w:val="0"/>
          <w:color w:val="auto"/>
          <w:sz w:val="22"/>
          <w:szCs w:val="22"/>
        </w:rPr>
        <w:t>4.4  Transacciones en moneda extranjera</w:t>
      </w: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Las operaciones realizadas en moneda extranjera se registran en la moneda funcional de la Sociedad (euros) a los tipos de cambio vigentes en el momento de la transacción. Durante el ejercicio, las diferencias que se producen entre el tipo de cambio contabilizado y el que se encuentra en vigor a la fecha de cobro o de pago se registran como resultados financieros en la cuenta de resultados. La sociedad no ha cambiado en el ejercicio la moneda funcional que es el euro. </w:t>
      </w: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Asimismo, al 31 de diciembre de cada año, se realiza al tipo de cambio de cierre la conversión de los saldos a cobrar o pagar con origen en moneda extranjera. Las diferencias de valoración producidas se registran como resultados financieros en la cuenta de resultados. </w:t>
      </w:r>
    </w:p>
    <w:p w:rsidR="00F214D3" w:rsidRPr="009C5F58" w:rsidRDefault="00F214D3" w:rsidP="006425D3">
      <w:pPr>
        <w:spacing w:before="0" w:after="0"/>
        <w:contextualSpacing/>
        <w:jc w:val="both"/>
        <w:rPr>
          <w:rFonts w:ascii="Calibri" w:hAnsi="Calibri" w:cs="Calibri"/>
          <w:sz w:val="10"/>
          <w:szCs w:val="22"/>
        </w:rPr>
      </w:pPr>
    </w:p>
    <w:p w:rsidR="00F214D3" w:rsidRDefault="00F214D3" w:rsidP="006425D3">
      <w:pPr>
        <w:spacing w:before="0" w:after="0"/>
        <w:contextualSpacing/>
        <w:jc w:val="both"/>
        <w:rPr>
          <w:rFonts w:ascii="Calibri" w:hAnsi="Calibri" w:cs="Calibri"/>
          <w:b/>
          <w:sz w:val="22"/>
          <w:szCs w:val="22"/>
        </w:rPr>
      </w:pPr>
      <w:r w:rsidRPr="00B518AE">
        <w:rPr>
          <w:rFonts w:ascii="Calibri" w:hAnsi="Calibri" w:cs="Calibri"/>
          <w:b/>
          <w:sz w:val="22"/>
          <w:szCs w:val="22"/>
        </w:rPr>
        <w:t>4.4  Impuestos sobre Beneficios</w:t>
      </w: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El gasto por impuesto corriente se determina mediante la suma del gasto por impuesto corriente y el impuesto diferido. El gasto por impuesto corriente de determina aplicando el tipo de gravamen vigente a la ganancia fiscal, y minorando el resultado así obtenido en el importe de las bonificaciones y deducciones generales y aplicadas en el ejercicio. </w:t>
      </w: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Los activos y pasivos por impuestos diferidos, proceden de las diferencias temporarias definidas como los importes que se prevén pagaderos o recuperables en el futuro y que derivan de la diferencia entre el valor en libros de los activos y pasivos y su base fiscal. Dichos importes se registran aplicando a la diferencia temporaria el tipo de gravamen al que se espera recuperarlos o liquidarlos.</w:t>
      </w: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Los activos por impuestos diferidos surgen, igualmente, como consecuencia de las bases imponibles negativas pendientes de compensar y de los créditos por deducciones fiscales generadas y no aplicadas.</w:t>
      </w: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Se reconoce el correspondiente pasivo por impuestos diferidos para todas las diferencias temporarias imponibles, salvo que la diferencia temporaria se derive del reconocimiento inicial de un fondo de comercio o del reconocimiento inicial (salvo en una combinación de negocios) de otros activos y pasivos en una operación que en el momento de su realización, no afecte ni al resultado fiscal ni contable. </w:t>
      </w: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Por su parte, los activos por impuestos diferidos, identificados con diferencias temporarias deducibles, solo se reconocen en el caso de que se considere probable que la Sociedad va a tener en el futuro suficientes ganancias fiscales contra las que poder hacerlos efectivos y no procedan del reconocimiento inicial (salvo en una combinación de negocios) de otros activos y pasivos en una operación que no afecta ni al resultado fiscal ni al resultado contable. El resto de activos por impuestos diferidos (bases imponibles negativas y deducciones pendientes de compensar) solamente se reconocen en el caso de que se considere probable que la Sociedad vaya a tener en el futuro suficientes ganancias fiscales contra las que poder hacerlos efectivos.</w:t>
      </w: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Con ocasión de cada cierre contable, se revisan los impuestos diferidos registrados (tanto activos como pasivos) con objeto de comprobar que se mantienen vigentes, efectuándose las oportunas correcciones a los mismos, de acuerdo con los resultados de los análisis realizados.</w:t>
      </w: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El gasto o el ingreso por impuesto diferido se corresponde con el reconocimiento y la cancelación de los pasivos y activos por impuesto diferido, así como, en su caso, por el reconocimiento e imputación a la </w:t>
      </w:r>
      <w:r w:rsidRPr="00B518AE">
        <w:rPr>
          <w:rFonts w:ascii="Calibri" w:hAnsi="Calibri" w:cs="Calibri"/>
          <w:sz w:val="22"/>
          <w:szCs w:val="22"/>
        </w:rPr>
        <w:lastRenderedPageBreak/>
        <w:t xml:space="preserve">cuenta de pérdidas y ganancias del ingreso directamente imputado al patrimonio neto que pueda resultar de la contabilización de aquellas deducciones y otras ventajas fiscales que tengan la naturaleza económica de subvención. </w:t>
      </w:r>
    </w:p>
    <w:p w:rsidR="00F214D3" w:rsidRPr="0011181D" w:rsidRDefault="00F214D3" w:rsidP="006425D3">
      <w:pPr>
        <w:pStyle w:val="Ttulo2"/>
        <w:spacing w:before="0" w:after="0"/>
        <w:ind w:left="0"/>
        <w:rPr>
          <w:rFonts w:ascii="Calibri" w:hAnsi="Calibri" w:cs="Calibri"/>
          <w:b/>
          <w:bCs w:val="0"/>
          <w:i w:val="0"/>
          <w:color w:val="auto"/>
          <w:sz w:val="14"/>
          <w:szCs w:val="22"/>
        </w:rPr>
      </w:pPr>
    </w:p>
    <w:p w:rsidR="00F214D3" w:rsidRDefault="00F214D3" w:rsidP="006425D3">
      <w:pPr>
        <w:pStyle w:val="Ttulo2"/>
        <w:spacing w:before="0" w:after="0"/>
        <w:ind w:left="0"/>
        <w:rPr>
          <w:rFonts w:ascii="Calibri" w:hAnsi="Calibri" w:cs="Calibri"/>
          <w:b/>
          <w:bCs w:val="0"/>
          <w:i w:val="0"/>
          <w:color w:val="auto"/>
          <w:sz w:val="22"/>
          <w:szCs w:val="22"/>
        </w:rPr>
      </w:pPr>
      <w:r w:rsidRPr="00B518AE">
        <w:rPr>
          <w:rFonts w:ascii="Calibri" w:hAnsi="Calibri" w:cs="Calibri"/>
          <w:b/>
          <w:bCs w:val="0"/>
          <w:i w:val="0"/>
          <w:color w:val="auto"/>
          <w:sz w:val="22"/>
          <w:szCs w:val="22"/>
        </w:rPr>
        <w:t>4.5  Ingresos y Gastos</w:t>
      </w:r>
    </w:p>
    <w:p w:rsidR="00F214D3" w:rsidRPr="009C5F58" w:rsidRDefault="00F214D3" w:rsidP="006425D3">
      <w:pPr>
        <w:spacing w:before="0" w:after="0"/>
        <w:jc w:val="both"/>
        <w:rPr>
          <w:rFonts w:ascii="Calibri" w:hAnsi="Calibri" w:cs="Calibri"/>
          <w:sz w:val="8"/>
        </w:rPr>
      </w:pP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Los ingresos y gastos se imputan en función del criterio del devengo con independencia del momento en que se produce la corriente monetaria o financiera derivada de ellos.</w:t>
      </w: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No obstante, la Sociedad únicamente contabiliza los beneficios realizados a la fecha de cierre del ejercicio, en tanto que los riesgos y las pérdidas previsibles, aun siendo eventuales, se contabilizan tan pronto son conocidos.</w:t>
      </w: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Los ingresos por la venta de bienes o servicios se reconocen por el valor razonable de la contrapartida recibida o a recibir derivada de los mismos. Los descuentos por pronto pago, por volumen u otro tipo de descuentos, así como los intereses incorporados al nominal de los créditos, se registran como una minoración de los mismos. No obstante la Sociedad incluye los intereses incorporados a los créditos comerciales con vencimiento no superior a un año que no tienen un tipo de interés contractual, cuando el efecto de no actualizar los flujos de efectivo no es significativo.</w:t>
      </w: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Los descuentos concedidos a clientes se reconocen en el momento en que es probable que se van a cumplir las condiciones que determinan su concesión como una reducción de los ingresos por ventas.</w:t>
      </w:r>
    </w:p>
    <w:p w:rsidR="00F214D3"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Los anticipos a cuenta de ventas futuras figuran valorados por el valor recibido. </w:t>
      </w:r>
    </w:p>
    <w:p w:rsidR="00F214D3" w:rsidRPr="009C5F58" w:rsidRDefault="00F214D3" w:rsidP="006425D3">
      <w:pPr>
        <w:spacing w:before="0" w:after="0"/>
        <w:contextualSpacing/>
        <w:jc w:val="both"/>
        <w:rPr>
          <w:rFonts w:ascii="Calibri" w:hAnsi="Calibri" w:cs="Calibri"/>
          <w:sz w:val="10"/>
          <w:szCs w:val="22"/>
        </w:rPr>
      </w:pPr>
    </w:p>
    <w:p w:rsidR="00F214D3" w:rsidRPr="00B518AE" w:rsidRDefault="00F214D3" w:rsidP="006425D3">
      <w:pPr>
        <w:pStyle w:val="Ttulo2"/>
        <w:spacing w:before="0" w:after="0"/>
        <w:ind w:left="0"/>
        <w:rPr>
          <w:rFonts w:ascii="Calibri" w:hAnsi="Calibri" w:cs="Calibri"/>
          <w:b/>
          <w:bCs w:val="0"/>
          <w:i w:val="0"/>
          <w:color w:val="auto"/>
          <w:sz w:val="22"/>
          <w:szCs w:val="22"/>
        </w:rPr>
      </w:pPr>
      <w:r w:rsidRPr="00B518AE">
        <w:rPr>
          <w:rFonts w:ascii="Calibri" w:hAnsi="Calibri" w:cs="Calibri"/>
          <w:b/>
          <w:bCs w:val="0"/>
          <w:i w:val="0"/>
          <w:color w:val="auto"/>
          <w:sz w:val="22"/>
          <w:szCs w:val="22"/>
        </w:rPr>
        <w:t>4.6  Criterios empleados en transacciones entre partes vinculadas.</w:t>
      </w:r>
    </w:p>
    <w:p w:rsidR="00F214D3" w:rsidRPr="009C5F58" w:rsidRDefault="00F214D3" w:rsidP="006425D3">
      <w:pPr>
        <w:spacing w:before="0" w:after="0"/>
        <w:contextualSpacing/>
        <w:jc w:val="both"/>
        <w:rPr>
          <w:rFonts w:ascii="Calibri" w:hAnsi="Calibri" w:cs="Calibri"/>
          <w:sz w:val="16"/>
          <w:szCs w:val="22"/>
        </w:rPr>
      </w:pP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Las obligaciones existentes a la fecha del balance de situación surgidas como consecuencia de sucesos pasados de los que pueden derivarse perjuicios patrimoniales para la Sociedad cuyo importe y momento de cancelación son indeterminados se registran en el balance de situación como provisiones por el valor actual del importe más probable que se estima que la Sociedad tendrá que desembolsar para cancelar la obligación. </w:t>
      </w: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La compensación a recibir de un tercero en el momento de liquidar la obligación, no supone una minoración del importe de la deuda, sin perjuicio del reconocimiento en el activo de la Sociedad del correspondiente derecho de cobro, siempre que no existan dudas de que dicho reembolso será percibido, registrándose dicho activo por un importe no superior de la obligación registrada contablemente.</w:t>
      </w:r>
    </w:p>
    <w:p w:rsidR="00F214D3" w:rsidRPr="009C5F58" w:rsidRDefault="00F214D3" w:rsidP="006425D3">
      <w:pPr>
        <w:pStyle w:val="Ttulo2"/>
        <w:spacing w:before="0" w:after="0"/>
        <w:ind w:left="0"/>
        <w:rPr>
          <w:rFonts w:ascii="Calibri" w:hAnsi="Calibri" w:cs="Calibri"/>
          <w:b/>
          <w:bCs w:val="0"/>
          <w:i w:val="0"/>
          <w:color w:val="auto"/>
          <w:sz w:val="16"/>
          <w:szCs w:val="22"/>
        </w:rPr>
      </w:pPr>
    </w:p>
    <w:p w:rsidR="00F214D3" w:rsidRPr="00B518AE" w:rsidRDefault="00F214D3" w:rsidP="006425D3">
      <w:pPr>
        <w:pStyle w:val="Ttulo2"/>
        <w:spacing w:before="0" w:after="0"/>
        <w:ind w:left="0"/>
        <w:rPr>
          <w:rFonts w:ascii="Calibri" w:hAnsi="Calibri" w:cs="Calibri"/>
          <w:b/>
          <w:bCs w:val="0"/>
          <w:i w:val="0"/>
          <w:color w:val="auto"/>
          <w:sz w:val="22"/>
          <w:szCs w:val="22"/>
        </w:rPr>
      </w:pPr>
      <w:r w:rsidRPr="00B518AE">
        <w:rPr>
          <w:rFonts w:ascii="Calibri" w:hAnsi="Calibri" w:cs="Calibri"/>
          <w:b/>
          <w:bCs w:val="0"/>
          <w:i w:val="0"/>
          <w:color w:val="auto"/>
          <w:sz w:val="22"/>
          <w:szCs w:val="22"/>
        </w:rPr>
        <w:t>4.7  Criterios empleados para el registro y valoración de los gastos de personal.</w:t>
      </w:r>
    </w:p>
    <w:p w:rsidR="00F214D3" w:rsidRPr="00B518AE" w:rsidRDefault="00F214D3" w:rsidP="006425D3">
      <w:pPr>
        <w:spacing w:before="0" w:after="0"/>
        <w:jc w:val="both"/>
        <w:rPr>
          <w:rFonts w:ascii="Calibri" w:hAnsi="Calibri" w:cs="Calibri"/>
          <w:sz w:val="22"/>
          <w:szCs w:val="22"/>
        </w:rPr>
      </w:pP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Para el caso de las retribuciones por prestación definida las contribuciones a realizar dan lugar a un pasivo por retribuciones a largo plazo al personal cuando, al cierre del ejercicio, figuren contribuciones devengadas no satisfechas. </w:t>
      </w: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El importe que se reconoce como provisión por retribuciones al personal a largo plazo es la diferencia entre el valor actual de las retribuciones comprometidas y el valor razonable de los eventuales activos afectos a los compromisos con los que se liquidarán las obligaciones.</w:t>
      </w: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Excepto en el caso de causa justificada, las sociedades vienen obligadas a indemnizar a sus empleados cuando cesan en sus servicios.</w:t>
      </w: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Ante la ausencia de cualquier necesidad previsible de terminación anormal del empleo y dado que no reciben indemnizaciones aquellos empleados que se jubilan o cesan voluntariamente en sus servicios, los pagos por indemnizaciones, cuando surgen, se cargan a gastos en el momento en que se toma la decisión de efectuar el despido.</w:t>
      </w:r>
    </w:p>
    <w:p w:rsidR="00F214D3" w:rsidRPr="009C5F58" w:rsidRDefault="00F214D3" w:rsidP="006425D3">
      <w:pPr>
        <w:pStyle w:val="Ttulo2"/>
        <w:spacing w:before="0" w:after="0"/>
        <w:ind w:left="0"/>
        <w:rPr>
          <w:rFonts w:ascii="Calibri" w:hAnsi="Calibri" w:cs="Calibri"/>
          <w:b/>
          <w:bCs w:val="0"/>
          <w:i w:val="0"/>
          <w:color w:val="auto"/>
          <w:sz w:val="14"/>
          <w:szCs w:val="22"/>
        </w:rPr>
      </w:pPr>
    </w:p>
    <w:p w:rsidR="00F214D3" w:rsidRPr="00B518AE" w:rsidRDefault="00F214D3" w:rsidP="006425D3">
      <w:pPr>
        <w:pStyle w:val="Ttulo2"/>
        <w:spacing w:before="0" w:after="0"/>
        <w:ind w:left="0"/>
        <w:rPr>
          <w:rFonts w:ascii="Calibri" w:hAnsi="Calibri" w:cs="Calibri"/>
          <w:b/>
          <w:bCs w:val="0"/>
          <w:i w:val="0"/>
          <w:color w:val="auto"/>
          <w:sz w:val="22"/>
          <w:szCs w:val="22"/>
        </w:rPr>
      </w:pPr>
      <w:r w:rsidRPr="00B518AE">
        <w:rPr>
          <w:rFonts w:ascii="Calibri" w:hAnsi="Calibri" w:cs="Calibri"/>
          <w:b/>
          <w:bCs w:val="0"/>
          <w:i w:val="0"/>
          <w:color w:val="auto"/>
          <w:sz w:val="22"/>
          <w:szCs w:val="22"/>
        </w:rPr>
        <w:t>4.8  Criterios empleados en transacciones entre partes vinculadas.</w:t>
      </w:r>
    </w:p>
    <w:p w:rsidR="00F214D3" w:rsidRPr="009C5F58" w:rsidRDefault="00F214D3" w:rsidP="006425D3">
      <w:pPr>
        <w:spacing w:before="0" w:after="0"/>
        <w:contextualSpacing/>
        <w:jc w:val="both"/>
        <w:rPr>
          <w:rFonts w:ascii="Calibri" w:hAnsi="Calibri" w:cs="Calibri"/>
          <w:sz w:val="14"/>
          <w:szCs w:val="22"/>
        </w:rPr>
      </w:pP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Las operaciones entre empresas del mismo grupo, con independencia del grado de vinculación, se contabilizan de acuerdo con las normas generales. Los elementos objeto de las transacciones que se </w:t>
      </w:r>
      <w:r w:rsidRPr="00B518AE">
        <w:rPr>
          <w:rFonts w:ascii="Calibri" w:hAnsi="Calibri" w:cs="Calibri"/>
          <w:sz w:val="22"/>
          <w:szCs w:val="22"/>
        </w:rPr>
        <w:lastRenderedPageBreak/>
        <w:t>realicen se contabilizarán en el momento inicial por su valor razonable. La valoración posterior se realiza de acuerdo con lo previsto en las normas particulares para las cuentas que corresponda.</w:t>
      </w: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Esta norma de valoración afecta a las partes vinculadas que se explicitan en la Norma de elaboración de las cuentas anuales 13ª del Plan General de Contabilidad. En este sentido:</w:t>
      </w:r>
    </w:p>
    <w:p w:rsidR="00F214D3" w:rsidRPr="00B518AE" w:rsidRDefault="00F214D3" w:rsidP="006425D3">
      <w:pPr>
        <w:pStyle w:val="Prrafodelista"/>
        <w:numPr>
          <w:ilvl w:val="0"/>
          <w:numId w:val="7"/>
        </w:numPr>
        <w:contextualSpacing/>
        <w:jc w:val="both"/>
        <w:rPr>
          <w:rFonts w:ascii="Calibri" w:hAnsi="Calibri" w:cs="Calibri"/>
          <w:sz w:val="22"/>
          <w:szCs w:val="22"/>
        </w:rPr>
      </w:pPr>
      <w:r w:rsidRPr="00B518AE">
        <w:rPr>
          <w:rFonts w:ascii="Calibri" w:hAnsi="Calibri" w:cs="Calibri"/>
          <w:sz w:val="22"/>
          <w:szCs w:val="22"/>
        </w:rPr>
        <w:t>Se entenderá que otra empresa forma parte del grupo cuando ambas estén vinculadas por una relación de control, directo o indirecta, análoga a la prevista en el artículo 42 del Código de Comercio para los grupos de sociedades o cuando las empresas estén controladas por cualquier medio por una o varias personas físicas o jurídicas que actúen conjuntamente o se halle bajo dirección única por acuerdos o cláusulas estatutarias.</w:t>
      </w:r>
    </w:p>
    <w:p w:rsidR="00F214D3" w:rsidRPr="00B518AE" w:rsidRDefault="00F214D3" w:rsidP="006425D3">
      <w:pPr>
        <w:pStyle w:val="Prrafodelista"/>
        <w:numPr>
          <w:ilvl w:val="0"/>
          <w:numId w:val="7"/>
        </w:numPr>
        <w:contextualSpacing/>
        <w:jc w:val="both"/>
        <w:rPr>
          <w:rFonts w:ascii="Calibri" w:hAnsi="Calibri" w:cs="Calibri"/>
          <w:sz w:val="22"/>
          <w:szCs w:val="22"/>
        </w:rPr>
      </w:pPr>
      <w:r w:rsidRPr="00B518AE">
        <w:rPr>
          <w:rFonts w:ascii="Calibri" w:hAnsi="Calibri" w:cs="Calibri"/>
          <w:sz w:val="22"/>
          <w:szCs w:val="22"/>
        </w:rPr>
        <w:t>Se entenderá que una empresa es asociada cuando sin que se trate de una empresa del grupo, en el sentido señalado anteriormente, alguna o algunas de las empresas que lo forman, incluida la entidad o persona física dominante, ejerza sobre tal influencia significativa. Se presumirá que existe influencia significativa cuando se posea al menos el 20 % de los derechos de voto de otra Sociedad.</w:t>
      </w:r>
    </w:p>
    <w:p w:rsidR="00F214D3" w:rsidRPr="00B518AE" w:rsidRDefault="00F214D3" w:rsidP="006425D3">
      <w:pPr>
        <w:pStyle w:val="Prrafodelista"/>
        <w:numPr>
          <w:ilvl w:val="0"/>
          <w:numId w:val="7"/>
        </w:numPr>
        <w:contextualSpacing/>
        <w:jc w:val="both"/>
        <w:rPr>
          <w:rFonts w:ascii="Calibri" w:hAnsi="Calibri" w:cs="Calibri"/>
          <w:sz w:val="22"/>
          <w:szCs w:val="22"/>
        </w:rPr>
      </w:pPr>
      <w:r w:rsidRPr="00B518AE">
        <w:rPr>
          <w:rFonts w:ascii="Calibri" w:hAnsi="Calibri" w:cs="Calibri"/>
          <w:sz w:val="22"/>
          <w:szCs w:val="22"/>
        </w:rPr>
        <w:t xml:space="preserve">Una parte se considera vinculada a otra cuando una de ellas ejerce o tiene la posibilidad de ejercer directa o indirectamente o en virtud de pactos o acuerdos entre accionistas o partícipes, el control sobre otra o una influencia significativa en la toma de decisiones financieras y de explotación de la otra, tal como se detalla detenidamente en la Norma de elaboración de cuentas anuales 15ª. </w:t>
      </w:r>
    </w:p>
    <w:p w:rsidR="00F214D3" w:rsidRPr="0011181D" w:rsidRDefault="00F214D3" w:rsidP="006425D3">
      <w:pPr>
        <w:spacing w:before="0" w:after="0"/>
        <w:contextualSpacing/>
        <w:jc w:val="both"/>
        <w:rPr>
          <w:rFonts w:ascii="Calibri" w:hAnsi="Calibri" w:cs="Calibri"/>
          <w:sz w:val="14"/>
          <w:szCs w:val="22"/>
        </w:rPr>
      </w:pPr>
    </w:p>
    <w:p w:rsidR="00F214D3"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Se consideran partes vinculadas a la Sociedad, adicionalmente a las empresas del grupo, asociadas y </w:t>
      </w:r>
      <w:proofErr w:type="spellStart"/>
      <w:r w:rsidRPr="00B518AE">
        <w:rPr>
          <w:rFonts w:ascii="Calibri" w:hAnsi="Calibri" w:cs="Calibri"/>
          <w:sz w:val="22"/>
          <w:szCs w:val="22"/>
        </w:rPr>
        <w:t>multigrupo</w:t>
      </w:r>
      <w:proofErr w:type="spellEnd"/>
      <w:r w:rsidRPr="00B518AE">
        <w:rPr>
          <w:rFonts w:ascii="Calibri" w:hAnsi="Calibri" w:cs="Calibri"/>
          <w:sz w:val="22"/>
          <w:szCs w:val="22"/>
        </w:rPr>
        <w:t>, a las personas físicas que posean directa o indirectamente alguna participación en los derechos de voto de la Sociedad, o en su dominante, de manera que les permita ejercer sobre una u otra una influencia significativa, así como a sus familiares próximos, al personal clave de la Sociedad o de su dominante (personas físicas con autoridad y responsabilidad sobre la planificación, dirección y control de las actividades de la empresa, ya sea directa o indirectamente), entre la que se incluyen los Administradores y los Directivos, junto a sus familiares próximos, así como a las entidades sobre las que las personas mencionadas anteriormente puedan ejercer una influencia significativa. Asimismo tienen la consideración de parte vinculadas las empresas que compartan algún consejero o directivo con la Sociedad, salvo cuando éste no ejerza una influencia significativa en las políticas financiera y de explotación de ambas, y, en su caso, los familiares próximos del representante persona física del Administrador, persona jurídica, de la Sociedad.</w:t>
      </w:r>
    </w:p>
    <w:p w:rsidR="00420AAF" w:rsidRDefault="00420AAF" w:rsidP="006425D3">
      <w:pPr>
        <w:spacing w:before="0" w:after="0"/>
        <w:contextualSpacing/>
        <w:jc w:val="both"/>
        <w:rPr>
          <w:rFonts w:ascii="Calibri" w:hAnsi="Calibri" w:cs="Calibri"/>
          <w:sz w:val="22"/>
          <w:szCs w:val="22"/>
        </w:rPr>
      </w:pPr>
    </w:p>
    <w:p w:rsidR="00F214D3" w:rsidRDefault="00F214D3" w:rsidP="006425D3">
      <w:pPr>
        <w:spacing w:before="0" w:after="0"/>
        <w:contextualSpacing/>
        <w:jc w:val="both"/>
        <w:rPr>
          <w:rFonts w:ascii="Calibri" w:hAnsi="Calibri" w:cs="Calibri"/>
          <w:b/>
          <w:szCs w:val="22"/>
        </w:rPr>
      </w:pPr>
      <w:r w:rsidRPr="007B34B5">
        <w:rPr>
          <w:rFonts w:ascii="Calibri" w:hAnsi="Calibri" w:cs="Calibri"/>
          <w:b/>
          <w:szCs w:val="22"/>
        </w:rPr>
        <w:t>5. INMOVILIZADO MATERIAL</w:t>
      </w:r>
      <w:r w:rsidRPr="00003C91">
        <w:rPr>
          <w:rFonts w:ascii="Calibri" w:hAnsi="Calibri" w:cs="Calibri"/>
          <w:b/>
          <w:szCs w:val="22"/>
        </w:rPr>
        <w:t xml:space="preserve"> </w:t>
      </w:r>
    </w:p>
    <w:p w:rsidR="00420AAF" w:rsidRPr="00003C91" w:rsidRDefault="00420AAF" w:rsidP="006425D3">
      <w:pPr>
        <w:spacing w:before="0" w:after="0"/>
        <w:contextualSpacing/>
        <w:jc w:val="both"/>
        <w:rPr>
          <w:rFonts w:ascii="Calibri" w:hAnsi="Calibri" w:cs="Calibri"/>
          <w:b/>
          <w:sz w:val="22"/>
          <w:szCs w:val="22"/>
        </w:rPr>
      </w:pPr>
    </w:p>
    <w:p w:rsidR="00F214D3"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El movimiento del inmovilizado material a 31 de diciembre es el siguiente:</w:t>
      </w:r>
      <w:r>
        <w:rPr>
          <w:rFonts w:ascii="Calibri" w:hAnsi="Calibri" w:cs="Calibri"/>
          <w:sz w:val="22"/>
          <w:szCs w:val="22"/>
        </w:rPr>
        <w:t xml:space="preserve">  </w:t>
      </w:r>
    </w:p>
    <w:p w:rsidR="00420AAF" w:rsidRDefault="00420AAF" w:rsidP="006425D3">
      <w:pPr>
        <w:spacing w:before="0" w:after="0"/>
        <w:contextualSpacing/>
        <w:jc w:val="both"/>
        <w:rPr>
          <w:rFonts w:ascii="Calibri" w:hAnsi="Calibri" w:cs="Calibri"/>
          <w:sz w:val="22"/>
          <w:szCs w:val="22"/>
        </w:rPr>
      </w:pPr>
    </w:p>
    <w:p w:rsidR="00420AAF" w:rsidRDefault="00420AAF" w:rsidP="006425D3">
      <w:pPr>
        <w:spacing w:before="0" w:after="0"/>
        <w:contextualSpacing/>
        <w:jc w:val="both"/>
        <w:rPr>
          <w:rFonts w:ascii="Calibri" w:hAnsi="Calibri" w:cs="Calibri"/>
          <w:sz w:val="22"/>
          <w:szCs w:val="22"/>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3500"/>
        <w:gridCol w:w="1960"/>
        <w:gridCol w:w="1300"/>
        <w:gridCol w:w="1170"/>
        <w:gridCol w:w="1600"/>
      </w:tblGrid>
      <w:tr w:rsidR="00F214D3" w:rsidRPr="00420AAF" w:rsidTr="00B341F1">
        <w:trPr>
          <w:trHeight w:val="353"/>
        </w:trPr>
        <w:tc>
          <w:tcPr>
            <w:tcW w:w="3500" w:type="dxa"/>
            <w:shd w:val="clear" w:color="auto" w:fill="auto"/>
            <w:noWrap/>
            <w:vAlign w:val="center"/>
          </w:tcPr>
          <w:p w:rsidR="00F214D3" w:rsidRPr="00705BE2" w:rsidRDefault="00F214D3" w:rsidP="006425D3">
            <w:pPr>
              <w:spacing w:before="0" w:after="0"/>
              <w:jc w:val="both"/>
              <w:rPr>
                <w:rFonts w:ascii="Calibri" w:hAnsi="Calibri" w:cs="Calibri"/>
                <w:b/>
                <w:bCs/>
                <w:color w:val="000000"/>
                <w:sz w:val="16"/>
                <w:szCs w:val="16"/>
              </w:rPr>
            </w:pPr>
            <w:r w:rsidRPr="00705BE2">
              <w:rPr>
                <w:rFonts w:ascii="Calibri" w:hAnsi="Calibri" w:cs="Calibri"/>
                <w:b/>
                <w:bCs/>
                <w:color w:val="000000"/>
                <w:sz w:val="20"/>
                <w:szCs w:val="16"/>
              </w:rPr>
              <w:t>INMOVILIZADO MATERIAL   2017</w:t>
            </w:r>
          </w:p>
        </w:tc>
        <w:tc>
          <w:tcPr>
            <w:tcW w:w="1960" w:type="dxa"/>
            <w:shd w:val="clear" w:color="auto" w:fill="auto"/>
            <w:noWrap/>
            <w:vAlign w:val="center"/>
          </w:tcPr>
          <w:p w:rsidR="00F214D3" w:rsidRPr="00705BE2" w:rsidRDefault="00F214D3" w:rsidP="006425D3">
            <w:pPr>
              <w:spacing w:before="0" w:after="0"/>
              <w:jc w:val="both"/>
              <w:rPr>
                <w:rFonts w:ascii="Calibri" w:hAnsi="Calibri" w:cs="Calibri"/>
                <w:b/>
                <w:bCs/>
                <w:color w:val="000000"/>
                <w:sz w:val="16"/>
                <w:szCs w:val="16"/>
              </w:rPr>
            </w:pPr>
            <w:r w:rsidRPr="00705BE2">
              <w:rPr>
                <w:rFonts w:ascii="Calibri" w:hAnsi="Calibri" w:cs="Calibri"/>
                <w:b/>
                <w:bCs/>
                <w:color w:val="000000"/>
                <w:sz w:val="16"/>
                <w:szCs w:val="16"/>
              </w:rPr>
              <w:t> </w:t>
            </w:r>
          </w:p>
        </w:tc>
        <w:tc>
          <w:tcPr>
            <w:tcW w:w="1300" w:type="dxa"/>
            <w:shd w:val="clear" w:color="auto" w:fill="auto"/>
            <w:noWrap/>
            <w:vAlign w:val="center"/>
          </w:tcPr>
          <w:p w:rsidR="00F214D3" w:rsidRPr="00705BE2" w:rsidRDefault="00F214D3" w:rsidP="006425D3">
            <w:pPr>
              <w:spacing w:before="0" w:after="0"/>
              <w:jc w:val="both"/>
              <w:rPr>
                <w:rFonts w:ascii="Calibri" w:hAnsi="Calibri" w:cs="Calibri"/>
                <w:b/>
                <w:bCs/>
                <w:color w:val="000000"/>
                <w:sz w:val="16"/>
                <w:szCs w:val="16"/>
              </w:rPr>
            </w:pPr>
            <w:r w:rsidRPr="00705BE2">
              <w:rPr>
                <w:rFonts w:ascii="Calibri" w:hAnsi="Calibri" w:cs="Calibri"/>
                <w:b/>
                <w:bCs/>
                <w:color w:val="000000"/>
                <w:sz w:val="16"/>
                <w:szCs w:val="16"/>
              </w:rPr>
              <w:t> </w:t>
            </w:r>
          </w:p>
        </w:tc>
        <w:tc>
          <w:tcPr>
            <w:tcW w:w="1170" w:type="dxa"/>
            <w:shd w:val="clear" w:color="auto" w:fill="auto"/>
            <w:noWrap/>
            <w:vAlign w:val="center"/>
          </w:tcPr>
          <w:p w:rsidR="00F214D3" w:rsidRPr="00705BE2" w:rsidRDefault="00F214D3" w:rsidP="006425D3">
            <w:pPr>
              <w:spacing w:before="0" w:after="0"/>
              <w:jc w:val="both"/>
              <w:rPr>
                <w:rFonts w:ascii="Calibri" w:hAnsi="Calibri" w:cs="Calibri"/>
                <w:b/>
                <w:bCs/>
                <w:color w:val="000000"/>
                <w:sz w:val="16"/>
                <w:szCs w:val="16"/>
              </w:rPr>
            </w:pPr>
            <w:r w:rsidRPr="00705BE2">
              <w:rPr>
                <w:rFonts w:ascii="Calibri" w:hAnsi="Calibri" w:cs="Calibri"/>
                <w:b/>
                <w:bCs/>
                <w:color w:val="000000"/>
                <w:sz w:val="16"/>
                <w:szCs w:val="16"/>
              </w:rPr>
              <w:t> </w:t>
            </w:r>
          </w:p>
        </w:tc>
        <w:tc>
          <w:tcPr>
            <w:tcW w:w="1600" w:type="dxa"/>
            <w:shd w:val="clear" w:color="auto" w:fill="auto"/>
            <w:noWrap/>
            <w:vAlign w:val="center"/>
          </w:tcPr>
          <w:p w:rsidR="00F214D3" w:rsidRPr="00705BE2" w:rsidRDefault="00F214D3" w:rsidP="006425D3">
            <w:pPr>
              <w:spacing w:before="0" w:after="0"/>
              <w:jc w:val="both"/>
              <w:rPr>
                <w:rFonts w:ascii="Calibri" w:hAnsi="Calibri" w:cs="Calibri"/>
                <w:b/>
                <w:bCs/>
                <w:color w:val="000000"/>
                <w:sz w:val="16"/>
                <w:szCs w:val="16"/>
              </w:rPr>
            </w:pPr>
            <w:r w:rsidRPr="00705BE2">
              <w:rPr>
                <w:rFonts w:ascii="Calibri" w:hAnsi="Calibri" w:cs="Calibri"/>
                <w:b/>
                <w:bCs/>
                <w:color w:val="000000"/>
                <w:sz w:val="16"/>
                <w:szCs w:val="16"/>
              </w:rPr>
              <w:t> </w:t>
            </w:r>
          </w:p>
        </w:tc>
      </w:tr>
      <w:tr w:rsidR="00F214D3" w:rsidRPr="00420AAF" w:rsidTr="006425D3">
        <w:trPr>
          <w:trHeight w:val="319"/>
        </w:trPr>
        <w:tc>
          <w:tcPr>
            <w:tcW w:w="3500" w:type="dxa"/>
            <w:shd w:val="clear" w:color="000000" w:fill="BFBFBF"/>
            <w:noWrap/>
            <w:vAlign w:val="bottom"/>
          </w:tcPr>
          <w:p w:rsidR="00F214D3" w:rsidRPr="00420AAF" w:rsidRDefault="00F214D3" w:rsidP="006425D3">
            <w:pPr>
              <w:spacing w:before="0" w:after="0"/>
              <w:jc w:val="both"/>
              <w:rPr>
                <w:rFonts w:ascii="Calibri" w:hAnsi="Calibri" w:cs="Calibri"/>
                <w:b/>
                <w:bCs/>
                <w:color w:val="000000"/>
                <w:sz w:val="16"/>
                <w:szCs w:val="16"/>
              </w:rPr>
            </w:pPr>
            <w:r w:rsidRPr="00420AAF">
              <w:rPr>
                <w:rFonts w:ascii="Calibri" w:hAnsi="Calibri" w:cs="Calibri"/>
                <w:b/>
                <w:bCs/>
                <w:color w:val="000000"/>
                <w:sz w:val="16"/>
                <w:szCs w:val="16"/>
              </w:rPr>
              <w:t>Descripción</w:t>
            </w:r>
          </w:p>
        </w:tc>
        <w:tc>
          <w:tcPr>
            <w:tcW w:w="1960" w:type="dxa"/>
            <w:shd w:val="clear" w:color="000000" w:fill="BFBFBF"/>
            <w:noWrap/>
            <w:vAlign w:val="bottom"/>
          </w:tcPr>
          <w:p w:rsidR="00F214D3" w:rsidRPr="00420AAF" w:rsidRDefault="00F214D3" w:rsidP="00696BB3">
            <w:pPr>
              <w:spacing w:before="0" w:after="0"/>
              <w:jc w:val="center"/>
              <w:rPr>
                <w:rFonts w:ascii="Calibri" w:hAnsi="Calibri" w:cs="Calibri"/>
                <w:b/>
                <w:bCs/>
                <w:color w:val="000000"/>
                <w:sz w:val="16"/>
                <w:szCs w:val="16"/>
              </w:rPr>
            </w:pPr>
            <w:r w:rsidRPr="00420AAF">
              <w:rPr>
                <w:rFonts w:ascii="Calibri" w:hAnsi="Calibri" w:cs="Calibri"/>
                <w:b/>
                <w:bCs/>
                <w:color w:val="000000"/>
                <w:sz w:val="16"/>
                <w:szCs w:val="16"/>
              </w:rPr>
              <w:t>Saldo Inicial</w:t>
            </w:r>
          </w:p>
        </w:tc>
        <w:tc>
          <w:tcPr>
            <w:tcW w:w="1300" w:type="dxa"/>
            <w:shd w:val="clear" w:color="000000" w:fill="BFBFBF"/>
            <w:noWrap/>
            <w:vAlign w:val="bottom"/>
          </w:tcPr>
          <w:p w:rsidR="00F214D3" w:rsidRPr="00420AAF" w:rsidRDefault="00F214D3" w:rsidP="00696BB3">
            <w:pPr>
              <w:spacing w:before="0" w:after="0"/>
              <w:jc w:val="center"/>
              <w:rPr>
                <w:rFonts w:ascii="Calibri" w:hAnsi="Calibri" w:cs="Calibri"/>
                <w:b/>
                <w:bCs/>
                <w:color w:val="000000"/>
                <w:sz w:val="16"/>
                <w:szCs w:val="16"/>
              </w:rPr>
            </w:pPr>
            <w:r w:rsidRPr="00420AAF">
              <w:rPr>
                <w:rFonts w:ascii="Calibri" w:hAnsi="Calibri" w:cs="Calibri"/>
                <w:b/>
                <w:bCs/>
                <w:color w:val="000000"/>
                <w:sz w:val="16"/>
                <w:szCs w:val="16"/>
              </w:rPr>
              <w:t>Aumentos</w:t>
            </w:r>
          </w:p>
        </w:tc>
        <w:tc>
          <w:tcPr>
            <w:tcW w:w="1170" w:type="dxa"/>
            <w:shd w:val="clear" w:color="000000" w:fill="BFBFBF"/>
            <w:noWrap/>
            <w:vAlign w:val="bottom"/>
          </w:tcPr>
          <w:p w:rsidR="00F214D3" w:rsidRPr="00420AAF" w:rsidRDefault="00F214D3" w:rsidP="00696BB3">
            <w:pPr>
              <w:spacing w:before="0" w:after="0"/>
              <w:jc w:val="center"/>
              <w:rPr>
                <w:rFonts w:ascii="Calibri" w:hAnsi="Calibri" w:cs="Calibri"/>
                <w:b/>
                <w:bCs/>
                <w:color w:val="000000"/>
                <w:sz w:val="16"/>
                <w:szCs w:val="16"/>
              </w:rPr>
            </w:pPr>
            <w:r w:rsidRPr="00420AAF">
              <w:rPr>
                <w:rFonts w:ascii="Calibri" w:hAnsi="Calibri" w:cs="Calibri"/>
                <w:b/>
                <w:bCs/>
                <w:color w:val="000000"/>
                <w:sz w:val="16"/>
                <w:szCs w:val="16"/>
              </w:rPr>
              <w:t>Disminución</w:t>
            </w:r>
          </w:p>
        </w:tc>
        <w:tc>
          <w:tcPr>
            <w:tcW w:w="1600" w:type="dxa"/>
            <w:shd w:val="clear" w:color="000000" w:fill="BFBFBF"/>
            <w:noWrap/>
            <w:vAlign w:val="bottom"/>
          </w:tcPr>
          <w:p w:rsidR="00F214D3" w:rsidRPr="00420AAF" w:rsidRDefault="00F214D3" w:rsidP="00696BB3">
            <w:pPr>
              <w:spacing w:before="0" w:after="0"/>
              <w:jc w:val="center"/>
              <w:rPr>
                <w:rFonts w:ascii="Calibri" w:hAnsi="Calibri" w:cs="Calibri"/>
                <w:b/>
                <w:bCs/>
                <w:color w:val="000000"/>
                <w:sz w:val="16"/>
                <w:szCs w:val="16"/>
              </w:rPr>
            </w:pPr>
            <w:r w:rsidRPr="00420AAF">
              <w:rPr>
                <w:rFonts w:ascii="Calibri" w:hAnsi="Calibri" w:cs="Calibri"/>
                <w:b/>
                <w:bCs/>
                <w:color w:val="000000"/>
                <w:sz w:val="16"/>
                <w:szCs w:val="16"/>
              </w:rPr>
              <w:t>Saldo Final</w:t>
            </w:r>
          </w:p>
        </w:tc>
      </w:tr>
      <w:tr w:rsidR="00F214D3" w:rsidRPr="00420AAF" w:rsidTr="006425D3">
        <w:trPr>
          <w:trHeight w:val="319"/>
        </w:trPr>
        <w:tc>
          <w:tcPr>
            <w:tcW w:w="3500" w:type="dxa"/>
            <w:noWrap/>
            <w:vAlign w:val="bottom"/>
          </w:tcPr>
          <w:p w:rsidR="00F214D3" w:rsidRPr="00696BB3" w:rsidRDefault="00F214D3" w:rsidP="006425D3">
            <w:pPr>
              <w:spacing w:before="0" w:after="0"/>
              <w:jc w:val="both"/>
              <w:rPr>
                <w:rFonts w:ascii="Calibri" w:hAnsi="Calibri" w:cs="Calibri"/>
                <w:b/>
                <w:bCs/>
                <w:color w:val="000000"/>
                <w:sz w:val="18"/>
                <w:szCs w:val="16"/>
              </w:rPr>
            </w:pPr>
            <w:r w:rsidRPr="00696BB3">
              <w:rPr>
                <w:rFonts w:ascii="Calibri" w:hAnsi="Calibri" w:cs="Calibri"/>
                <w:b/>
                <w:bCs/>
                <w:color w:val="000000"/>
                <w:sz w:val="18"/>
                <w:szCs w:val="16"/>
              </w:rPr>
              <w:t>Inmovilizado Material</w:t>
            </w:r>
          </w:p>
        </w:tc>
        <w:tc>
          <w:tcPr>
            <w:tcW w:w="1960" w:type="dxa"/>
            <w:noWrap/>
            <w:vAlign w:val="bottom"/>
          </w:tcPr>
          <w:p w:rsidR="00F214D3" w:rsidRPr="00696BB3" w:rsidRDefault="00F214D3" w:rsidP="00696BB3">
            <w:pPr>
              <w:spacing w:before="0" w:after="0"/>
              <w:jc w:val="right"/>
              <w:rPr>
                <w:rFonts w:ascii="Calibri" w:hAnsi="Calibri" w:cs="Calibri"/>
                <w:b/>
                <w:bCs/>
                <w:color w:val="000000"/>
                <w:sz w:val="18"/>
                <w:szCs w:val="16"/>
              </w:rPr>
            </w:pPr>
            <w:r w:rsidRPr="00696BB3">
              <w:rPr>
                <w:rFonts w:ascii="Calibri" w:hAnsi="Calibri" w:cs="Calibri"/>
                <w:b/>
                <w:bCs/>
                <w:color w:val="000000"/>
                <w:sz w:val="18"/>
                <w:szCs w:val="16"/>
              </w:rPr>
              <w:t>72.928.345,55</w:t>
            </w:r>
          </w:p>
        </w:tc>
        <w:tc>
          <w:tcPr>
            <w:tcW w:w="1300" w:type="dxa"/>
            <w:noWrap/>
            <w:vAlign w:val="bottom"/>
          </w:tcPr>
          <w:p w:rsidR="00F214D3" w:rsidRPr="00696BB3" w:rsidRDefault="00F214D3" w:rsidP="00696BB3">
            <w:pPr>
              <w:spacing w:before="0" w:after="0"/>
              <w:jc w:val="right"/>
              <w:rPr>
                <w:rFonts w:ascii="Calibri" w:hAnsi="Calibri" w:cs="Calibri"/>
                <w:b/>
                <w:bCs/>
                <w:color w:val="000000"/>
                <w:sz w:val="18"/>
                <w:szCs w:val="16"/>
              </w:rPr>
            </w:pPr>
            <w:r w:rsidRPr="00696BB3">
              <w:rPr>
                <w:rFonts w:ascii="Calibri" w:hAnsi="Calibri" w:cs="Calibri"/>
                <w:b/>
                <w:bCs/>
                <w:color w:val="000000"/>
                <w:sz w:val="18"/>
                <w:szCs w:val="16"/>
              </w:rPr>
              <w:t>2.912.599,27</w:t>
            </w:r>
          </w:p>
        </w:tc>
        <w:tc>
          <w:tcPr>
            <w:tcW w:w="1170" w:type="dxa"/>
            <w:noWrap/>
            <w:vAlign w:val="bottom"/>
          </w:tcPr>
          <w:p w:rsidR="00F214D3" w:rsidRPr="00696BB3" w:rsidRDefault="00F214D3" w:rsidP="00696BB3">
            <w:pPr>
              <w:spacing w:before="0" w:after="0"/>
              <w:jc w:val="right"/>
              <w:rPr>
                <w:rFonts w:ascii="Calibri" w:hAnsi="Calibri" w:cs="Calibri"/>
                <w:b/>
                <w:bCs/>
                <w:color w:val="000000"/>
                <w:sz w:val="18"/>
                <w:szCs w:val="16"/>
              </w:rPr>
            </w:pPr>
            <w:r w:rsidRPr="00696BB3">
              <w:rPr>
                <w:rFonts w:ascii="Calibri" w:hAnsi="Calibri" w:cs="Calibri"/>
                <w:b/>
                <w:bCs/>
                <w:color w:val="000000"/>
                <w:sz w:val="18"/>
                <w:szCs w:val="16"/>
              </w:rPr>
              <w:t>0,00</w:t>
            </w:r>
          </w:p>
        </w:tc>
        <w:tc>
          <w:tcPr>
            <w:tcW w:w="1600" w:type="dxa"/>
            <w:noWrap/>
            <w:vAlign w:val="bottom"/>
          </w:tcPr>
          <w:p w:rsidR="00F214D3" w:rsidRPr="00696BB3" w:rsidRDefault="00F214D3" w:rsidP="00696BB3">
            <w:pPr>
              <w:spacing w:before="0" w:after="0"/>
              <w:jc w:val="right"/>
              <w:rPr>
                <w:rFonts w:ascii="Calibri" w:hAnsi="Calibri" w:cs="Calibri"/>
                <w:b/>
                <w:bCs/>
                <w:color w:val="000000"/>
                <w:sz w:val="18"/>
                <w:szCs w:val="16"/>
              </w:rPr>
            </w:pPr>
            <w:r w:rsidRPr="00696BB3">
              <w:rPr>
                <w:rFonts w:ascii="Calibri" w:hAnsi="Calibri" w:cs="Calibri"/>
                <w:b/>
                <w:bCs/>
                <w:color w:val="000000"/>
                <w:sz w:val="18"/>
                <w:szCs w:val="16"/>
              </w:rPr>
              <w:t>75.840.944,82</w:t>
            </w:r>
          </w:p>
        </w:tc>
      </w:tr>
      <w:tr w:rsidR="00F214D3" w:rsidRPr="00420AAF" w:rsidTr="006425D3">
        <w:trPr>
          <w:trHeight w:val="450"/>
        </w:trPr>
        <w:tc>
          <w:tcPr>
            <w:tcW w:w="3500" w:type="dxa"/>
            <w:vAlign w:val="bottom"/>
          </w:tcPr>
          <w:p w:rsidR="00F214D3" w:rsidRPr="00696BB3" w:rsidRDefault="00F214D3" w:rsidP="006425D3">
            <w:pPr>
              <w:spacing w:before="0" w:after="0"/>
              <w:jc w:val="both"/>
              <w:rPr>
                <w:rFonts w:ascii="Calibri" w:hAnsi="Calibri" w:cs="Calibri"/>
                <w:color w:val="000000"/>
                <w:sz w:val="18"/>
                <w:szCs w:val="16"/>
              </w:rPr>
            </w:pPr>
            <w:r w:rsidRPr="00696BB3">
              <w:rPr>
                <w:rFonts w:ascii="Calibri" w:hAnsi="Calibri" w:cs="Calibri"/>
                <w:color w:val="000000"/>
                <w:sz w:val="18"/>
                <w:szCs w:val="16"/>
              </w:rPr>
              <w:t>Construcciones</w:t>
            </w:r>
          </w:p>
        </w:tc>
        <w:tc>
          <w:tcPr>
            <w:tcW w:w="1960" w:type="dxa"/>
            <w:noWrap/>
            <w:vAlign w:val="bottom"/>
          </w:tcPr>
          <w:p w:rsidR="00F214D3" w:rsidRPr="00696BB3" w:rsidRDefault="00F214D3" w:rsidP="00696BB3">
            <w:pPr>
              <w:spacing w:before="0" w:after="0"/>
              <w:jc w:val="right"/>
              <w:rPr>
                <w:rFonts w:ascii="Calibri" w:hAnsi="Calibri" w:cs="Calibri"/>
                <w:color w:val="000000"/>
                <w:sz w:val="18"/>
                <w:szCs w:val="16"/>
              </w:rPr>
            </w:pPr>
            <w:r w:rsidRPr="00696BB3">
              <w:rPr>
                <w:rFonts w:ascii="Calibri" w:hAnsi="Calibri" w:cs="Calibri"/>
                <w:color w:val="000000"/>
                <w:sz w:val="18"/>
                <w:szCs w:val="16"/>
              </w:rPr>
              <w:t>56.068.084,02</w:t>
            </w:r>
          </w:p>
        </w:tc>
        <w:tc>
          <w:tcPr>
            <w:tcW w:w="1300" w:type="dxa"/>
            <w:noWrap/>
            <w:vAlign w:val="bottom"/>
          </w:tcPr>
          <w:p w:rsidR="00F214D3" w:rsidRPr="00696BB3" w:rsidRDefault="00F214D3" w:rsidP="00696BB3">
            <w:pPr>
              <w:spacing w:before="0" w:after="0"/>
              <w:jc w:val="right"/>
              <w:rPr>
                <w:rFonts w:ascii="Calibri" w:hAnsi="Calibri" w:cs="Calibri"/>
                <w:color w:val="000000"/>
                <w:sz w:val="18"/>
                <w:szCs w:val="16"/>
              </w:rPr>
            </w:pPr>
          </w:p>
        </w:tc>
        <w:tc>
          <w:tcPr>
            <w:tcW w:w="1170" w:type="dxa"/>
            <w:noWrap/>
            <w:vAlign w:val="bottom"/>
          </w:tcPr>
          <w:p w:rsidR="00F214D3" w:rsidRPr="00696BB3" w:rsidRDefault="00F214D3" w:rsidP="00696BB3">
            <w:pPr>
              <w:spacing w:before="0" w:after="0"/>
              <w:jc w:val="right"/>
              <w:rPr>
                <w:rFonts w:ascii="Calibri" w:hAnsi="Calibri" w:cs="Calibri"/>
                <w:color w:val="000000"/>
                <w:sz w:val="18"/>
                <w:szCs w:val="16"/>
              </w:rPr>
            </w:pPr>
          </w:p>
        </w:tc>
        <w:tc>
          <w:tcPr>
            <w:tcW w:w="1600" w:type="dxa"/>
            <w:noWrap/>
            <w:vAlign w:val="bottom"/>
          </w:tcPr>
          <w:p w:rsidR="00F214D3" w:rsidRPr="00696BB3" w:rsidRDefault="00F214D3" w:rsidP="00696BB3">
            <w:pPr>
              <w:spacing w:before="0" w:after="0"/>
              <w:jc w:val="right"/>
              <w:rPr>
                <w:rFonts w:ascii="Calibri" w:hAnsi="Calibri" w:cs="Calibri"/>
                <w:b/>
                <w:bCs/>
                <w:color w:val="000000"/>
                <w:sz w:val="18"/>
                <w:szCs w:val="16"/>
              </w:rPr>
            </w:pPr>
            <w:r w:rsidRPr="00696BB3">
              <w:rPr>
                <w:rFonts w:ascii="Calibri" w:hAnsi="Calibri" w:cs="Calibri"/>
                <w:b/>
                <w:bCs/>
                <w:color w:val="000000"/>
                <w:sz w:val="18"/>
                <w:szCs w:val="16"/>
              </w:rPr>
              <w:t>56.068.084,02</w:t>
            </w:r>
          </w:p>
        </w:tc>
      </w:tr>
      <w:tr w:rsidR="00F214D3" w:rsidRPr="00420AAF" w:rsidTr="006425D3">
        <w:trPr>
          <w:trHeight w:val="319"/>
        </w:trPr>
        <w:tc>
          <w:tcPr>
            <w:tcW w:w="3500" w:type="dxa"/>
            <w:vAlign w:val="bottom"/>
          </w:tcPr>
          <w:p w:rsidR="00F214D3" w:rsidRPr="00696BB3" w:rsidRDefault="00F214D3" w:rsidP="006425D3">
            <w:pPr>
              <w:spacing w:before="0" w:after="0"/>
              <w:jc w:val="both"/>
              <w:rPr>
                <w:rFonts w:ascii="Calibri" w:hAnsi="Calibri" w:cs="Calibri"/>
                <w:color w:val="000000"/>
                <w:sz w:val="18"/>
                <w:szCs w:val="16"/>
              </w:rPr>
            </w:pPr>
            <w:r w:rsidRPr="00696BB3">
              <w:rPr>
                <w:rFonts w:ascii="Calibri" w:hAnsi="Calibri" w:cs="Calibri"/>
                <w:color w:val="000000"/>
                <w:sz w:val="18"/>
                <w:szCs w:val="16"/>
              </w:rPr>
              <w:t>Instalaciones Técnicas</w:t>
            </w:r>
          </w:p>
        </w:tc>
        <w:tc>
          <w:tcPr>
            <w:tcW w:w="1960" w:type="dxa"/>
            <w:noWrap/>
            <w:vAlign w:val="bottom"/>
          </w:tcPr>
          <w:p w:rsidR="00F214D3" w:rsidRPr="00696BB3" w:rsidRDefault="00F214D3" w:rsidP="00696BB3">
            <w:pPr>
              <w:spacing w:before="0" w:after="0"/>
              <w:jc w:val="right"/>
              <w:rPr>
                <w:rFonts w:ascii="Calibri" w:hAnsi="Calibri" w:cs="Calibri"/>
                <w:color w:val="000000"/>
                <w:sz w:val="18"/>
                <w:szCs w:val="16"/>
              </w:rPr>
            </w:pPr>
            <w:r w:rsidRPr="00696BB3">
              <w:rPr>
                <w:rFonts w:ascii="Calibri" w:hAnsi="Calibri" w:cs="Calibri"/>
                <w:color w:val="000000"/>
                <w:sz w:val="18"/>
                <w:szCs w:val="16"/>
              </w:rPr>
              <w:t>16.706.446,60</w:t>
            </w:r>
          </w:p>
        </w:tc>
        <w:tc>
          <w:tcPr>
            <w:tcW w:w="1300" w:type="dxa"/>
            <w:noWrap/>
            <w:vAlign w:val="bottom"/>
          </w:tcPr>
          <w:p w:rsidR="00F214D3" w:rsidRPr="00696BB3" w:rsidRDefault="00F214D3" w:rsidP="00696BB3">
            <w:pPr>
              <w:spacing w:before="0" w:after="0"/>
              <w:jc w:val="right"/>
              <w:rPr>
                <w:rFonts w:ascii="Calibri" w:hAnsi="Calibri" w:cs="Calibri"/>
                <w:color w:val="000000"/>
                <w:sz w:val="18"/>
                <w:szCs w:val="16"/>
              </w:rPr>
            </w:pPr>
            <w:r w:rsidRPr="00696BB3">
              <w:rPr>
                <w:rFonts w:ascii="Calibri" w:hAnsi="Calibri" w:cs="Calibri"/>
                <w:color w:val="000000"/>
                <w:sz w:val="18"/>
                <w:szCs w:val="16"/>
              </w:rPr>
              <w:t>2.901.418,45</w:t>
            </w:r>
          </w:p>
        </w:tc>
        <w:tc>
          <w:tcPr>
            <w:tcW w:w="1170" w:type="dxa"/>
            <w:noWrap/>
            <w:vAlign w:val="bottom"/>
          </w:tcPr>
          <w:p w:rsidR="00F214D3" w:rsidRPr="00696BB3" w:rsidRDefault="00F214D3" w:rsidP="00696BB3">
            <w:pPr>
              <w:spacing w:before="0" w:after="0"/>
              <w:jc w:val="right"/>
              <w:rPr>
                <w:rFonts w:ascii="Calibri" w:hAnsi="Calibri" w:cs="Calibri"/>
                <w:color w:val="000000"/>
                <w:sz w:val="18"/>
                <w:szCs w:val="16"/>
              </w:rPr>
            </w:pPr>
          </w:p>
        </w:tc>
        <w:tc>
          <w:tcPr>
            <w:tcW w:w="1600" w:type="dxa"/>
            <w:noWrap/>
            <w:vAlign w:val="bottom"/>
          </w:tcPr>
          <w:p w:rsidR="00F214D3" w:rsidRPr="00696BB3" w:rsidRDefault="00F214D3" w:rsidP="00696BB3">
            <w:pPr>
              <w:spacing w:before="0" w:after="0"/>
              <w:jc w:val="right"/>
              <w:rPr>
                <w:rFonts w:ascii="Calibri" w:hAnsi="Calibri" w:cs="Calibri"/>
                <w:b/>
                <w:bCs/>
                <w:color w:val="000000"/>
                <w:sz w:val="18"/>
                <w:szCs w:val="16"/>
              </w:rPr>
            </w:pPr>
            <w:r w:rsidRPr="00696BB3">
              <w:rPr>
                <w:rFonts w:ascii="Calibri" w:hAnsi="Calibri" w:cs="Calibri"/>
                <w:b/>
                <w:bCs/>
                <w:color w:val="000000"/>
                <w:sz w:val="18"/>
                <w:szCs w:val="16"/>
              </w:rPr>
              <w:t>19.607.865,05</w:t>
            </w:r>
          </w:p>
        </w:tc>
      </w:tr>
      <w:tr w:rsidR="00F214D3" w:rsidRPr="00420AAF" w:rsidTr="006425D3">
        <w:trPr>
          <w:trHeight w:val="319"/>
        </w:trPr>
        <w:tc>
          <w:tcPr>
            <w:tcW w:w="3500" w:type="dxa"/>
            <w:vAlign w:val="bottom"/>
          </w:tcPr>
          <w:p w:rsidR="00F214D3" w:rsidRPr="00696BB3" w:rsidRDefault="00F214D3" w:rsidP="006425D3">
            <w:pPr>
              <w:spacing w:before="0" w:after="0"/>
              <w:jc w:val="both"/>
              <w:rPr>
                <w:rFonts w:ascii="Calibri" w:hAnsi="Calibri" w:cs="Calibri"/>
                <w:color w:val="000000"/>
                <w:sz w:val="18"/>
                <w:szCs w:val="16"/>
              </w:rPr>
            </w:pPr>
            <w:r w:rsidRPr="00696BB3">
              <w:rPr>
                <w:rFonts w:ascii="Calibri" w:hAnsi="Calibri" w:cs="Calibri"/>
                <w:color w:val="000000"/>
                <w:sz w:val="18"/>
                <w:szCs w:val="16"/>
              </w:rPr>
              <w:t>Otras Instalaciones</w:t>
            </w:r>
          </w:p>
        </w:tc>
        <w:tc>
          <w:tcPr>
            <w:tcW w:w="1960" w:type="dxa"/>
            <w:noWrap/>
            <w:vAlign w:val="bottom"/>
          </w:tcPr>
          <w:p w:rsidR="00F214D3" w:rsidRPr="00696BB3" w:rsidRDefault="00F214D3" w:rsidP="00696BB3">
            <w:pPr>
              <w:spacing w:before="0" w:after="0"/>
              <w:jc w:val="right"/>
              <w:rPr>
                <w:rFonts w:ascii="Calibri" w:hAnsi="Calibri" w:cs="Calibri"/>
                <w:color w:val="000000"/>
                <w:sz w:val="18"/>
                <w:szCs w:val="16"/>
              </w:rPr>
            </w:pPr>
            <w:r w:rsidRPr="00696BB3">
              <w:rPr>
                <w:rFonts w:ascii="Calibri" w:hAnsi="Calibri" w:cs="Calibri"/>
                <w:color w:val="000000"/>
                <w:sz w:val="18"/>
                <w:szCs w:val="16"/>
              </w:rPr>
              <w:t>35.929,96</w:t>
            </w:r>
          </w:p>
        </w:tc>
        <w:tc>
          <w:tcPr>
            <w:tcW w:w="1300" w:type="dxa"/>
            <w:noWrap/>
            <w:vAlign w:val="bottom"/>
          </w:tcPr>
          <w:p w:rsidR="00F214D3" w:rsidRPr="00696BB3" w:rsidRDefault="00F214D3" w:rsidP="00696BB3">
            <w:pPr>
              <w:spacing w:before="0" w:after="0"/>
              <w:jc w:val="right"/>
              <w:rPr>
                <w:rFonts w:ascii="Calibri" w:hAnsi="Calibri" w:cs="Calibri"/>
                <w:color w:val="000000"/>
                <w:sz w:val="18"/>
                <w:szCs w:val="16"/>
              </w:rPr>
            </w:pPr>
            <w:r w:rsidRPr="00696BB3">
              <w:rPr>
                <w:rFonts w:ascii="Calibri" w:hAnsi="Calibri" w:cs="Calibri"/>
                <w:color w:val="000000"/>
                <w:sz w:val="18"/>
                <w:szCs w:val="16"/>
              </w:rPr>
              <w:t>2.027,90</w:t>
            </w:r>
          </w:p>
        </w:tc>
        <w:tc>
          <w:tcPr>
            <w:tcW w:w="1170" w:type="dxa"/>
            <w:noWrap/>
            <w:vAlign w:val="bottom"/>
          </w:tcPr>
          <w:p w:rsidR="00F214D3" w:rsidRPr="00696BB3" w:rsidRDefault="00F214D3" w:rsidP="00696BB3">
            <w:pPr>
              <w:spacing w:before="0" w:after="0"/>
              <w:jc w:val="right"/>
              <w:rPr>
                <w:rFonts w:ascii="Calibri" w:hAnsi="Calibri" w:cs="Calibri"/>
                <w:color w:val="000000"/>
                <w:sz w:val="18"/>
                <w:szCs w:val="16"/>
              </w:rPr>
            </w:pPr>
          </w:p>
        </w:tc>
        <w:tc>
          <w:tcPr>
            <w:tcW w:w="1600" w:type="dxa"/>
            <w:noWrap/>
            <w:vAlign w:val="bottom"/>
          </w:tcPr>
          <w:p w:rsidR="00F214D3" w:rsidRPr="00696BB3" w:rsidRDefault="00F214D3" w:rsidP="00696BB3">
            <w:pPr>
              <w:spacing w:before="0" w:after="0"/>
              <w:jc w:val="right"/>
              <w:rPr>
                <w:rFonts w:ascii="Calibri" w:hAnsi="Calibri" w:cs="Calibri"/>
                <w:b/>
                <w:bCs/>
                <w:color w:val="000000"/>
                <w:sz w:val="18"/>
                <w:szCs w:val="16"/>
              </w:rPr>
            </w:pPr>
            <w:r w:rsidRPr="00696BB3">
              <w:rPr>
                <w:rFonts w:ascii="Calibri" w:hAnsi="Calibri" w:cs="Calibri"/>
                <w:b/>
                <w:bCs/>
                <w:color w:val="000000"/>
                <w:sz w:val="18"/>
                <w:szCs w:val="16"/>
              </w:rPr>
              <w:t>37.957,86</w:t>
            </w:r>
          </w:p>
        </w:tc>
      </w:tr>
      <w:tr w:rsidR="00F214D3" w:rsidRPr="00420AAF" w:rsidTr="006425D3">
        <w:trPr>
          <w:trHeight w:val="319"/>
        </w:trPr>
        <w:tc>
          <w:tcPr>
            <w:tcW w:w="3500" w:type="dxa"/>
            <w:vAlign w:val="bottom"/>
          </w:tcPr>
          <w:p w:rsidR="00F214D3" w:rsidRPr="00696BB3" w:rsidRDefault="00F214D3" w:rsidP="006425D3">
            <w:pPr>
              <w:spacing w:before="0" w:after="0"/>
              <w:jc w:val="both"/>
              <w:rPr>
                <w:rFonts w:ascii="Calibri" w:hAnsi="Calibri" w:cs="Calibri"/>
                <w:color w:val="000000"/>
                <w:sz w:val="18"/>
                <w:szCs w:val="16"/>
              </w:rPr>
            </w:pPr>
            <w:r w:rsidRPr="00696BB3">
              <w:rPr>
                <w:rFonts w:ascii="Calibri" w:hAnsi="Calibri" w:cs="Calibri"/>
                <w:color w:val="000000"/>
                <w:sz w:val="18"/>
                <w:szCs w:val="16"/>
              </w:rPr>
              <w:t>Mobiliario</w:t>
            </w:r>
          </w:p>
        </w:tc>
        <w:tc>
          <w:tcPr>
            <w:tcW w:w="1960" w:type="dxa"/>
            <w:noWrap/>
            <w:vAlign w:val="bottom"/>
          </w:tcPr>
          <w:p w:rsidR="00F214D3" w:rsidRPr="00696BB3" w:rsidRDefault="00F214D3" w:rsidP="00696BB3">
            <w:pPr>
              <w:spacing w:before="0" w:after="0"/>
              <w:jc w:val="right"/>
              <w:rPr>
                <w:rFonts w:ascii="Calibri" w:hAnsi="Calibri" w:cs="Calibri"/>
                <w:color w:val="000000"/>
                <w:sz w:val="18"/>
                <w:szCs w:val="16"/>
              </w:rPr>
            </w:pPr>
            <w:r w:rsidRPr="00696BB3">
              <w:rPr>
                <w:rFonts w:ascii="Calibri" w:hAnsi="Calibri" w:cs="Calibri"/>
                <w:color w:val="000000"/>
                <w:sz w:val="18"/>
                <w:szCs w:val="16"/>
              </w:rPr>
              <w:t>11.914,59</w:t>
            </w:r>
          </w:p>
        </w:tc>
        <w:tc>
          <w:tcPr>
            <w:tcW w:w="1300" w:type="dxa"/>
            <w:noWrap/>
            <w:vAlign w:val="bottom"/>
          </w:tcPr>
          <w:p w:rsidR="00F214D3" w:rsidRPr="00696BB3" w:rsidRDefault="00F214D3" w:rsidP="00696BB3">
            <w:pPr>
              <w:spacing w:before="0" w:after="0"/>
              <w:jc w:val="right"/>
              <w:rPr>
                <w:rFonts w:ascii="Calibri" w:hAnsi="Calibri" w:cs="Calibri"/>
                <w:color w:val="000000"/>
                <w:sz w:val="18"/>
                <w:szCs w:val="16"/>
              </w:rPr>
            </w:pPr>
            <w:r w:rsidRPr="00696BB3">
              <w:rPr>
                <w:rFonts w:ascii="Calibri" w:hAnsi="Calibri" w:cs="Calibri"/>
                <w:color w:val="000000"/>
                <w:sz w:val="18"/>
                <w:szCs w:val="16"/>
              </w:rPr>
              <w:t>1.665,15</w:t>
            </w:r>
          </w:p>
        </w:tc>
        <w:tc>
          <w:tcPr>
            <w:tcW w:w="1170" w:type="dxa"/>
            <w:noWrap/>
            <w:vAlign w:val="bottom"/>
          </w:tcPr>
          <w:p w:rsidR="00F214D3" w:rsidRPr="00696BB3" w:rsidRDefault="00F214D3" w:rsidP="00696BB3">
            <w:pPr>
              <w:spacing w:before="0" w:after="0"/>
              <w:jc w:val="right"/>
              <w:rPr>
                <w:rFonts w:ascii="Calibri" w:hAnsi="Calibri" w:cs="Calibri"/>
                <w:color w:val="000000"/>
                <w:sz w:val="18"/>
                <w:szCs w:val="16"/>
              </w:rPr>
            </w:pPr>
          </w:p>
        </w:tc>
        <w:tc>
          <w:tcPr>
            <w:tcW w:w="1600" w:type="dxa"/>
            <w:noWrap/>
            <w:vAlign w:val="bottom"/>
          </w:tcPr>
          <w:p w:rsidR="00F214D3" w:rsidRPr="00696BB3" w:rsidRDefault="00F214D3" w:rsidP="00696BB3">
            <w:pPr>
              <w:spacing w:before="0" w:after="0"/>
              <w:jc w:val="right"/>
              <w:rPr>
                <w:rFonts w:ascii="Calibri" w:hAnsi="Calibri" w:cs="Calibri"/>
                <w:b/>
                <w:bCs/>
                <w:color w:val="000000"/>
                <w:sz w:val="18"/>
                <w:szCs w:val="16"/>
              </w:rPr>
            </w:pPr>
            <w:r w:rsidRPr="00696BB3">
              <w:rPr>
                <w:rFonts w:ascii="Calibri" w:hAnsi="Calibri" w:cs="Calibri"/>
                <w:b/>
                <w:bCs/>
                <w:color w:val="000000"/>
                <w:sz w:val="18"/>
                <w:szCs w:val="16"/>
              </w:rPr>
              <w:t>13.579,74</w:t>
            </w:r>
          </w:p>
        </w:tc>
      </w:tr>
      <w:tr w:rsidR="00F214D3" w:rsidRPr="00420AAF" w:rsidTr="006425D3">
        <w:trPr>
          <w:trHeight w:val="319"/>
        </w:trPr>
        <w:tc>
          <w:tcPr>
            <w:tcW w:w="3500" w:type="dxa"/>
            <w:vAlign w:val="bottom"/>
          </w:tcPr>
          <w:p w:rsidR="00F214D3" w:rsidRPr="00696BB3" w:rsidRDefault="00F214D3" w:rsidP="006425D3">
            <w:pPr>
              <w:spacing w:before="0" w:after="0"/>
              <w:jc w:val="both"/>
              <w:rPr>
                <w:rFonts w:ascii="Calibri" w:hAnsi="Calibri" w:cs="Calibri"/>
                <w:color w:val="000000"/>
                <w:sz w:val="18"/>
                <w:szCs w:val="16"/>
              </w:rPr>
            </w:pPr>
            <w:proofErr w:type="spellStart"/>
            <w:r w:rsidRPr="00696BB3">
              <w:rPr>
                <w:rFonts w:ascii="Calibri" w:hAnsi="Calibri" w:cs="Calibri"/>
                <w:color w:val="000000"/>
                <w:sz w:val="18"/>
                <w:szCs w:val="16"/>
              </w:rPr>
              <w:t>Eq</w:t>
            </w:r>
            <w:proofErr w:type="spellEnd"/>
            <w:r w:rsidRPr="00696BB3">
              <w:rPr>
                <w:rFonts w:ascii="Calibri" w:hAnsi="Calibri" w:cs="Calibri"/>
                <w:color w:val="000000"/>
                <w:sz w:val="18"/>
                <w:szCs w:val="16"/>
              </w:rPr>
              <w:t>. Proceso  Información</w:t>
            </w:r>
          </w:p>
        </w:tc>
        <w:tc>
          <w:tcPr>
            <w:tcW w:w="1960" w:type="dxa"/>
            <w:noWrap/>
            <w:vAlign w:val="bottom"/>
          </w:tcPr>
          <w:p w:rsidR="00F214D3" w:rsidRPr="00696BB3" w:rsidRDefault="00F214D3" w:rsidP="00696BB3">
            <w:pPr>
              <w:spacing w:before="0" w:after="0"/>
              <w:jc w:val="right"/>
              <w:rPr>
                <w:rFonts w:ascii="Calibri" w:hAnsi="Calibri" w:cs="Calibri"/>
                <w:color w:val="000000"/>
                <w:sz w:val="18"/>
                <w:szCs w:val="16"/>
              </w:rPr>
            </w:pPr>
            <w:r w:rsidRPr="00696BB3">
              <w:rPr>
                <w:rFonts w:ascii="Calibri" w:hAnsi="Calibri" w:cs="Calibri"/>
                <w:color w:val="000000"/>
                <w:sz w:val="18"/>
                <w:szCs w:val="16"/>
              </w:rPr>
              <w:t>12.990,01</w:t>
            </w:r>
          </w:p>
        </w:tc>
        <w:tc>
          <w:tcPr>
            <w:tcW w:w="1300" w:type="dxa"/>
            <w:noWrap/>
            <w:vAlign w:val="bottom"/>
          </w:tcPr>
          <w:p w:rsidR="00F214D3" w:rsidRPr="00696BB3" w:rsidRDefault="00F214D3" w:rsidP="00696BB3">
            <w:pPr>
              <w:spacing w:before="0" w:after="0"/>
              <w:jc w:val="right"/>
              <w:rPr>
                <w:rFonts w:ascii="Calibri" w:hAnsi="Calibri" w:cs="Calibri"/>
                <w:color w:val="000000"/>
                <w:sz w:val="18"/>
                <w:szCs w:val="16"/>
              </w:rPr>
            </w:pPr>
            <w:r w:rsidRPr="00696BB3">
              <w:rPr>
                <w:rFonts w:ascii="Calibri" w:hAnsi="Calibri" w:cs="Calibri"/>
                <w:color w:val="000000"/>
                <w:sz w:val="18"/>
                <w:szCs w:val="16"/>
              </w:rPr>
              <w:t>7.487,77</w:t>
            </w:r>
          </w:p>
        </w:tc>
        <w:tc>
          <w:tcPr>
            <w:tcW w:w="1170" w:type="dxa"/>
            <w:noWrap/>
            <w:vAlign w:val="bottom"/>
          </w:tcPr>
          <w:p w:rsidR="00F214D3" w:rsidRPr="00696BB3" w:rsidRDefault="00F214D3" w:rsidP="00696BB3">
            <w:pPr>
              <w:spacing w:before="0" w:after="0"/>
              <w:jc w:val="right"/>
              <w:rPr>
                <w:rFonts w:ascii="Calibri" w:hAnsi="Calibri" w:cs="Calibri"/>
                <w:color w:val="000000"/>
                <w:sz w:val="18"/>
                <w:szCs w:val="16"/>
              </w:rPr>
            </w:pPr>
          </w:p>
        </w:tc>
        <w:tc>
          <w:tcPr>
            <w:tcW w:w="1600" w:type="dxa"/>
            <w:noWrap/>
            <w:vAlign w:val="bottom"/>
          </w:tcPr>
          <w:p w:rsidR="00F214D3" w:rsidRPr="00696BB3" w:rsidRDefault="00F214D3" w:rsidP="00696BB3">
            <w:pPr>
              <w:spacing w:before="0" w:after="0"/>
              <w:jc w:val="right"/>
              <w:rPr>
                <w:rFonts w:ascii="Calibri" w:hAnsi="Calibri" w:cs="Calibri"/>
                <w:b/>
                <w:bCs/>
                <w:color w:val="000000"/>
                <w:sz w:val="18"/>
                <w:szCs w:val="16"/>
              </w:rPr>
            </w:pPr>
            <w:r w:rsidRPr="00696BB3">
              <w:rPr>
                <w:rFonts w:ascii="Calibri" w:hAnsi="Calibri" w:cs="Calibri"/>
                <w:b/>
                <w:bCs/>
                <w:color w:val="000000"/>
                <w:sz w:val="18"/>
                <w:szCs w:val="16"/>
              </w:rPr>
              <w:t>20.477,78</w:t>
            </w:r>
          </w:p>
        </w:tc>
      </w:tr>
      <w:tr w:rsidR="00F214D3" w:rsidRPr="00420AAF" w:rsidTr="006425D3">
        <w:trPr>
          <w:trHeight w:val="319"/>
        </w:trPr>
        <w:tc>
          <w:tcPr>
            <w:tcW w:w="3500" w:type="dxa"/>
            <w:vAlign w:val="bottom"/>
          </w:tcPr>
          <w:p w:rsidR="00F214D3" w:rsidRPr="00696BB3" w:rsidRDefault="00F214D3" w:rsidP="006425D3">
            <w:pPr>
              <w:spacing w:before="0" w:after="0"/>
              <w:jc w:val="both"/>
              <w:rPr>
                <w:rFonts w:ascii="Calibri" w:hAnsi="Calibri" w:cs="Calibri"/>
                <w:color w:val="000000"/>
                <w:sz w:val="18"/>
                <w:szCs w:val="16"/>
              </w:rPr>
            </w:pPr>
            <w:r w:rsidRPr="00696BB3">
              <w:rPr>
                <w:rFonts w:ascii="Calibri" w:hAnsi="Calibri" w:cs="Calibri"/>
                <w:color w:val="000000"/>
                <w:sz w:val="18"/>
                <w:szCs w:val="16"/>
              </w:rPr>
              <w:t>Otro Inmovilizado Material</w:t>
            </w:r>
          </w:p>
        </w:tc>
        <w:tc>
          <w:tcPr>
            <w:tcW w:w="1960" w:type="dxa"/>
            <w:noWrap/>
            <w:vAlign w:val="bottom"/>
          </w:tcPr>
          <w:p w:rsidR="00F214D3" w:rsidRPr="00696BB3" w:rsidRDefault="00F214D3" w:rsidP="00696BB3">
            <w:pPr>
              <w:spacing w:before="0" w:after="0"/>
              <w:jc w:val="right"/>
              <w:rPr>
                <w:rFonts w:ascii="Calibri" w:hAnsi="Calibri" w:cs="Calibri"/>
                <w:color w:val="000000"/>
                <w:sz w:val="18"/>
                <w:szCs w:val="16"/>
              </w:rPr>
            </w:pPr>
            <w:r w:rsidRPr="00696BB3">
              <w:rPr>
                <w:rFonts w:ascii="Calibri" w:hAnsi="Calibri" w:cs="Calibri"/>
                <w:color w:val="000000"/>
                <w:sz w:val="18"/>
                <w:szCs w:val="16"/>
              </w:rPr>
              <w:t>88.553,37</w:t>
            </w:r>
          </w:p>
        </w:tc>
        <w:tc>
          <w:tcPr>
            <w:tcW w:w="1300" w:type="dxa"/>
            <w:noWrap/>
            <w:vAlign w:val="bottom"/>
          </w:tcPr>
          <w:p w:rsidR="00F214D3" w:rsidRPr="00696BB3" w:rsidRDefault="00F214D3" w:rsidP="00696BB3">
            <w:pPr>
              <w:spacing w:before="0" w:after="0"/>
              <w:jc w:val="right"/>
              <w:rPr>
                <w:rFonts w:ascii="Calibri" w:hAnsi="Calibri" w:cs="Calibri"/>
                <w:color w:val="000000"/>
                <w:sz w:val="18"/>
                <w:szCs w:val="16"/>
              </w:rPr>
            </w:pPr>
          </w:p>
        </w:tc>
        <w:tc>
          <w:tcPr>
            <w:tcW w:w="1170" w:type="dxa"/>
            <w:noWrap/>
            <w:vAlign w:val="bottom"/>
          </w:tcPr>
          <w:p w:rsidR="00F214D3" w:rsidRPr="00696BB3" w:rsidRDefault="00F214D3" w:rsidP="00696BB3">
            <w:pPr>
              <w:spacing w:before="0" w:after="0"/>
              <w:jc w:val="right"/>
              <w:rPr>
                <w:rFonts w:ascii="Calibri" w:hAnsi="Calibri" w:cs="Calibri"/>
                <w:color w:val="000000"/>
                <w:sz w:val="18"/>
                <w:szCs w:val="16"/>
              </w:rPr>
            </w:pPr>
          </w:p>
        </w:tc>
        <w:tc>
          <w:tcPr>
            <w:tcW w:w="1600" w:type="dxa"/>
            <w:noWrap/>
            <w:vAlign w:val="bottom"/>
          </w:tcPr>
          <w:p w:rsidR="00F214D3" w:rsidRPr="00696BB3" w:rsidRDefault="00F214D3" w:rsidP="00696BB3">
            <w:pPr>
              <w:spacing w:before="0" w:after="0"/>
              <w:jc w:val="right"/>
              <w:rPr>
                <w:rFonts w:ascii="Calibri" w:hAnsi="Calibri" w:cs="Calibri"/>
                <w:b/>
                <w:bCs/>
                <w:color w:val="000000"/>
                <w:sz w:val="18"/>
                <w:szCs w:val="16"/>
              </w:rPr>
            </w:pPr>
            <w:r w:rsidRPr="00696BB3">
              <w:rPr>
                <w:rFonts w:ascii="Calibri" w:hAnsi="Calibri" w:cs="Calibri"/>
                <w:b/>
                <w:bCs/>
                <w:color w:val="000000"/>
                <w:sz w:val="18"/>
                <w:szCs w:val="16"/>
              </w:rPr>
              <w:t>88.553,37</w:t>
            </w:r>
          </w:p>
        </w:tc>
      </w:tr>
      <w:tr w:rsidR="00F214D3" w:rsidRPr="00420AAF" w:rsidTr="006425D3">
        <w:trPr>
          <w:trHeight w:val="319"/>
        </w:trPr>
        <w:tc>
          <w:tcPr>
            <w:tcW w:w="3500" w:type="dxa"/>
            <w:vAlign w:val="bottom"/>
          </w:tcPr>
          <w:p w:rsidR="00F214D3" w:rsidRPr="00696BB3" w:rsidRDefault="00F214D3" w:rsidP="006425D3">
            <w:pPr>
              <w:spacing w:before="0" w:after="0"/>
              <w:jc w:val="both"/>
              <w:rPr>
                <w:rFonts w:ascii="Calibri" w:hAnsi="Calibri" w:cs="Calibri"/>
                <w:color w:val="000000"/>
                <w:sz w:val="18"/>
                <w:szCs w:val="16"/>
              </w:rPr>
            </w:pPr>
            <w:r w:rsidRPr="00696BB3">
              <w:rPr>
                <w:rFonts w:ascii="Calibri" w:hAnsi="Calibri" w:cs="Calibri"/>
                <w:color w:val="000000"/>
                <w:sz w:val="18"/>
                <w:szCs w:val="16"/>
              </w:rPr>
              <w:t xml:space="preserve">Anticipos para </w:t>
            </w:r>
            <w:proofErr w:type="spellStart"/>
            <w:r w:rsidRPr="00696BB3">
              <w:rPr>
                <w:rFonts w:ascii="Calibri" w:hAnsi="Calibri" w:cs="Calibri"/>
                <w:color w:val="000000"/>
                <w:sz w:val="18"/>
                <w:szCs w:val="16"/>
              </w:rPr>
              <w:t>Inmov</w:t>
            </w:r>
            <w:proofErr w:type="spellEnd"/>
            <w:r w:rsidRPr="00696BB3">
              <w:rPr>
                <w:rFonts w:ascii="Calibri" w:hAnsi="Calibri" w:cs="Calibri"/>
                <w:color w:val="000000"/>
                <w:sz w:val="18"/>
                <w:szCs w:val="16"/>
              </w:rPr>
              <w:t>. Material</w:t>
            </w:r>
          </w:p>
        </w:tc>
        <w:tc>
          <w:tcPr>
            <w:tcW w:w="1960" w:type="dxa"/>
            <w:noWrap/>
            <w:vAlign w:val="bottom"/>
          </w:tcPr>
          <w:p w:rsidR="00F214D3" w:rsidRPr="00696BB3" w:rsidRDefault="00F214D3" w:rsidP="00696BB3">
            <w:pPr>
              <w:spacing w:before="0" w:after="0"/>
              <w:jc w:val="right"/>
              <w:rPr>
                <w:rFonts w:ascii="Calibri" w:hAnsi="Calibri" w:cs="Calibri"/>
                <w:color w:val="000000"/>
                <w:sz w:val="18"/>
                <w:szCs w:val="16"/>
              </w:rPr>
            </w:pPr>
            <w:r w:rsidRPr="00696BB3">
              <w:rPr>
                <w:rFonts w:ascii="Calibri" w:hAnsi="Calibri" w:cs="Calibri"/>
                <w:color w:val="000000"/>
                <w:sz w:val="18"/>
                <w:szCs w:val="16"/>
              </w:rPr>
              <w:t>4.427,00</w:t>
            </w:r>
          </w:p>
        </w:tc>
        <w:tc>
          <w:tcPr>
            <w:tcW w:w="1300" w:type="dxa"/>
            <w:noWrap/>
            <w:vAlign w:val="bottom"/>
          </w:tcPr>
          <w:p w:rsidR="00F214D3" w:rsidRPr="00696BB3" w:rsidRDefault="00F214D3" w:rsidP="00696BB3">
            <w:pPr>
              <w:spacing w:before="0" w:after="0"/>
              <w:jc w:val="right"/>
              <w:rPr>
                <w:rFonts w:ascii="Calibri" w:hAnsi="Calibri" w:cs="Calibri"/>
                <w:color w:val="000000"/>
                <w:sz w:val="18"/>
                <w:szCs w:val="16"/>
              </w:rPr>
            </w:pPr>
          </w:p>
        </w:tc>
        <w:tc>
          <w:tcPr>
            <w:tcW w:w="1170" w:type="dxa"/>
            <w:noWrap/>
            <w:vAlign w:val="bottom"/>
          </w:tcPr>
          <w:p w:rsidR="00F214D3" w:rsidRPr="00696BB3" w:rsidRDefault="00F214D3" w:rsidP="00696BB3">
            <w:pPr>
              <w:spacing w:before="0" w:after="0"/>
              <w:jc w:val="right"/>
              <w:rPr>
                <w:rFonts w:ascii="Calibri" w:hAnsi="Calibri" w:cs="Calibri"/>
                <w:color w:val="000000"/>
                <w:sz w:val="18"/>
                <w:szCs w:val="16"/>
              </w:rPr>
            </w:pPr>
          </w:p>
        </w:tc>
        <w:tc>
          <w:tcPr>
            <w:tcW w:w="1600" w:type="dxa"/>
            <w:noWrap/>
            <w:vAlign w:val="bottom"/>
          </w:tcPr>
          <w:p w:rsidR="00F214D3" w:rsidRPr="00696BB3" w:rsidRDefault="00F214D3" w:rsidP="00696BB3">
            <w:pPr>
              <w:spacing w:before="0" w:after="0"/>
              <w:jc w:val="right"/>
              <w:rPr>
                <w:rFonts w:ascii="Calibri" w:hAnsi="Calibri" w:cs="Calibri"/>
                <w:b/>
                <w:bCs/>
                <w:color w:val="000000"/>
                <w:sz w:val="18"/>
                <w:szCs w:val="16"/>
              </w:rPr>
            </w:pPr>
            <w:r w:rsidRPr="00696BB3">
              <w:rPr>
                <w:rFonts w:ascii="Calibri" w:hAnsi="Calibri" w:cs="Calibri"/>
                <w:b/>
                <w:bCs/>
                <w:color w:val="000000"/>
                <w:sz w:val="18"/>
                <w:szCs w:val="16"/>
              </w:rPr>
              <w:t>4.427,00</w:t>
            </w:r>
          </w:p>
        </w:tc>
      </w:tr>
      <w:tr w:rsidR="00F214D3" w:rsidRPr="00420AAF" w:rsidTr="006425D3">
        <w:trPr>
          <w:trHeight w:val="319"/>
        </w:trPr>
        <w:tc>
          <w:tcPr>
            <w:tcW w:w="3500" w:type="dxa"/>
            <w:noWrap/>
            <w:vAlign w:val="bottom"/>
          </w:tcPr>
          <w:p w:rsidR="00F214D3" w:rsidRPr="00696BB3" w:rsidRDefault="00F214D3" w:rsidP="006425D3">
            <w:pPr>
              <w:spacing w:before="0" w:after="0"/>
              <w:jc w:val="both"/>
              <w:rPr>
                <w:rFonts w:ascii="Calibri" w:hAnsi="Calibri" w:cs="Calibri"/>
                <w:b/>
                <w:bCs/>
                <w:color w:val="000000"/>
                <w:sz w:val="18"/>
                <w:szCs w:val="16"/>
              </w:rPr>
            </w:pPr>
            <w:r w:rsidRPr="00696BB3">
              <w:rPr>
                <w:rFonts w:ascii="Calibri" w:hAnsi="Calibri" w:cs="Calibri"/>
                <w:b/>
                <w:bCs/>
                <w:color w:val="000000"/>
                <w:sz w:val="18"/>
                <w:szCs w:val="16"/>
              </w:rPr>
              <w:t>Amortización Acumulada</w:t>
            </w:r>
          </w:p>
        </w:tc>
        <w:tc>
          <w:tcPr>
            <w:tcW w:w="1960" w:type="dxa"/>
            <w:noWrap/>
            <w:vAlign w:val="bottom"/>
          </w:tcPr>
          <w:p w:rsidR="00F214D3" w:rsidRPr="00696BB3" w:rsidRDefault="00F214D3" w:rsidP="00696BB3">
            <w:pPr>
              <w:spacing w:before="0" w:after="0"/>
              <w:jc w:val="right"/>
              <w:rPr>
                <w:rFonts w:ascii="Calibri" w:hAnsi="Calibri" w:cs="Calibri"/>
                <w:b/>
                <w:bCs/>
                <w:color w:val="000000"/>
                <w:sz w:val="18"/>
                <w:szCs w:val="16"/>
              </w:rPr>
            </w:pPr>
            <w:r w:rsidRPr="00696BB3">
              <w:rPr>
                <w:rFonts w:ascii="Calibri" w:hAnsi="Calibri" w:cs="Calibri"/>
                <w:b/>
                <w:bCs/>
                <w:color w:val="000000"/>
                <w:sz w:val="18"/>
                <w:szCs w:val="16"/>
              </w:rPr>
              <w:t>-14.698.339,38</w:t>
            </w:r>
          </w:p>
        </w:tc>
        <w:tc>
          <w:tcPr>
            <w:tcW w:w="1300" w:type="dxa"/>
            <w:noWrap/>
            <w:vAlign w:val="bottom"/>
          </w:tcPr>
          <w:p w:rsidR="00F214D3" w:rsidRPr="00696BB3" w:rsidRDefault="00F214D3" w:rsidP="00696BB3">
            <w:pPr>
              <w:spacing w:before="0" w:after="0"/>
              <w:jc w:val="right"/>
              <w:rPr>
                <w:rFonts w:ascii="Calibri" w:hAnsi="Calibri" w:cs="Calibri"/>
                <w:b/>
                <w:bCs/>
                <w:color w:val="000000"/>
                <w:sz w:val="18"/>
                <w:szCs w:val="16"/>
              </w:rPr>
            </w:pPr>
            <w:r w:rsidRPr="00696BB3">
              <w:rPr>
                <w:rFonts w:ascii="Calibri" w:hAnsi="Calibri" w:cs="Calibri"/>
                <w:b/>
                <w:bCs/>
                <w:color w:val="000000"/>
                <w:sz w:val="18"/>
                <w:szCs w:val="16"/>
              </w:rPr>
              <w:t>-3.176.312,26</w:t>
            </w:r>
          </w:p>
        </w:tc>
        <w:tc>
          <w:tcPr>
            <w:tcW w:w="1170" w:type="dxa"/>
            <w:noWrap/>
            <w:vAlign w:val="bottom"/>
          </w:tcPr>
          <w:p w:rsidR="00F214D3" w:rsidRPr="00696BB3" w:rsidRDefault="00F214D3" w:rsidP="00696BB3">
            <w:pPr>
              <w:spacing w:before="0" w:after="0"/>
              <w:jc w:val="right"/>
              <w:rPr>
                <w:rFonts w:ascii="Calibri" w:hAnsi="Calibri" w:cs="Calibri"/>
                <w:b/>
                <w:bCs/>
                <w:color w:val="000000"/>
                <w:sz w:val="18"/>
                <w:szCs w:val="16"/>
              </w:rPr>
            </w:pPr>
            <w:r w:rsidRPr="00696BB3">
              <w:rPr>
                <w:rFonts w:ascii="Calibri" w:hAnsi="Calibri" w:cs="Calibri"/>
                <w:b/>
                <w:bCs/>
                <w:color w:val="000000"/>
                <w:sz w:val="18"/>
                <w:szCs w:val="16"/>
              </w:rPr>
              <w:t>0,00</w:t>
            </w:r>
          </w:p>
        </w:tc>
        <w:tc>
          <w:tcPr>
            <w:tcW w:w="1600" w:type="dxa"/>
            <w:noWrap/>
            <w:vAlign w:val="bottom"/>
          </w:tcPr>
          <w:p w:rsidR="00F214D3" w:rsidRPr="00696BB3" w:rsidRDefault="00F214D3" w:rsidP="00696BB3">
            <w:pPr>
              <w:spacing w:before="0" w:after="0"/>
              <w:jc w:val="right"/>
              <w:rPr>
                <w:rFonts w:ascii="Calibri" w:hAnsi="Calibri" w:cs="Calibri"/>
                <w:b/>
                <w:bCs/>
                <w:color w:val="000000"/>
                <w:sz w:val="18"/>
                <w:szCs w:val="16"/>
              </w:rPr>
            </w:pPr>
            <w:r w:rsidRPr="00696BB3">
              <w:rPr>
                <w:rFonts w:ascii="Calibri" w:hAnsi="Calibri" w:cs="Calibri"/>
                <w:b/>
                <w:bCs/>
                <w:color w:val="000000"/>
                <w:sz w:val="18"/>
                <w:szCs w:val="16"/>
              </w:rPr>
              <w:t>-17.874.651,64</w:t>
            </w:r>
          </w:p>
        </w:tc>
      </w:tr>
      <w:tr w:rsidR="00F214D3" w:rsidRPr="00420AAF" w:rsidTr="006425D3">
        <w:trPr>
          <w:trHeight w:val="319"/>
        </w:trPr>
        <w:tc>
          <w:tcPr>
            <w:tcW w:w="3500" w:type="dxa"/>
            <w:vAlign w:val="bottom"/>
          </w:tcPr>
          <w:p w:rsidR="00F214D3" w:rsidRPr="00696BB3" w:rsidRDefault="00F214D3" w:rsidP="006425D3">
            <w:pPr>
              <w:spacing w:before="0" w:after="0"/>
              <w:jc w:val="both"/>
              <w:rPr>
                <w:rFonts w:ascii="Calibri" w:hAnsi="Calibri" w:cs="Calibri"/>
                <w:color w:val="000000"/>
                <w:sz w:val="18"/>
                <w:szCs w:val="16"/>
              </w:rPr>
            </w:pPr>
            <w:r w:rsidRPr="00696BB3">
              <w:rPr>
                <w:rFonts w:ascii="Calibri" w:hAnsi="Calibri" w:cs="Calibri"/>
                <w:color w:val="000000"/>
                <w:sz w:val="18"/>
                <w:szCs w:val="16"/>
              </w:rPr>
              <w:lastRenderedPageBreak/>
              <w:t>Construcciones</w:t>
            </w:r>
          </w:p>
        </w:tc>
        <w:tc>
          <w:tcPr>
            <w:tcW w:w="1960" w:type="dxa"/>
            <w:noWrap/>
            <w:vAlign w:val="bottom"/>
          </w:tcPr>
          <w:p w:rsidR="00F214D3" w:rsidRPr="00696BB3" w:rsidRDefault="00F214D3" w:rsidP="00696BB3">
            <w:pPr>
              <w:spacing w:before="0" w:after="0"/>
              <w:jc w:val="right"/>
              <w:rPr>
                <w:rFonts w:ascii="Calibri" w:hAnsi="Calibri" w:cs="Calibri"/>
                <w:color w:val="000000"/>
                <w:sz w:val="18"/>
                <w:szCs w:val="16"/>
              </w:rPr>
            </w:pPr>
            <w:r w:rsidRPr="00696BB3">
              <w:rPr>
                <w:rFonts w:ascii="Calibri" w:hAnsi="Calibri" w:cs="Calibri"/>
                <w:color w:val="000000"/>
                <w:sz w:val="18"/>
                <w:szCs w:val="16"/>
              </w:rPr>
              <w:t>-9.465.345,32</w:t>
            </w:r>
          </w:p>
        </w:tc>
        <w:tc>
          <w:tcPr>
            <w:tcW w:w="1300" w:type="dxa"/>
            <w:noWrap/>
            <w:vAlign w:val="bottom"/>
          </w:tcPr>
          <w:p w:rsidR="00F214D3" w:rsidRPr="00696BB3" w:rsidRDefault="00F214D3" w:rsidP="00696BB3">
            <w:pPr>
              <w:spacing w:before="0" w:after="0"/>
              <w:jc w:val="right"/>
              <w:rPr>
                <w:rFonts w:ascii="Calibri" w:hAnsi="Calibri" w:cs="Calibri"/>
                <w:color w:val="000000"/>
                <w:sz w:val="18"/>
                <w:szCs w:val="16"/>
              </w:rPr>
            </w:pPr>
            <w:r w:rsidRPr="00696BB3">
              <w:rPr>
                <w:rFonts w:ascii="Calibri" w:hAnsi="Calibri" w:cs="Calibri"/>
                <w:color w:val="000000"/>
                <w:sz w:val="18"/>
                <w:szCs w:val="16"/>
              </w:rPr>
              <w:t>-1.822.121,39</w:t>
            </w:r>
          </w:p>
        </w:tc>
        <w:tc>
          <w:tcPr>
            <w:tcW w:w="1170" w:type="dxa"/>
            <w:noWrap/>
            <w:vAlign w:val="bottom"/>
          </w:tcPr>
          <w:p w:rsidR="00F214D3" w:rsidRPr="00696BB3" w:rsidRDefault="00F214D3" w:rsidP="00696BB3">
            <w:pPr>
              <w:spacing w:before="0" w:after="0"/>
              <w:jc w:val="right"/>
              <w:rPr>
                <w:rFonts w:ascii="Calibri" w:hAnsi="Calibri" w:cs="Calibri"/>
                <w:color w:val="000000"/>
                <w:sz w:val="18"/>
                <w:szCs w:val="16"/>
              </w:rPr>
            </w:pPr>
          </w:p>
        </w:tc>
        <w:tc>
          <w:tcPr>
            <w:tcW w:w="1600" w:type="dxa"/>
            <w:noWrap/>
            <w:vAlign w:val="bottom"/>
          </w:tcPr>
          <w:p w:rsidR="00F214D3" w:rsidRPr="00696BB3" w:rsidRDefault="00F214D3" w:rsidP="00696BB3">
            <w:pPr>
              <w:spacing w:before="0" w:after="0"/>
              <w:jc w:val="right"/>
              <w:rPr>
                <w:rFonts w:ascii="Calibri" w:hAnsi="Calibri" w:cs="Calibri"/>
                <w:b/>
                <w:bCs/>
                <w:color w:val="000000"/>
                <w:sz w:val="18"/>
                <w:szCs w:val="16"/>
              </w:rPr>
            </w:pPr>
            <w:r w:rsidRPr="00696BB3">
              <w:rPr>
                <w:rFonts w:ascii="Calibri" w:hAnsi="Calibri" w:cs="Calibri"/>
                <w:b/>
                <w:bCs/>
                <w:color w:val="000000"/>
                <w:sz w:val="18"/>
                <w:szCs w:val="16"/>
              </w:rPr>
              <w:t>-11.287.466,71</w:t>
            </w:r>
          </w:p>
        </w:tc>
      </w:tr>
      <w:tr w:rsidR="00F214D3" w:rsidRPr="00420AAF" w:rsidTr="006425D3">
        <w:trPr>
          <w:trHeight w:val="319"/>
        </w:trPr>
        <w:tc>
          <w:tcPr>
            <w:tcW w:w="3500" w:type="dxa"/>
            <w:vAlign w:val="bottom"/>
          </w:tcPr>
          <w:p w:rsidR="00F214D3" w:rsidRPr="00696BB3" w:rsidRDefault="00F214D3" w:rsidP="006425D3">
            <w:pPr>
              <w:spacing w:before="0" w:after="0"/>
              <w:jc w:val="both"/>
              <w:rPr>
                <w:rFonts w:ascii="Calibri" w:hAnsi="Calibri" w:cs="Calibri"/>
                <w:color w:val="000000"/>
                <w:sz w:val="18"/>
                <w:szCs w:val="16"/>
              </w:rPr>
            </w:pPr>
            <w:r w:rsidRPr="00696BB3">
              <w:rPr>
                <w:rFonts w:ascii="Calibri" w:hAnsi="Calibri" w:cs="Calibri"/>
                <w:color w:val="000000"/>
                <w:sz w:val="18"/>
                <w:szCs w:val="16"/>
              </w:rPr>
              <w:t>Instalaciones Técnicas</w:t>
            </w:r>
          </w:p>
        </w:tc>
        <w:tc>
          <w:tcPr>
            <w:tcW w:w="1960" w:type="dxa"/>
            <w:noWrap/>
            <w:vAlign w:val="bottom"/>
          </w:tcPr>
          <w:p w:rsidR="00F214D3" w:rsidRPr="00696BB3" w:rsidRDefault="00F214D3" w:rsidP="00696BB3">
            <w:pPr>
              <w:spacing w:before="0" w:after="0"/>
              <w:jc w:val="right"/>
              <w:rPr>
                <w:rFonts w:ascii="Calibri" w:hAnsi="Calibri" w:cs="Calibri"/>
                <w:color w:val="000000"/>
                <w:sz w:val="18"/>
                <w:szCs w:val="16"/>
              </w:rPr>
            </w:pPr>
            <w:r w:rsidRPr="00696BB3">
              <w:rPr>
                <w:rFonts w:ascii="Calibri" w:hAnsi="Calibri" w:cs="Calibri"/>
                <w:color w:val="000000"/>
                <w:sz w:val="18"/>
                <w:szCs w:val="16"/>
              </w:rPr>
              <w:t>-5.157.867,89</w:t>
            </w:r>
          </w:p>
        </w:tc>
        <w:tc>
          <w:tcPr>
            <w:tcW w:w="1300" w:type="dxa"/>
            <w:noWrap/>
            <w:vAlign w:val="bottom"/>
          </w:tcPr>
          <w:p w:rsidR="00F214D3" w:rsidRPr="00696BB3" w:rsidRDefault="00F214D3" w:rsidP="00696BB3">
            <w:pPr>
              <w:spacing w:before="0" w:after="0"/>
              <w:jc w:val="right"/>
              <w:rPr>
                <w:rFonts w:ascii="Calibri" w:hAnsi="Calibri" w:cs="Calibri"/>
                <w:color w:val="000000"/>
                <w:sz w:val="18"/>
                <w:szCs w:val="16"/>
              </w:rPr>
            </w:pPr>
            <w:r w:rsidRPr="00696BB3">
              <w:rPr>
                <w:rFonts w:ascii="Calibri" w:hAnsi="Calibri" w:cs="Calibri"/>
                <w:color w:val="000000"/>
                <w:sz w:val="18"/>
                <w:szCs w:val="16"/>
              </w:rPr>
              <w:t>-1.319.751,61</w:t>
            </w:r>
          </w:p>
        </w:tc>
        <w:tc>
          <w:tcPr>
            <w:tcW w:w="1170" w:type="dxa"/>
            <w:noWrap/>
            <w:vAlign w:val="bottom"/>
          </w:tcPr>
          <w:p w:rsidR="00F214D3" w:rsidRPr="00696BB3" w:rsidRDefault="00F214D3" w:rsidP="00696BB3">
            <w:pPr>
              <w:spacing w:before="0" w:after="0"/>
              <w:jc w:val="right"/>
              <w:rPr>
                <w:rFonts w:ascii="Calibri" w:hAnsi="Calibri" w:cs="Calibri"/>
                <w:color w:val="000000"/>
                <w:sz w:val="18"/>
                <w:szCs w:val="16"/>
              </w:rPr>
            </w:pPr>
          </w:p>
        </w:tc>
        <w:tc>
          <w:tcPr>
            <w:tcW w:w="1600" w:type="dxa"/>
            <w:noWrap/>
            <w:vAlign w:val="bottom"/>
          </w:tcPr>
          <w:p w:rsidR="00F214D3" w:rsidRPr="00696BB3" w:rsidRDefault="00F214D3" w:rsidP="00696BB3">
            <w:pPr>
              <w:spacing w:before="0" w:after="0"/>
              <w:jc w:val="right"/>
              <w:rPr>
                <w:rFonts w:ascii="Calibri" w:hAnsi="Calibri" w:cs="Calibri"/>
                <w:b/>
                <w:bCs/>
                <w:color w:val="000000"/>
                <w:sz w:val="18"/>
                <w:szCs w:val="16"/>
              </w:rPr>
            </w:pPr>
            <w:r w:rsidRPr="00696BB3">
              <w:rPr>
                <w:rFonts w:ascii="Calibri" w:hAnsi="Calibri" w:cs="Calibri"/>
                <w:b/>
                <w:bCs/>
                <w:color w:val="000000"/>
                <w:sz w:val="18"/>
                <w:szCs w:val="16"/>
              </w:rPr>
              <w:t>-6.477.619,50</w:t>
            </w:r>
          </w:p>
        </w:tc>
      </w:tr>
      <w:tr w:rsidR="00F214D3" w:rsidRPr="00420AAF" w:rsidTr="006425D3">
        <w:trPr>
          <w:trHeight w:val="319"/>
        </w:trPr>
        <w:tc>
          <w:tcPr>
            <w:tcW w:w="3500" w:type="dxa"/>
            <w:vAlign w:val="bottom"/>
          </w:tcPr>
          <w:p w:rsidR="00F214D3" w:rsidRPr="00696BB3" w:rsidRDefault="00F214D3" w:rsidP="006425D3">
            <w:pPr>
              <w:spacing w:before="0" w:after="0"/>
              <w:jc w:val="both"/>
              <w:rPr>
                <w:rFonts w:ascii="Calibri" w:hAnsi="Calibri" w:cs="Calibri"/>
                <w:color w:val="000000"/>
                <w:sz w:val="18"/>
                <w:szCs w:val="16"/>
              </w:rPr>
            </w:pPr>
            <w:r w:rsidRPr="00696BB3">
              <w:rPr>
                <w:rFonts w:ascii="Calibri" w:hAnsi="Calibri" w:cs="Calibri"/>
                <w:color w:val="000000"/>
                <w:sz w:val="18"/>
                <w:szCs w:val="16"/>
              </w:rPr>
              <w:t>Otras Instalaciones</w:t>
            </w:r>
          </w:p>
        </w:tc>
        <w:tc>
          <w:tcPr>
            <w:tcW w:w="1960" w:type="dxa"/>
            <w:noWrap/>
            <w:vAlign w:val="bottom"/>
          </w:tcPr>
          <w:p w:rsidR="00F214D3" w:rsidRPr="00696BB3" w:rsidRDefault="00F214D3" w:rsidP="00696BB3">
            <w:pPr>
              <w:spacing w:before="0" w:after="0"/>
              <w:jc w:val="right"/>
              <w:rPr>
                <w:rFonts w:ascii="Calibri" w:hAnsi="Calibri" w:cs="Calibri"/>
                <w:color w:val="000000"/>
                <w:sz w:val="18"/>
                <w:szCs w:val="16"/>
              </w:rPr>
            </w:pPr>
            <w:r w:rsidRPr="00696BB3">
              <w:rPr>
                <w:rFonts w:ascii="Calibri" w:hAnsi="Calibri" w:cs="Calibri"/>
                <w:color w:val="000000"/>
                <w:sz w:val="18"/>
                <w:szCs w:val="16"/>
              </w:rPr>
              <w:t>-20.627,07</w:t>
            </w:r>
          </w:p>
        </w:tc>
        <w:tc>
          <w:tcPr>
            <w:tcW w:w="1300" w:type="dxa"/>
            <w:noWrap/>
            <w:vAlign w:val="bottom"/>
          </w:tcPr>
          <w:p w:rsidR="00F214D3" w:rsidRPr="00696BB3" w:rsidRDefault="00F214D3" w:rsidP="00696BB3">
            <w:pPr>
              <w:spacing w:before="0" w:after="0"/>
              <w:jc w:val="right"/>
              <w:rPr>
                <w:rFonts w:ascii="Calibri" w:hAnsi="Calibri" w:cs="Calibri"/>
                <w:color w:val="000000"/>
                <w:sz w:val="18"/>
                <w:szCs w:val="16"/>
              </w:rPr>
            </w:pPr>
            <w:r w:rsidRPr="00696BB3">
              <w:rPr>
                <w:rFonts w:ascii="Calibri" w:hAnsi="Calibri" w:cs="Calibri"/>
                <w:color w:val="000000"/>
                <w:sz w:val="18"/>
                <w:szCs w:val="16"/>
              </w:rPr>
              <w:t>-22.518,83</w:t>
            </w:r>
          </w:p>
        </w:tc>
        <w:tc>
          <w:tcPr>
            <w:tcW w:w="1170" w:type="dxa"/>
            <w:noWrap/>
            <w:vAlign w:val="bottom"/>
          </w:tcPr>
          <w:p w:rsidR="00F214D3" w:rsidRPr="00696BB3" w:rsidRDefault="00F214D3" w:rsidP="00696BB3">
            <w:pPr>
              <w:spacing w:before="0" w:after="0"/>
              <w:jc w:val="right"/>
              <w:rPr>
                <w:rFonts w:ascii="Calibri" w:hAnsi="Calibri" w:cs="Calibri"/>
                <w:color w:val="000000"/>
                <w:sz w:val="18"/>
                <w:szCs w:val="16"/>
              </w:rPr>
            </w:pPr>
          </w:p>
        </w:tc>
        <w:tc>
          <w:tcPr>
            <w:tcW w:w="1600" w:type="dxa"/>
            <w:noWrap/>
            <w:vAlign w:val="bottom"/>
          </w:tcPr>
          <w:p w:rsidR="00F214D3" w:rsidRPr="00696BB3" w:rsidRDefault="00F214D3" w:rsidP="00696BB3">
            <w:pPr>
              <w:spacing w:before="0" w:after="0"/>
              <w:jc w:val="right"/>
              <w:rPr>
                <w:rFonts w:ascii="Calibri" w:hAnsi="Calibri" w:cs="Calibri"/>
                <w:b/>
                <w:bCs/>
                <w:color w:val="000000"/>
                <w:sz w:val="18"/>
                <w:szCs w:val="16"/>
              </w:rPr>
            </w:pPr>
            <w:r w:rsidRPr="00696BB3">
              <w:rPr>
                <w:rFonts w:ascii="Calibri" w:hAnsi="Calibri" w:cs="Calibri"/>
                <w:b/>
                <w:bCs/>
                <w:color w:val="000000"/>
                <w:sz w:val="18"/>
                <w:szCs w:val="16"/>
              </w:rPr>
              <w:t>-43.145,90</w:t>
            </w:r>
          </w:p>
        </w:tc>
      </w:tr>
      <w:tr w:rsidR="00F214D3" w:rsidRPr="00420AAF" w:rsidTr="006425D3">
        <w:trPr>
          <w:trHeight w:val="319"/>
        </w:trPr>
        <w:tc>
          <w:tcPr>
            <w:tcW w:w="3500" w:type="dxa"/>
            <w:vAlign w:val="bottom"/>
          </w:tcPr>
          <w:p w:rsidR="00F214D3" w:rsidRPr="00696BB3" w:rsidRDefault="00F214D3" w:rsidP="006425D3">
            <w:pPr>
              <w:spacing w:before="0" w:after="0"/>
              <w:jc w:val="both"/>
              <w:rPr>
                <w:rFonts w:ascii="Calibri" w:hAnsi="Calibri" w:cs="Calibri"/>
                <w:color w:val="000000"/>
                <w:sz w:val="18"/>
                <w:szCs w:val="16"/>
              </w:rPr>
            </w:pPr>
            <w:r w:rsidRPr="00696BB3">
              <w:rPr>
                <w:rFonts w:ascii="Calibri" w:hAnsi="Calibri" w:cs="Calibri"/>
                <w:color w:val="000000"/>
                <w:sz w:val="18"/>
                <w:szCs w:val="16"/>
              </w:rPr>
              <w:t>Mobiliario</w:t>
            </w:r>
          </w:p>
        </w:tc>
        <w:tc>
          <w:tcPr>
            <w:tcW w:w="1960" w:type="dxa"/>
            <w:noWrap/>
            <w:vAlign w:val="bottom"/>
          </w:tcPr>
          <w:p w:rsidR="00F214D3" w:rsidRPr="00696BB3" w:rsidRDefault="00F214D3" w:rsidP="00696BB3">
            <w:pPr>
              <w:spacing w:before="0" w:after="0"/>
              <w:jc w:val="right"/>
              <w:rPr>
                <w:rFonts w:ascii="Calibri" w:hAnsi="Calibri" w:cs="Calibri"/>
                <w:color w:val="000000"/>
                <w:sz w:val="18"/>
                <w:szCs w:val="16"/>
              </w:rPr>
            </w:pPr>
            <w:r w:rsidRPr="00696BB3">
              <w:rPr>
                <w:rFonts w:ascii="Calibri" w:hAnsi="Calibri" w:cs="Calibri"/>
                <w:color w:val="000000"/>
                <w:sz w:val="18"/>
                <w:szCs w:val="16"/>
              </w:rPr>
              <w:t>-5.348,45</w:t>
            </w:r>
          </w:p>
        </w:tc>
        <w:tc>
          <w:tcPr>
            <w:tcW w:w="1300" w:type="dxa"/>
            <w:noWrap/>
            <w:vAlign w:val="bottom"/>
          </w:tcPr>
          <w:p w:rsidR="00F214D3" w:rsidRPr="00696BB3" w:rsidRDefault="00F214D3" w:rsidP="00696BB3">
            <w:pPr>
              <w:spacing w:before="0" w:after="0"/>
              <w:jc w:val="right"/>
              <w:rPr>
                <w:rFonts w:ascii="Calibri" w:hAnsi="Calibri" w:cs="Calibri"/>
                <w:color w:val="000000"/>
                <w:sz w:val="18"/>
                <w:szCs w:val="16"/>
              </w:rPr>
            </w:pPr>
            <w:r w:rsidRPr="00696BB3">
              <w:rPr>
                <w:rFonts w:ascii="Calibri" w:hAnsi="Calibri" w:cs="Calibri"/>
                <w:color w:val="000000"/>
                <w:sz w:val="18"/>
                <w:szCs w:val="16"/>
              </w:rPr>
              <w:t>-1.311,25</w:t>
            </w:r>
          </w:p>
        </w:tc>
        <w:tc>
          <w:tcPr>
            <w:tcW w:w="1170" w:type="dxa"/>
            <w:noWrap/>
            <w:vAlign w:val="bottom"/>
          </w:tcPr>
          <w:p w:rsidR="00F214D3" w:rsidRPr="00696BB3" w:rsidRDefault="00F214D3" w:rsidP="00696BB3">
            <w:pPr>
              <w:spacing w:before="0" w:after="0"/>
              <w:jc w:val="right"/>
              <w:rPr>
                <w:rFonts w:ascii="Calibri" w:hAnsi="Calibri" w:cs="Calibri"/>
                <w:color w:val="000000"/>
                <w:sz w:val="18"/>
                <w:szCs w:val="16"/>
              </w:rPr>
            </w:pPr>
          </w:p>
        </w:tc>
        <w:tc>
          <w:tcPr>
            <w:tcW w:w="1600" w:type="dxa"/>
            <w:noWrap/>
            <w:vAlign w:val="bottom"/>
          </w:tcPr>
          <w:p w:rsidR="00F214D3" w:rsidRPr="00696BB3" w:rsidRDefault="00F214D3" w:rsidP="00696BB3">
            <w:pPr>
              <w:spacing w:before="0" w:after="0"/>
              <w:jc w:val="right"/>
              <w:rPr>
                <w:rFonts w:ascii="Calibri" w:hAnsi="Calibri" w:cs="Calibri"/>
                <w:b/>
                <w:bCs/>
                <w:color w:val="000000"/>
                <w:sz w:val="18"/>
                <w:szCs w:val="16"/>
              </w:rPr>
            </w:pPr>
            <w:r w:rsidRPr="00696BB3">
              <w:rPr>
                <w:rFonts w:ascii="Calibri" w:hAnsi="Calibri" w:cs="Calibri"/>
                <w:b/>
                <w:bCs/>
                <w:color w:val="000000"/>
                <w:sz w:val="18"/>
                <w:szCs w:val="16"/>
              </w:rPr>
              <w:t>-6.659,70</w:t>
            </w:r>
          </w:p>
        </w:tc>
      </w:tr>
      <w:tr w:rsidR="00F214D3" w:rsidRPr="00420AAF" w:rsidTr="006425D3">
        <w:trPr>
          <w:trHeight w:val="319"/>
        </w:trPr>
        <w:tc>
          <w:tcPr>
            <w:tcW w:w="3500" w:type="dxa"/>
            <w:vAlign w:val="bottom"/>
          </w:tcPr>
          <w:p w:rsidR="00F214D3" w:rsidRPr="00696BB3" w:rsidRDefault="00F214D3" w:rsidP="006425D3">
            <w:pPr>
              <w:spacing w:before="0" w:after="0"/>
              <w:jc w:val="both"/>
              <w:rPr>
                <w:rFonts w:ascii="Calibri" w:hAnsi="Calibri" w:cs="Calibri"/>
                <w:color w:val="000000"/>
                <w:sz w:val="18"/>
                <w:szCs w:val="16"/>
              </w:rPr>
            </w:pPr>
            <w:proofErr w:type="spellStart"/>
            <w:r w:rsidRPr="00696BB3">
              <w:rPr>
                <w:rFonts w:ascii="Calibri" w:hAnsi="Calibri" w:cs="Calibri"/>
                <w:color w:val="000000"/>
                <w:sz w:val="18"/>
                <w:szCs w:val="16"/>
              </w:rPr>
              <w:t>Eq</w:t>
            </w:r>
            <w:proofErr w:type="spellEnd"/>
            <w:r w:rsidRPr="00696BB3">
              <w:rPr>
                <w:rFonts w:ascii="Calibri" w:hAnsi="Calibri" w:cs="Calibri"/>
                <w:color w:val="000000"/>
                <w:sz w:val="18"/>
                <w:szCs w:val="16"/>
              </w:rPr>
              <w:t>. Proceso  Información</w:t>
            </w:r>
          </w:p>
        </w:tc>
        <w:tc>
          <w:tcPr>
            <w:tcW w:w="1960" w:type="dxa"/>
            <w:noWrap/>
            <w:vAlign w:val="bottom"/>
          </w:tcPr>
          <w:p w:rsidR="00F214D3" w:rsidRPr="00696BB3" w:rsidRDefault="00F214D3" w:rsidP="00696BB3">
            <w:pPr>
              <w:spacing w:before="0" w:after="0"/>
              <w:jc w:val="right"/>
              <w:rPr>
                <w:rFonts w:ascii="Calibri" w:hAnsi="Calibri" w:cs="Calibri"/>
                <w:color w:val="000000"/>
                <w:sz w:val="18"/>
                <w:szCs w:val="16"/>
              </w:rPr>
            </w:pPr>
            <w:r w:rsidRPr="00696BB3">
              <w:rPr>
                <w:rFonts w:ascii="Calibri" w:hAnsi="Calibri" w:cs="Calibri"/>
                <w:color w:val="000000"/>
                <w:sz w:val="18"/>
                <w:szCs w:val="16"/>
              </w:rPr>
              <w:t>-10.473,77</w:t>
            </w:r>
          </w:p>
        </w:tc>
        <w:tc>
          <w:tcPr>
            <w:tcW w:w="1300" w:type="dxa"/>
            <w:noWrap/>
            <w:vAlign w:val="bottom"/>
          </w:tcPr>
          <w:p w:rsidR="00F214D3" w:rsidRPr="00696BB3" w:rsidRDefault="00F214D3" w:rsidP="00696BB3">
            <w:pPr>
              <w:spacing w:before="0" w:after="0"/>
              <w:jc w:val="right"/>
              <w:rPr>
                <w:rFonts w:ascii="Calibri" w:hAnsi="Calibri" w:cs="Calibri"/>
                <w:color w:val="000000"/>
                <w:sz w:val="18"/>
                <w:szCs w:val="16"/>
              </w:rPr>
            </w:pPr>
            <w:r w:rsidRPr="00696BB3">
              <w:rPr>
                <w:rFonts w:ascii="Calibri" w:hAnsi="Calibri" w:cs="Calibri"/>
                <w:color w:val="000000"/>
                <w:sz w:val="18"/>
                <w:szCs w:val="16"/>
              </w:rPr>
              <w:t>-1.602,83</w:t>
            </w:r>
          </w:p>
        </w:tc>
        <w:tc>
          <w:tcPr>
            <w:tcW w:w="1170" w:type="dxa"/>
            <w:noWrap/>
            <w:vAlign w:val="bottom"/>
          </w:tcPr>
          <w:p w:rsidR="00F214D3" w:rsidRPr="00696BB3" w:rsidRDefault="00F214D3" w:rsidP="00696BB3">
            <w:pPr>
              <w:spacing w:before="0" w:after="0"/>
              <w:jc w:val="right"/>
              <w:rPr>
                <w:rFonts w:ascii="Calibri" w:hAnsi="Calibri" w:cs="Calibri"/>
                <w:color w:val="000000"/>
                <w:sz w:val="18"/>
                <w:szCs w:val="16"/>
              </w:rPr>
            </w:pPr>
          </w:p>
        </w:tc>
        <w:tc>
          <w:tcPr>
            <w:tcW w:w="1600" w:type="dxa"/>
            <w:noWrap/>
            <w:vAlign w:val="bottom"/>
          </w:tcPr>
          <w:p w:rsidR="00F214D3" w:rsidRPr="00696BB3" w:rsidRDefault="00F214D3" w:rsidP="00696BB3">
            <w:pPr>
              <w:spacing w:before="0" w:after="0"/>
              <w:jc w:val="right"/>
              <w:rPr>
                <w:rFonts w:ascii="Calibri" w:hAnsi="Calibri" w:cs="Calibri"/>
                <w:b/>
                <w:bCs/>
                <w:color w:val="000000"/>
                <w:sz w:val="18"/>
                <w:szCs w:val="16"/>
              </w:rPr>
            </w:pPr>
            <w:r w:rsidRPr="00696BB3">
              <w:rPr>
                <w:rFonts w:ascii="Calibri" w:hAnsi="Calibri" w:cs="Calibri"/>
                <w:b/>
                <w:bCs/>
                <w:color w:val="000000"/>
                <w:sz w:val="18"/>
                <w:szCs w:val="16"/>
              </w:rPr>
              <w:t>-12.076,60</w:t>
            </w:r>
          </w:p>
        </w:tc>
      </w:tr>
      <w:tr w:rsidR="00F214D3" w:rsidRPr="00420AAF" w:rsidTr="006425D3">
        <w:trPr>
          <w:trHeight w:val="319"/>
        </w:trPr>
        <w:tc>
          <w:tcPr>
            <w:tcW w:w="3500" w:type="dxa"/>
            <w:vAlign w:val="bottom"/>
          </w:tcPr>
          <w:p w:rsidR="00F214D3" w:rsidRPr="00696BB3" w:rsidRDefault="00F214D3" w:rsidP="006425D3">
            <w:pPr>
              <w:spacing w:before="0" w:after="0"/>
              <w:jc w:val="both"/>
              <w:rPr>
                <w:rFonts w:ascii="Calibri" w:hAnsi="Calibri" w:cs="Calibri"/>
                <w:color w:val="000000"/>
                <w:sz w:val="18"/>
                <w:szCs w:val="16"/>
              </w:rPr>
            </w:pPr>
            <w:r w:rsidRPr="00696BB3">
              <w:rPr>
                <w:rFonts w:ascii="Calibri" w:hAnsi="Calibri" w:cs="Calibri"/>
                <w:color w:val="000000"/>
                <w:sz w:val="18"/>
                <w:szCs w:val="16"/>
              </w:rPr>
              <w:t>Otro Inmovilizado Material</w:t>
            </w:r>
          </w:p>
        </w:tc>
        <w:tc>
          <w:tcPr>
            <w:tcW w:w="1960" w:type="dxa"/>
            <w:noWrap/>
            <w:vAlign w:val="bottom"/>
          </w:tcPr>
          <w:p w:rsidR="00F214D3" w:rsidRPr="00696BB3" w:rsidRDefault="00F214D3" w:rsidP="00696BB3">
            <w:pPr>
              <w:spacing w:before="0" w:after="0"/>
              <w:jc w:val="right"/>
              <w:rPr>
                <w:rFonts w:ascii="Calibri" w:hAnsi="Calibri" w:cs="Calibri"/>
                <w:color w:val="000000"/>
                <w:sz w:val="18"/>
                <w:szCs w:val="16"/>
              </w:rPr>
            </w:pPr>
            <w:r w:rsidRPr="00696BB3">
              <w:rPr>
                <w:rFonts w:ascii="Calibri" w:hAnsi="Calibri" w:cs="Calibri"/>
                <w:color w:val="000000"/>
                <w:sz w:val="18"/>
                <w:szCs w:val="16"/>
              </w:rPr>
              <w:t>-38.676,88</w:t>
            </w:r>
          </w:p>
        </w:tc>
        <w:tc>
          <w:tcPr>
            <w:tcW w:w="1300" w:type="dxa"/>
            <w:noWrap/>
            <w:vAlign w:val="bottom"/>
          </w:tcPr>
          <w:p w:rsidR="00F214D3" w:rsidRPr="00696BB3" w:rsidRDefault="00F214D3" w:rsidP="00696BB3">
            <w:pPr>
              <w:spacing w:before="0" w:after="0"/>
              <w:jc w:val="right"/>
              <w:rPr>
                <w:rFonts w:ascii="Calibri" w:hAnsi="Calibri" w:cs="Calibri"/>
                <w:color w:val="000000"/>
                <w:sz w:val="18"/>
                <w:szCs w:val="16"/>
              </w:rPr>
            </w:pPr>
            <w:r w:rsidRPr="00696BB3">
              <w:rPr>
                <w:rFonts w:ascii="Calibri" w:hAnsi="Calibri" w:cs="Calibri"/>
                <w:color w:val="000000"/>
                <w:sz w:val="18"/>
                <w:szCs w:val="16"/>
              </w:rPr>
              <w:t>-9.006,35</w:t>
            </w:r>
          </w:p>
        </w:tc>
        <w:tc>
          <w:tcPr>
            <w:tcW w:w="1170" w:type="dxa"/>
            <w:noWrap/>
            <w:vAlign w:val="bottom"/>
          </w:tcPr>
          <w:p w:rsidR="00F214D3" w:rsidRPr="00696BB3" w:rsidRDefault="00F214D3" w:rsidP="00696BB3">
            <w:pPr>
              <w:spacing w:before="0" w:after="0"/>
              <w:jc w:val="right"/>
              <w:rPr>
                <w:rFonts w:ascii="Calibri" w:hAnsi="Calibri" w:cs="Calibri"/>
                <w:color w:val="000000"/>
                <w:sz w:val="18"/>
                <w:szCs w:val="16"/>
              </w:rPr>
            </w:pPr>
          </w:p>
        </w:tc>
        <w:tc>
          <w:tcPr>
            <w:tcW w:w="1600" w:type="dxa"/>
            <w:noWrap/>
            <w:vAlign w:val="bottom"/>
          </w:tcPr>
          <w:p w:rsidR="00F214D3" w:rsidRPr="00696BB3" w:rsidRDefault="00F214D3" w:rsidP="00696BB3">
            <w:pPr>
              <w:spacing w:before="0" w:after="0"/>
              <w:jc w:val="right"/>
              <w:rPr>
                <w:rFonts w:ascii="Calibri" w:hAnsi="Calibri" w:cs="Calibri"/>
                <w:b/>
                <w:bCs/>
                <w:color w:val="000000"/>
                <w:sz w:val="18"/>
                <w:szCs w:val="16"/>
              </w:rPr>
            </w:pPr>
            <w:r w:rsidRPr="00696BB3">
              <w:rPr>
                <w:rFonts w:ascii="Calibri" w:hAnsi="Calibri" w:cs="Calibri"/>
                <w:b/>
                <w:bCs/>
                <w:color w:val="000000"/>
                <w:sz w:val="18"/>
                <w:szCs w:val="16"/>
              </w:rPr>
              <w:t>-47.683,23</w:t>
            </w:r>
          </w:p>
        </w:tc>
      </w:tr>
      <w:tr w:rsidR="00F214D3" w:rsidRPr="00420AAF" w:rsidTr="006425D3">
        <w:trPr>
          <w:trHeight w:val="375"/>
        </w:trPr>
        <w:tc>
          <w:tcPr>
            <w:tcW w:w="3500" w:type="dxa"/>
            <w:shd w:val="clear" w:color="000000" w:fill="BFBFBF"/>
            <w:noWrap/>
            <w:vAlign w:val="bottom"/>
          </w:tcPr>
          <w:p w:rsidR="00F214D3" w:rsidRPr="00696BB3" w:rsidRDefault="00F214D3" w:rsidP="006425D3">
            <w:pPr>
              <w:spacing w:before="0" w:after="0"/>
              <w:jc w:val="both"/>
              <w:rPr>
                <w:rFonts w:ascii="Calibri" w:hAnsi="Calibri" w:cs="Calibri"/>
                <w:b/>
                <w:bCs/>
                <w:color w:val="000000"/>
                <w:sz w:val="18"/>
                <w:szCs w:val="16"/>
              </w:rPr>
            </w:pPr>
            <w:r w:rsidRPr="00696BB3">
              <w:rPr>
                <w:rFonts w:ascii="Calibri" w:hAnsi="Calibri" w:cs="Calibri"/>
                <w:b/>
                <w:bCs/>
                <w:color w:val="000000"/>
                <w:sz w:val="18"/>
                <w:szCs w:val="16"/>
              </w:rPr>
              <w:t xml:space="preserve">Valor neto contable </w:t>
            </w:r>
          </w:p>
        </w:tc>
        <w:tc>
          <w:tcPr>
            <w:tcW w:w="1960" w:type="dxa"/>
            <w:shd w:val="clear" w:color="000000" w:fill="BFBFBF"/>
            <w:noWrap/>
            <w:vAlign w:val="bottom"/>
          </w:tcPr>
          <w:p w:rsidR="00F214D3" w:rsidRPr="00696BB3" w:rsidRDefault="00F214D3" w:rsidP="00696BB3">
            <w:pPr>
              <w:spacing w:before="0" w:after="0"/>
              <w:jc w:val="right"/>
              <w:rPr>
                <w:rFonts w:ascii="Calibri" w:hAnsi="Calibri" w:cs="Calibri"/>
                <w:b/>
                <w:bCs/>
                <w:color w:val="000000"/>
                <w:sz w:val="18"/>
                <w:szCs w:val="16"/>
              </w:rPr>
            </w:pPr>
            <w:r w:rsidRPr="00696BB3">
              <w:rPr>
                <w:rFonts w:ascii="Calibri" w:hAnsi="Calibri" w:cs="Calibri"/>
                <w:b/>
                <w:bCs/>
                <w:color w:val="000000"/>
                <w:sz w:val="18"/>
                <w:szCs w:val="16"/>
              </w:rPr>
              <w:t>58.230.006,17</w:t>
            </w:r>
          </w:p>
        </w:tc>
        <w:tc>
          <w:tcPr>
            <w:tcW w:w="1300" w:type="dxa"/>
            <w:shd w:val="clear" w:color="000000" w:fill="BFBFBF"/>
            <w:noWrap/>
            <w:vAlign w:val="bottom"/>
          </w:tcPr>
          <w:p w:rsidR="00F214D3" w:rsidRPr="00696BB3" w:rsidRDefault="00F214D3" w:rsidP="00696BB3">
            <w:pPr>
              <w:spacing w:before="0" w:after="0"/>
              <w:jc w:val="right"/>
              <w:rPr>
                <w:rFonts w:ascii="Calibri" w:hAnsi="Calibri" w:cs="Calibri"/>
                <w:b/>
                <w:bCs/>
                <w:color w:val="000000"/>
                <w:sz w:val="18"/>
                <w:szCs w:val="16"/>
              </w:rPr>
            </w:pPr>
            <w:r w:rsidRPr="00696BB3">
              <w:rPr>
                <w:rFonts w:ascii="Calibri" w:hAnsi="Calibri" w:cs="Calibri"/>
                <w:b/>
                <w:bCs/>
                <w:color w:val="000000"/>
                <w:sz w:val="18"/>
                <w:szCs w:val="16"/>
              </w:rPr>
              <w:t> </w:t>
            </w:r>
          </w:p>
        </w:tc>
        <w:tc>
          <w:tcPr>
            <w:tcW w:w="1170" w:type="dxa"/>
            <w:shd w:val="clear" w:color="000000" w:fill="BFBFBF"/>
            <w:noWrap/>
            <w:vAlign w:val="bottom"/>
          </w:tcPr>
          <w:p w:rsidR="00F214D3" w:rsidRPr="00696BB3" w:rsidRDefault="00F214D3" w:rsidP="00696BB3">
            <w:pPr>
              <w:spacing w:before="0" w:after="0"/>
              <w:jc w:val="right"/>
              <w:rPr>
                <w:rFonts w:ascii="Calibri" w:hAnsi="Calibri" w:cs="Calibri"/>
                <w:b/>
                <w:bCs/>
                <w:color w:val="000000"/>
                <w:sz w:val="18"/>
                <w:szCs w:val="16"/>
              </w:rPr>
            </w:pPr>
            <w:r w:rsidRPr="00696BB3">
              <w:rPr>
                <w:rFonts w:ascii="Calibri" w:hAnsi="Calibri" w:cs="Calibri"/>
                <w:b/>
                <w:bCs/>
                <w:color w:val="000000"/>
                <w:sz w:val="18"/>
                <w:szCs w:val="16"/>
              </w:rPr>
              <w:t> </w:t>
            </w:r>
          </w:p>
        </w:tc>
        <w:tc>
          <w:tcPr>
            <w:tcW w:w="1600" w:type="dxa"/>
            <w:shd w:val="clear" w:color="000000" w:fill="BFBFBF"/>
            <w:noWrap/>
            <w:vAlign w:val="bottom"/>
          </w:tcPr>
          <w:p w:rsidR="00F214D3" w:rsidRPr="00696BB3" w:rsidRDefault="00F214D3" w:rsidP="00696BB3">
            <w:pPr>
              <w:spacing w:before="0" w:after="0"/>
              <w:jc w:val="right"/>
              <w:rPr>
                <w:rFonts w:ascii="Calibri" w:hAnsi="Calibri" w:cs="Calibri"/>
                <w:b/>
                <w:bCs/>
                <w:color w:val="000000"/>
                <w:sz w:val="18"/>
                <w:szCs w:val="16"/>
              </w:rPr>
            </w:pPr>
            <w:r w:rsidRPr="00696BB3">
              <w:rPr>
                <w:rFonts w:ascii="Calibri" w:hAnsi="Calibri" w:cs="Calibri"/>
                <w:b/>
                <w:bCs/>
                <w:color w:val="000000"/>
                <w:sz w:val="18"/>
                <w:szCs w:val="16"/>
              </w:rPr>
              <w:t>57.966.293,18</w:t>
            </w:r>
          </w:p>
        </w:tc>
      </w:tr>
    </w:tbl>
    <w:p w:rsidR="00F214D3" w:rsidRDefault="00F214D3" w:rsidP="006425D3">
      <w:pPr>
        <w:spacing w:before="0" w:after="0"/>
        <w:jc w:val="both"/>
        <w:rPr>
          <w:rFonts w:ascii="Calibri" w:hAnsi="Calibri" w:cs="Calibri"/>
          <w:sz w:val="16"/>
          <w:szCs w:val="16"/>
        </w:rPr>
      </w:pPr>
    </w:p>
    <w:p w:rsidR="00696BB3" w:rsidRPr="00696BB3" w:rsidRDefault="00696BB3" w:rsidP="006425D3">
      <w:pPr>
        <w:spacing w:before="0" w:after="0"/>
        <w:jc w:val="both"/>
        <w:rPr>
          <w:rFonts w:ascii="Calibri" w:hAnsi="Calibri" w:cs="Calibri"/>
          <w:sz w:val="18"/>
          <w:szCs w:val="16"/>
        </w:rPr>
      </w:pPr>
    </w:p>
    <w:tbl>
      <w:tblPr>
        <w:tblW w:w="9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3500"/>
        <w:gridCol w:w="1960"/>
        <w:gridCol w:w="1300"/>
        <w:gridCol w:w="1170"/>
        <w:gridCol w:w="1600"/>
      </w:tblGrid>
      <w:tr w:rsidR="00F214D3" w:rsidRPr="00696BB3" w:rsidTr="00B341F1">
        <w:trPr>
          <w:trHeight w:val="372"/>
        </w:trPr>
        <w:tc>
          <w:tcPr>
            <w:tcW w:w="3500" w:type="dxa"/>
            <w:shd w:val="clear" w:color="auto" w:fill="auto"/>
            <w:noWrap/>
            <w:vAlign w:val="center"/>
          </w:tcPr>
          <w:p w:rsidR="00F214D3" w:rsidRPr="00B341F1" w:rsidRDefault="00F214D3" w:rsidP="006425D3">
            <w:pPr>
              <w:spacing w:before="0" w:after="0"/>
              <w:jc w:val="both"/>
              <w:rPr>
                <w:rFonts w:ascii="Calibri" w:hAnsi="Calibri" w:cs="Calibri"/>
                <w:b/>
                <w:bCs/>
                <w:color w:val="000000"/>
                <w:sz w:val="20"/>
                <w:szCs w:val="16"/>
              </w:rPr>
            </w:pPr>
            <w:r w:rsidRPr="00B341F1">
              <w:rPr>
                <w:rFonts w:ascii="Calibri" w:hAnsi="Calibri" w:cs="Calibri"/>
                <w:b/>
                <w:bCs/>
                <w:color w:val="000000"/>
                <w:sz w:val="20"/>
                <w:szCs w:val="16"/>
              </w:rPr>
              <w:t>INMOVILIZADO MATERIAL   2016</w:t>
            </w:r>
          </w:p>
        </w:tc>
        <w:tc>
          <w:tcPr>
            <w:tcW w:w="1960" w:type="dxa"/>
            <w:shd w:val="clear" w:color="auto" w:fill="auto"/>
            <w:noWrap/>
            <w:vAlign w:val="center"/>
          </w:tcPr>
          <w:p w:rsidR="00F214D3" w:rsidRPr="00B341F1" w:rsidRDefault="00F214D3" w:rsidP="006425D3">
            <w:pPr>
              <w:spacing w:before="0" w:after="0"/>
              <w:jc w:val="both"/>
              <w:rPr>
                <w:rFonts w:ascii="Calibri" w:hAnsi="Calibri" w:cs="Calibri"/>
                <w:b/>
                <w:bCs/>
                <w:color w:val="000000"/>
                <w:sz w:val="20"/>
                <w:szCs w:val="16"/>
              </w:rPr>
            </w:pPr>
            <w:r w:rsidRPr="00B341F1">
              <w:rPr>
                <w:rFonts w:ascii="Calibri" w:hAnsi="Calibri" w:cs="Calibri"/>
                <w:b/>
                <w:bCs/>
                <w:color w:val="000000"/>
                <w:sz w:val="20"/>
                <w:szCs w:val="16"/>
              </w:rPr>
              <w:t> </w:t>
            </w:r>
          </w:p>
        </w:tc>
        <w:tc>
          <w:tcPr>
            <w:tcW w:w="1300" w:type="dxa"/>
            <w:shd w:val="clear" w:color="auto" w:fill="auto"/>
            <w:noWrap/>
            <w:vAlign w:val="center"/>
          </w:tcPr>
          <w:p w:rsidR="00F214D3" w:rsidRPr="00B341F1" w:rsidRDefault="00F214D3" w:rsidP="006425D3">
            <w:pPr>
              <w:spacing w:before="0" w:after="0"/>
              <w:jc w:val="both"/>
              <w:rPr>
                <w:rFonts w:ascii="Calibri" w:hAnsi="Calibri" w:cs="Calibri"/>
                <w:b/>
                <w:bCs/>
                <w:color w:val="000000"/>
                <w:sz w:val="20"/>
                <w:szCs w:val="16"/>
              </w:rPr>
            </w:pPr>
            <w:r w:rsidRPr="00B341F1">
              <w:rPr>
                <w:rFonts w:ascii="Calibri" w:hAnsi="Calibri" w:cs="Calibri"/>
                <w:b/>
                <w:bCs/>
                <w:color w:val="000000"/>
                <w:sz w:val="20"/>
                <w:szCs w:val="16"/>
              </w:rPr>
              <w:t> </w:t>
            </w:r>
          </w:p>
        </w:tc>
        <w:tc>
          <w:tcPr>
            <w:tcW w:w="1170" w:type="dxa"/>
            <w:shd w:val="clear" w:color="auto" w:fill="auto"/>
            <w:noWrap/>
            <w:vAlign w:val="center"/>
          </w:tcPr>
          <w:p w:rsidR="00F214D3" w:rsidRPr="00B341F1" w:rsidRDefault="00F214D3" w:rsidP="006425D3">
            <w:pPr>
              <w:spacing w:before="0" w:after="0"/>
              <w:jc w:val="both"/>
              <w:rPr>
                <w:rFonts w:ascii="Calibri" w:hAnsi="Calibri" w:cs="Calibri"/>
                <w:b/>
                <w:bCs/>
                <w:color w:val="000000"/>
                <w:sz w:val="20"/>
                <w:szCs w:val="16"/>
              </w:rPr>
            </w:pPr>
            <w:r w:rsidRPr="00B341F1">
              <w:rPr>
                <w:rFonts w:ascii="Calibri" w:hAnsi="Calibri" w:cs="Calibri"/>
                <w:b/>
                <w:bCs/>
                <w:color w:val="000000"/>
                <w:sz w:val="20"/>
                <w:szCs w:val="16"/>
              </w:rPr>
              <w:t> </w:t>
            </w:r>
          </w:p>
        </w:tc>
        <w:tc>
          <w:tcPr>
            <w:tcW w:w="1600" w:type="dxa"/>
            <w:shd w:val="clear" w:color="auto" w:fill="auto"/>
            <w:noWrap/>
            <w:vAlign w:val="center"/>
          </w:tcPr>
          <w:p w:rsidR="00F214D3" w:rsidRPr="00B341F1" w:rsidRDefault="00F214D3" w:rsidP="006425D3">
            <w:pPr>
              <w:spacing w:before="0" w:after="0"/>
              <w:jc w:val="both"/>
              <w:rPr>
                <w:rFonts w:ascii="Calibri" w:hAnsi="Calibri" w:cs="Calibri"/>
                <w:b/>
                <w:bCs/>
                <w:color w:val="000000"/>
                <w:sz w:val="20"/>
                <w:szCs w:val="16"/>
              </w:rPr>
            </w:pPr>
            <w:r w:rsidRPr="00B341F1">
              <w:rPr>
                <w:rFonts w:ascii="Calibri" w:hAnsi="Calibri" w:cs="Calibri"/>
                <w:b/>
                <w:bCs/>
                <w:color w:val="000000"/>
                <w:sz w:val="20"/>
                <w:szCs w:val="16"/>
              </w:rPr>
              <w:t> </w:t>
            </w:r>
          </w:p>
        </w:tc>
      </w:tr>
      <w:tr w:rsidR="00F214D3" w:rsidRPr="00420AAF" w:rsidTr="006425D3">
        <w:trPr>
          <w:trHeight w:val="270"/>
        </w:trPr>
        <w:tc>
          <w:tcPr>
            <w:tcW w:w="3500" w:type="dxa"/>
            <w:shd w:val="clear" w:color="000000" w:fill="BFBFBF"/>
            <w:noWrap/>
            <w:vAlign w:val="bottom"/>
          </w:tcPr>
          <w:p w:rsidR="00F214D3" w:rsidRPr="00696BB3" w:rsidRDefault="00F214D3" w:rsidP="006425D3">
            <w:pPr>
              <w:spacing w:before="0" w:after="0"/>
              <w:jc w:val="both"/>
              <w:rPr>
                <w:rFonts w:ascii="Calibri" w:hAnsi="Calibri" w:cs="Calibri"/>
                <w:b/>
                <w:bCs/>
                <w:color w:val="000000"/>
                <w:sz w:val="18"/>
                <w:szCs w:val="18"/>
              </w:rPr>
            </w:pPr>
            <w:r w:rsidRPr="00696BB3">
              <w:rPr>
                <w:rFonts w:ascii="Calibri" w:hAnsi="Calibri" w:cs="Calibri"/>
                <w:b/>
                <w:bCs/>
                <w:color w:val="000000"/>
                <w:sz w:val="18"/>
                <w:szCs w:val="18"/>
              </w:rPr>
              <w:t>Descripción</w:t>
            </w:r>
          </w:p>
        </w:tc>
        <w:tc>
          <w:tcPr>
            <w:tcW w:w="1960" w:type="dxa"/>
            <w:shd w:val="clear" w:color="000000" w:fill="BFBFBF"/>
            <w:noWrap/>
            <w:vAlign w:val="bottom"/>
          </w:tcPr>
          <w:p w:rsidR="00F214D3" w:rsidRPr="00696BB3" w:rsidRDefault="00F214D3" w:rsidP="00696BB3">
            <w:pPr>
              <w:spacing w:before="0" w:after="0"/>
              <w:jc w:val="right"/>
              <w:rPr>
                <w:rFonts w:ascii="Calibri" w:hAnsi="Calibri" w:cs="Calibri"/>
                <w:b/>
                <w:bCs/>
                <w:color w:val="000000"/>
                <w:sz w:val="18"/>
                <w:szCs w:val="18"/>
              </w:rPr>
            </w:pPr>
            <w:r w:rsidRPr="00696BB3">
              <w:rPr>
                <w:rFonts w:ascii="Calibri" w:hAnsi="Calibri" w:cs="Calibri"/>
                <w:b/>
                <w:bCs/>
                <w:color w:val="000000"/>
                <w:sz w:val="18"/>
                <w:szCs w:val="18"/>
              </w:rPr>
              <w:t>Saldo Inicial</w:t>
            </w:r>
          </w:p>
        </w:tc>
        <w:tc>
          <w:tcPr>
            <w:tcW w:w="1300" w:type="dxa"/>
            <w:shd w:val="clear" w:color="000000" w:fill="BFBFBF"/>
            <w:noWrap/>
            <w:vAlign w:val="bottom"/>
          </w:tcPr>
          <w:p w:rsidR="00F214D3" w:rsidRPr="00696BB3" w:rsidRDefault="00F214D3" w:rsidP="00696BB3">
            <w:pPr>
              <w:spacing w:before="0" w:after="0"/>
              <w:jc w:val="right"/>
              <w:rPr>
                <w:rFonts w:ascii="Calibri" w:hAnsi="Calibri" w:cs="Calibri"/>
                <w:b/>
                <w:bCs/>
                <w:color w:val="000000"/>
                <w:sz w:val="18"/>
                <w:szCs w:val="18"/>
              </w:rPr>
            </w:pPr>
            <w:r w:rsidRPr="00696BB3">
              <w:rPr>
                <w:rFonts w:ascii="Calibri" w:hAnsi="Calibri" w:cs="Calibri"/>
                <w:b/>
                <w:bCs/>
                <w:color w:val="000000"/>
                <w:sz w:val="18"/>
                <w:szCs w:val="18"/>
              </w:rPr>
              <w:t>Aumentos</w:t>
            </w:r>
          </w:p>
        </w:tc>
        <w:tc>
          <w:tcPr>
            <w:tcW w:w="1170" w:type="dxa"/>
            <w:shd w:val="clear" w:color="000000" w:fill="BFBFBF"/>
            <w:noWrap/>
            <w:vAlign w:val="bottom"/>
          </w:tcPr>
          <w:p w:rsidR="00F214D3" w:rsidRPr="00696BB3" w:rsidRDefault="00F214D3" w:rsidP="00696BB3">
            <w:pPr>
              <w:spacing w:before="0" w:after="0"/>
              <w:jc w:val="right"/>
              <w:rPr>
                <w:rFonts w:ascii="Calibri" w:hAnsi="Calibri" w:cs="Calibri"/>
                <w:b/>
                <w:bCs/>
                <w:color w:val="000000"/>
                <w:sz w:val="18"/>
                <w:szCs w:val="18"/>
              </w:rPr>
            </w:pPr>
            <w:r w:rsidRPr="00696BB3">
              <w:rPr>
                <w:rFonts w:ascii="Calibri" w:hAnsi="Calibri" w:cs="Calibri"/>
                <w:b/>
                <w:bCs/>
                <w:color w:val="000000"/>
                <w:sz w:val="18"/>
                <w:szCs w:val="18"/>
              </w:rPr>
              <w:t>Disminución</w:t>
            </w:r>
          </w:p>
        </w:tc>
        <w:tc>
          <w:tcPr>
            <w:tcW w:w="1600" w:type="dxa"/>
            <w:shd w:val="clear" w:color="000000" w:fill="BFBFBF"/>
            <w:noWrap/>
            <w:vAlign w:val="bottom"/>
          </w:tcPr>
          <w:p w:rsidR="00F214D3" w:rsidRPr="00696BB3" w:rsidRDefault="00F214D3" w:rsidP="00696BB3">
            <w:pPr>
              <w:spacing w:before="0" w:after="0"/>
              <w:jc w:val="right"/>
              <w:rPr>
                <w:rFonts w:ascii="Calibri" w:hAnsi="Calibri" w:cs="Calibri"/>
                <w:b/>
                <w:bCs/>
                <w:color w:val="000000"/>
                <w:sz w:val="18"/>
                <w:szCs w:val="18"/>
              </w:rPr>
            </w:pPr>
            <w:r w:rsidRPr="00696BB3">
              <w:rPr>
                <w:rFonts w:ascii="Calibri" w:hAnsi="Calibri" w:cs="Calibri"/>
                <w:b/>
                <w:bCs/>
                <w:color w:val="000000"/>
                <w:sz w:val="18"/>
                <w:szCs w:val="18"/>
              </w:rPr>
              <w:t xml:space="preserve">Saldo Final </w:t>
            </w:r>
          </w:p>
        </w:tc>
      </w:tr>
      <w:tr w:rsidR="00F214D3" w:rsidRPr="00420AAF" w:rsidTr="006425D3">
        <w:trPr>
          <w:trHeight w:val="342"/>
        </w:trPr>
        <w:tc>
          <w:tcPr>
            <w:tcW w:w="3500" w:type="dxa"/>
            <w:noWrap/>
            <w:vAlign w:val="bottom"/>
          </w:tcPr>
          <w:p w:rsidR="00F214D3" w:rsidRPr="00696BB3" w:rsidRDefault="00F214D3" w:rsidP="006425D3">
            <w:pPr>
              <w:spacing w:before="0" w:after="0"/>
              <w:jc w:val="both"/>
              <w:rPr>
                <w:rFonts w:ascii="Calibri" w:hAnsi="Calibri" w:cs="Calibri"/>
                <w:b/>
                <w:bCs/>
                <w:color w:val="000000"/>
                <w:sz w:val="18"/>
                <w:szCs w:val="18"/>
              </w:rPr>
            </w:pPr>
            <w:r w:rsidRPr="00696BB3">
              <w:rPr>
                <w:rFonts w:ascii="Calibri" w:hAnsi="Calibri" w:cs="Calibri"/>
                <w:b/>
                <w:bCs/>
                <w:color w:val="000000"/>
                <w:sz w:val="18"/>
                <w:szCs w:val="18"/>
              </w:rPr>
              <w:t>Inmovilizado Material</w:t>
            </w:r>
          </w:p>
        </w:tc>
        <w:tc>
          <w:tcPr>
            <w:tcW w:w="1960" w:type="dxa"/>
            <w:noWrap/>
            <w:vAlign w:val="bottom"/>
          </w:tcPr>
          <w:p w:rsidR="00F214D3" w:rsidRPr="00696BB3" w:rsidRDefault="00F214D3" w:rsidP="00696BB3">
            <w:pPr>
              <w:spacing w:before="0" w:after="0"/>
              <w:jc w:val="right"/>
              <w:rPr>
                <w:rFonts w:ascii="Calibri" w:hAnsi="Calibri" w:cs="Calibri"/>
                <w:b/>
                <w:bCs/>
                <w:color w:val="000000"/>
                <w:sz w:val="18"/>
                <w:szCs w:val="18"/>
              </w:rPr>
            </w:pPr>
            <w:r w:rsidRPr="00696BB3">
              <w:rPr>
                <w:rFonts w:ascii="Calibri" w:hAnsi="Calibri" w:cs="Calibri"/>
                <w:b/>
                <w:bCs/>
                <w:color w:val="000000"/>
                <w:sz w:val="18"/>
                <w:szCs w:val="18"/>
              </w:rPr>
              <w:t>71.656.137,30</w:t>
            </w:r>
          </w:p>
        </w:tc>
        <w:tc>
          <w:tcPr>
            <w:tcW w:w="1300" w:type="dxa"/>
            <w:noWrap/>
            <w:vAlign w:val="bottom"/>
          </w:tcPr>
          <w:p w:rsidR="00F214D3" w:rsidRPr="00696BB3" w:rsidRDefault="00F214D3" w:rsidP="00696BB3">
            <w:pPr>
              <w:spacing w:before="0" w:after="0"/>
              <w:jc w:val="right"/>
              <w:rPr>
                <w:rFonts w:ascii="Calibri" w:hAnsi="Calibri" w:cs="Calibri"/>
                <w:b/>
                <w:bCs/>
                <w:color w:val="000000"/>
                <w:sz w:val="18"/>
                <w:szCs w:val="18"/>
              </w:rPr>
            </w:pPr>
            <w:r w:rsidRPr="00696BB3">
              <w:rPr>
                <w:rFonts w:ascii="Calibri" w:hAnsi="Calibri" w:cs="Calibri"/>
                <w:b/>
                <w:bCs/>
                <w:color w:val="000000"/>
                <w:sz w:val="18"/>
                <w:szCs w:val="18"/>
              </w:rPr>
              <w:t>1.275.627,29</w:t>
            </w:r>
          </w:p>
        </w:tc>
        <w:tc>
          <w:tcPr>
            <w:tcW w:w="1170" w:type="dxa"/>
            <w:noWrap/>
            <w:vAlign w:val="bottom"/>
          </w:tcPr>
          <w:p w:rsidR="00F214D3" w:rsidRPr="00696BB3" w:rsidRDefault="00F214D3" w:rsidP="00696BB3">
            <w:pPr>
              <w:spacing w:before="0" w:after="0"/>
              <w:jc w:val="right"/>
              <w:rPr>
                <w:rFonts w:ascii="Calibri" w:hAnsi="Calibri" w:cs="Calibri"/>
                <w:b/>
                <w:bCs/>
                <w:color w:val="000000"/>
                <w:sz w:val="18"/>
                <w:szCs w:val="18"/>
              </w:rPr>
            </w:pPr>
            <w:r w:rsidRPr="00696BB3">
              <w:rPr>
                <w:rFonts w:ascii="Calibri" w:hAnsi="Calibri" w:cs="Calibri"/>
                <w:b/>
                <w:bCs/>
                <w:color w:val="000000"/>
                <w:sz w:val="18"/>
                <w:szCs w:val="18"/>
              </w:rPr>
              <w:t>3.419,04</w:t>
            </w:r>
          </w:p>
        </w:tc>
        <w:tc>
          <w:tcPr>
            <w:tcW w:w="1600" w:type="dxa"/>
            <w:noWrap/>
            <w:vAlign w:val="bottom"/>
          </w:tcPr>
          <w:p w:rsidR="00F214D3" w:rsidRPr="00696BB3" w:rsidRDefault="00F214D3" w:rsidP="00696BB3">
            <w:pPr>
              <w:spacing w:before="0" w:after="0"/>
              <w:jc w:val="right"/>
              <w:rPr>
                <w:rFonts w:ascii="Calibri" w:hAnsi="Calibri" w:cs="Calibri"/>
                <w:b/>
                <w:bCs/>
                <w:color w:val="000000"/>
                <w:sz w:val="18"/>
                <w:szCs w:val="18"/>
              </w:rPr>
            </w:pPr>
            <w:r w:rsidRPr="00696BB3">
              <w:rPr>
                <w:rFonts w:ascii="Calibri" w:hAnsi="Calibri" w:cs="Calibri"/>
                <w:b/>
                <w:bCs/>
                <w:color w:val="000000"/>
                <w:sz w:val="18"/>
                <w:szCs w:val="18"/>
              </w:rPr>
              <w:t>72.928.345,55</w:t>
            </w:r>
          </w:p>
        </w:tc>
      </w:tr>
      <w:tr w:rsidR="00F214D3" w:rsidRPr="00420AAF" w:rsidTr="006425D3">
        <w:trPr>
          <w:trHeight w:val="405"/>
        </w:trPr>
        <w:tc>
          <w:tcPr>
            <w:tcW w:w="3500" w:type="dxa"/>
            <w:vAlign w:val="bottom"/>
          </w:tcPr>
          <w:p w:rsidR="00F214D3" w:rsidRPr="00696BB3" w:rsidRDefault="00F214D3" w:rsidP="006425D3">
            <w:pPr>
              <w:spacing w:before="0" w:after="0"/>
              <w:jc w:val="both"/>
              <w:rPr>
                <w:rFonts w:ascii="Calibri" w:hAnsi="Calibri" w:cs="Calibri"/>
                <w:color w:val="000000"/>
                <w:sz w:val="18"/>
                <w:szCs w:val="18"/>
              </w:rPr>
            </w:pPr>
            <w:r w:rsidRPr="00696BB3">
              <w:rPr>
                <w:rFonts w:ascii="Calibri" w:hAnsi="Calibri" w:cs="Calibri"/>
                <w:color w:val="000000"/>
                <w:sz w:val="18"/>
                <w:szCs w:val="18"/>
              </w:rPr>
              <w:t>Construcciones</w:t>
            </w:r>
          </w:p>
        </w:tc>
        <w:tc>
          <w:tcPr>
            <w:tcW w:w="1960" w:type="dxa"/>
            <w:noWrap/>
            <w:vAlign w:val="bottom"/>
          </w:tcPr>
          <w:p w:rsidR="00F214D3" w:rsidRPr="00696BB3" w:rsidRDefault="00F214D3" w:rsidP="00696BB3">
            <w:pPr>
              <w:spacing w:before="0" w:after="0"/>
              <w:jc w:val="right"/>
              <w:rPr>
                <w:rFonts w:ascii="Calibri" w:hAnsi="Calibri" w:cs="Calibri"/>
                <w:color w:val="000000"/>
                <w:sz w:val="18"/>
                <w:szCs w:val="18"/>
              </w:rPr>
            </w:pPr>
            <w:r w:rsidRPr="00696BB3">
              <w:rPr>
                <w:rFonts w:ascii="Calibri" w:hAnsi="Calibri" w:cs="Calibri"/>
                <w:color w:val="000000"/>
                <w:sz w:val="18"/>
                <w:szCs w:val="18"/>
              </w:rPr>
              <w:t>56.068.084,02</w:t>
            </w:r>
          </w:p>
        </w:tc>
        <w:tc>
          <w:tcPr>
            <w:tcW w:w="1300" w:type="dxa"/>
            <w:noWrap/>
            <w:vAlign w:val="bottom"/>
          </w:tcPr>
          <w:p w:rsidR="00F214D3" w:rsidRPr="00696BB3" w:rsidRDefault="00F214D3" w:rsidP="00696BB3">
            <w:pPr>
              <w:spacing w:before="0" w:after="0"/>
              <w:jc w:val="right"/>
              <w:rPr>
                <w:rFonts w:ascii="Calibri" w:hAnsi="Calibri" w:cs="Calibri"/>
                <w:color w:val="000000"/>
                <w:sz w:val="18"/>
                <w:szCs w:val="18"/>
              </w:rPr>
            </w:pPr>
          </w:p>
        </w:tc>
        <w:tc>
          <w:tcPr>
            <w:tcW w:w="1170" w:type="dxa"/>
            <w:noWrap/>
            <w:vAlign w:val="bottom"/>
          </w:tcPr>
          <w:p w:rsidR="00F214D3" w:rsidRPr="00696BB3" w:rsidRDefault="00F214D3" w:rsidP="00696BB3">
            <w:pPr>
              <w:spacing w:before="0" w:after="0"/>
              <w:jc w:val="right"/>
              <w:rPr>
                <w:rFonts w:ascii="Calibri" w:hAnsi="Calibri" w:cs="Calibri"/>
                <w:color w:val="000000"/>
                <w:sz w:val="18"/>
                <w:szCs w:val="18"/>
              </w:rPr>
            </w:pPr>
          </w:p>
        </w:tc>
        <w:tc>
          <w:tcPr>
            <w:tcW w:w="1600" w:type="dxa"/>
            <w:noWrap/>
            <w:vAlign w:val="bottom"/>
          </w:tcPr>
          <w:p w:rsidR="00F214D3" w:rsidRPr="00696BB3" w:rsidRDefault="00F214D3" w:rsidP="00696BB3">
            <w:pPr>
              <w:spacing w:before="0" w:after="0"/>
              <w:jc w:val="right"/>
              <w:rPr>
                <w:rFonts w:ascii="Calibri" w:hAnsi="Calibri" w:cs="Calibri"/>
                <w:b/>
                <w:bCs/>
                <w:color w:val="000000"/>
                <w:sz w:val="18"/>
                <w:szCs w:val="18"/>
              </w:rPr>
            </w:pPr>
            <w:r w:rsidRPr="00696BB3">
              <w:rPr>
                <w:rFonts w:ascii="Calibri" w:hAnsi="Calibri" w:cs="Calibri"/>
                <w:b/>
                <w:bCs/>
                <w:color w:val="000000"/>
                <w:sz w:val="18"/>
                <w:szCs w:val="18"/>
              </w:rPr>
              <w:t>56.068.084,02</w:t>
            </w:r>
          </w:p>
        </w:tc>
      </w:tr>
      <w:tr w:rsidR="00F214D3" w:rsidRPr="00420AAF" w:rsidTr="006425D3">
        <w:trPr>
          <w:trHeight w:val="342"/>
        </w:trPr>
        <w:tc>
          <w:tcPr>
            <w:tcW w:w="3500" w:type="dxa"/>
            <w:vAlign w:val="bottom"/>
          </w:tcPr>
          <w:p w:rsidR="00F214D3" w:rsidRPr="00696BB3" w:rsidRDefault="00F214D3" w:rsidP="006425D3">
            <w:pPr>
              <w:spacing w:before="0" w:after="0"/>
              <w:jc w:val="both"/>
              <w:rPr>
                <w:rFonts w:ascii="Calibri" w:hAnsi="Calibri" w:cs="Calibri"/>
                <w:color w:val="000000"/>
                <w:sz w:val="18"/>
                <w:szCs w:val="18"/>
              </w:rPr>
            </w:pPr>
            <w:r w:rsidRPr="00696BB3">
              <w:rPr>
                <w:rFonts w:ascii="Calibri" w:hAnsi="Calibri" w:cs="Calibri"/>
                <w:color w:val="000000"/>
                <w:sz w:val="18"/>
                <w:szCs w:val="18"/>
              </w:rPr>
              <w:t>Instalaciones Técnicas</w:t>
            </w:r>
          </w:p>
        </w:tc>
        <w:tc>
          <w:tcPr>
            <w:tcW w:w="1960" w:type="dxa"/>
            <w:noWrap/>
            <w:vAlign w:val="bottom"/>
          </w:tcPr>
          <w:p w:rsidR="00F214D3" w:rsidRPr="00696BB3" w:rsidRDefault="00F214D3" w:rsidP="00696BB3">
            <w:pPr>
              <w:spacing w:before="0" w:after="0"/>
              <w:jc w:val="right"/>
              <w:rPr>
                <w:rFonts w:ascii="Calibri" w:hAnsi="Calibri" w:cs="Calibri"/>
                <w:color w:val="000000"/>
                <w:sz w:val="18"/>
                <w:szCs w:val="18"/>
              </w:rPr>
            </w:pPr>
            <w:r w:rsidRPr="00696BB3">
              <w:rPr>
                <w:rFonts w:ascii="Calibri" w:hAnsi="Calibri" w:cs="Calibri"/>
                <w:color w:val="000000"/>
                <w:sz w:val="18"/>
                <w:szCs w:val="18"/>
              </w:rPr>
              <w:t>15.472.853,08</w:t>
            </w:r>
          </w:p>
        </w:tc>
        <w:tc>
          <w:tcPr>
            <w:tcW w:w="1300" w:type="dxa"/>
            <w:noWrap/>
            <w:vAlign w:val="bottom"/>
          </w:tcPr>
          <w:p w:rsidR="00F214D3" w:rsidRPr="00696BB3" w:rsidRDefault="00F214D3" w:rsidP="00696BB3">
            <w:pPr>
              <w:spacing w:before="0" w:after="0"/>
              <w:jc w:val="right"/>
              <w:rPr>
                <w:rFonts w:ascii="Calibri" w:hAnsi="Calibri" w:cs="Calibri"/>
                <w:color w:val="000000"/>
                <w:sz w:val="18"/>
                <w:szCs w:val="18"/>
              </w:rPr>
            </w:pPr>
            <w:r w:rsidRPr="00696BB3">
              <w:rPr>
                <w:rFonts w:ascii="Calibri" w:hAnsi="Calibri" w:cs="Calibri"/>
                <w:color w:val="000000"/>
                <w:sz w:val="18"/>
                <w:szCs w:val="18"/>
              </w:rPr>
              <w:t>1.237.012,56</w:t>
            </w:r>
          </w:p>
        </w:tc>
        <w:tc>
          <w:tcPr>
            <w:tcW w:w="1170" w:type="dxa"/>
            <w:noWrap/>
            <w:vAlign w:val="bottom"/>
          </w:tcPr>
          <w:p w:rsidR="00F214D3" w:rsidRPr="00696BB3" w:rsidRDefault="00F214D3" w:rsidP="00696BB3">
            <w:pPr>
              <w:spacing w:before="0" w:after="0"/>
              <w:jc w:val="right"/>
              <w:rPr>
                <w:rFonts w:ascii="Calibri" w:hAnsi="Calibri" w:cs="Calibri"/>
                <w:color w:val="000000"/>
                <w:sz w:val="18"/>
                <w:szCs w:val="18"/>
              </w:rPr>
            </w:pPr>
            <w:r w:rsidRPr="00696BB3">
              <w:rPr>
                <w:rFonts w:ascii="Calibri" w:hAnsi="Calibri" w:cs="Calibri"/>
                <w:color w:val="000000"/>
                <w:sz w:val="18"/>
                <w:szCs w:val="18"/>
              </w:rPr>
              <w:t>3.419,04</w:t>
            </w:r>
          </w:p>
        </w:tc>
        <w:tc>
          <w:tcPr>
            <w:tcW w:w="1600" w:type="dxa"/>
            <w:noWrap/>
            <w:vAlign w:val="bottom"/>
          </w:tcPr>
          <w:p w:rsidR="00F214D3" w:rsidRPr="00696BB3" w:rsidRDefault="00F214D3" w:rsidP="00696BB3">
            <w:pPr>
              <w:spacing w:before="0" w:after="0"/>
              <w:jc w:val="right"/>
              <w:rPr>
                <w:rFonts w:ascii="Calibri" w:hAnsi="Calibri" w:cs="Calibri"/>
                <w:b/>
                <w:bCs/>
                <w:color w:val="000000"/>
                <w:sz w:val="18"/>
                <w:szCs w:val="18"/>
              </w:rPr>
            </w:pPr>
            <w:r w:rsidRPr="00696BB3">
              <w:rPr>
                <w:rFonts w:ascii="Calibri" w:hAnsi="Calibri" w:cs="Calibri"/>
                <w:b/>
                <w:bCs/>
                <w:color w:val="000000"/>
                <w:sz w:val="18"/>
                <w:szCs w:val="18"/>
              </w:rPr>
              <w:t>16.706.446,60</w:t>
            </w:r>
          </w:p>
        </w:tc>
      </w:tr>
      <w:tr w:rsidR="00F214D3" w:rsidRPr="00420AAF" w:rsidTr="006425D3">
        <w:trPr>
          <w:trHeight w:val="342"/>
        </w:trPr>
        <w:tc>
          <w:tcPr>
            <w:tcW w:w="3500" w:type="dxa"/>
            <w:vAlign w:val="bottom"/>
          </w:tcPr>
          <w:p w:rsidR="00F214D3" w:rsidRPr="00696BB3" w:rsidRDefault="00F214D3" w:rsidP="006425D3">
            <w:pPr>
              <w:spacing w:before="0" w:after="0"/>
              <w:jc w:val="both"/>
              <w:rPr>
                <w:rFonts w:ascii="Calibri" w:hAnsi="Calibri" w:cs="Calibri"/>
                <w:color w:val="000000"/>
                <w:sz w:val="18"/>
                <w:szCs w:val="18"/>
              </w:rPr>
            </w:pPr>
            <w:r w:rsidRPr="00696BB3">
              <w:rPr>
                <w:rFonts w:ascii="Calibri" w:hAnsi="Calibri" w:cs="Calibri"/>
                <w:color w:val="000000"/>
                <w:sz w:val="18"/>
                <w:szCs w:val="18"/>
              </w:rPr>
              <w:t>Otras Instalaciones</w:t>
            </w:r>
          </w:p>
        </w:tc>
        <w:tc>
          <w:tcPr>
            <w:tcW w:w="1960" w:type="dxa"/>
            <w:noWrap/>
            <w:vAlign w:val="bottom"/>
          </w:tcPr>
          <w:p w:rsidR="00F214D3" w:rsidRPr="00696BB3" w:rsidRDefault="00F214D3" w:rsidP="00696BB3">
            <w:pPr>
              <w:spacing w:before="0" w:after="0"/>
              <w:jc w:val="right"/>
              <w:rPr>
                <w:rFonts w:ascii="Calibri" w:hAnsi="Calibri" w:cs="Calibri"/>
                <w:color w:val="000000"/>
                <w:sz w:val="18"/>
                <w:szCs w:val="18"/>
              </w:rPr>
            </w:pPr>
            <w:r w:rsidRPr="00696BB3">
              <w:rPr>
                <w:rFonts w:ascii="Calibri" w:hAnsi="Calibri" w:cs="Calibri"/>
                <w:color w:val="000000"/>
                <w:sz w:val="18"/>
                <w:szCs w:val="18"/>
              </w:rPr>
              <w:t>0,00</w:t>
            </w:r>
          </w:p>
        </w:tc>
        <w:tc>
          <w:tcPr>
            <w:tcW w:w="1300" w:type="dxa"/>
            <w:noWrap/>
            <w:vAlign w:val="bottom"/>
          </w:tcPr>
          <w:p w:rsidR="00F214D3" w:rsidRPr="00696BB3" w:rsidRDefault="00F214D3" w:rsidP="00696BB3">
            <w:pPr>
              <w:spacing w:before="0" w:after="0"/>
              <w:jc w:val="right"/>
              <w:rPr>
                <w:rFonts w:ascii="Calibri" w:hAnsi="Calibri" w:cs="Calibri"/>
                <w:color w:val="000000"/>
                <w:sz w:val="18"/>
                <w:szCs w:val="18"/>
              </w:rPr>
            </w:pPr>
            <w:r w:rsidRPr="00696BB3">
              <w:rPr>
                <w:rFonts w:ascii="Calibri" w:hAnsi="Calibri" w:cs="Calibri"/>
                <w:color w:val="000000"/>
                <w:sz w:val="18"/>
                <w:szCs w:val="18"/>
              </w:rPr>
              <w:t>35.929,96</w:t>
            </w:r>
          </w:p>
        </w:tc>
        <w:tc>
          <w:tcPr>
            <w:tcW w:w="1170" w:type="dxa"/>
            <w:noWrap/>
            <w:vAlign w:val="bottom"/>
          </w:tcPr>
          <w:p w:rsidR="00F214D3" w:rsidRPr="00696BB3" w:rsidRDefault="00F214D3" w:rsidP="00696BB3">
            <w:pPr>
              <w:spacing w:before="0" w:after="0"/>
              <w:jc w:val="right"/>
              <w:rPr>
                <w:rFonts w:ascii="Calibri" w:hAnsi="Calibri" w:cs="Calibri"/>
                <w:color w:val="000000"/>
                <w:sz w:val="18"/>
                <w:szCs w:val="18"/>
              </w:rPr>
            </w:pPr>
          </w:p>
        </w:tc>
        <w:tc>
          <w:tcPr>
            <w:tcW w:w="1600" w:type="dxa"/>
            <w:noWrap/>
            <w:vAlign w:val="bottom"/>
          </w:tcPr>
          <w:p w:rsidR="00F214D3" w:rsidRPr="00696BB3" w:rsidRDefault="00F214D3" w:rsidP="00696BB3">
            <w:pPr>
              <w:spacing w:before="0" w:after="0"/>
              <w:jc w:val="right"/>
              <w:rPr>
                <w:rFonts w:ascii="Calibri" w:hAnsi="Calibri" w:cs="Calibri"/>
                <w:b/>
                <w:bCs/>
                <w:color w:val="000000"/>
                <w:sz w:val="18"/>
                <w:szCs w:val="18"/>
              </w:rPr>
            </w:pPr>
            <w:r w:rsidRPr="00696BB3">
              <w:rPr>
                <w:rFonts w:ascii="Calibri" w:hAnsi="Calibri" w:cs="Calibri"/>
                <w:b/>
                <w:bCs/>
                <w:color w:val="000000"/>
                <w:sz w:val="18"/>
                <w:szCs w:val="18"/>
              </w:rPr>
              <w:t>35.929,96</w:t>
            </w:r>
          </w:p>
        </w:tc>
      </w:tr>
      <w:tr w:rsidR="00F214D3" w:rsidRPr="00420AAF" w:rsidTr="006425D3">
        <w:trPr>
          <w:trHeight w:val="342"/>
        </w:trPr>
        <w:tc>
          <w:tcPr>
            <w:tcW w:w="3500" w:type="dxa"/>
            <w:vAlign w:val="bottom"/>
          </w:tcPr>
          <w:p w:rsidR="00F214D3" w:rsidRPr="00696BB3" w:rsidRDefault="00F214D3" w:rsidP="006425D3">
            <w:pPr>
              <w:spacing w:before="0" w:after="0"/>
              <w:jc w:val="both"/>
              <w:rPr>
                <w:rFonts w:ascii="Calibri" w:hAnsi="Calibri" w:cs="Calibri"/>
                <w:color w:val="000000"/>
                <w:sz w:val="18"/>
                <w:szCs w:val="18"/>
              </w:rPr>
            </w:pPr>
            <w:r w:rsidRPr="00696BB3">
              <w:rPr>
                <w:rFonts w:ascii="Calibri" w:hAnsi="Calibri" w:cs="Calibri"/>
                <w:color w:val="000000"/>
                <w:sz w:val="18"/>
                <w:szCs w:val="18"/>
              </w:rPr>
              <w:t>Mobiliario</w:t>
            </w:r>
          </w:p>
        </w:tc>
        <w:tc>
          <w:tcPr>
            <w:tcW w:w="1960" w:type="dxa"/>
            <w:noWrap/>
            <w:vAlign w:val="bottom"/>
          </w:tcPr>
          <w:p w:rsidR="00F214D3" w:rsidRPr="00696BB3" w:rsidRDefault="00F214D3" w:rsidP="00696BB3">
            <w:pPr>
              <w:spacing w:before="0" w:after="0"/>
              <w:jc w:val="right"/>
              <w:rPr>
                <w:rFonts w:ascii="Calibri" w:hAnsi="Calibri" w:cs="Calibri"/>
                <w:color w:val="000000"/>
                <w:sz w:val="18"/>
                <w:szCs w:val="18"/>
              </w:rPr>
            </w:pPr>
            <w:r w:rsidRPr="00696BB3">
              <w:rPr>
                <w:rFonts w:ascii="Calibri" w:hAnsi="Calibri" w:cs="Calibri"/>
                <w:color w:val="000000"/>
                <w:sz w:val="18"/>
                <w:szCs w:val="18"/>
              </w:rPr>
              <w:t>11.422,85</w:t>
            </w:r>
          </w:p>
        </w:tc>
        <w:tc>
          <w:tcPr>
            <w:tcW w:w="1300" w:type="dxa"/>
            <w:noWrap/>
            <w:vAlign w:val="bottom"/>
          </w:tcPr>
          <w:p w:rsidR="00F214D3" w:rsidRPr="00696BB3" w:rsidRDefault="00F214D3" w:rsidP="00696BB3">
            <w:pPr>
              <w:spacing w:before="0" w:after="0"/>
              <w:jc w:val="right"/>
              <w:rPr>
                <w:rFonts w:ascii="Calibri" w:hAnsi="Calibri" w:cs="Calibri"/>
                <w:color w:val="000000"/>
                <w:sz w:val="18"/>
                <w:szCs w:val="18"/>
              </w:rPr>
            </w:pPr>
            <w:r w:rsidRPr="00696BB3">
              <w:rPr>
                <w:rFonts w:ascii="Calibri" w:hAnsi="Calibri" w:cs="Calibri"/>
                <w:color w:val="000000"/>
                <w:sz w:val="18"/>
                <w:szCs w:val="18"/>
              </w:rPr>
              <w:t>491,74</w:t>
            </w:r>
          </w:p>
        </w:tc>
        <w:tc>
          <w:tcPr>
            <w:tcW w:w="1170" w:type="dxa"/>
            <w:noWrap/>
            <w:vAlign w:val="bottom"/>
          </w:tcPr>
          <w:p w:rsidR="00F214D3" w:rsidRPr="00696BB3" w:rsidRDefault="00F214D3" w:rsidP="00696BB3">
            <w:pPr>
              <w:spacing w:before="0" w:after="0"/>
              <w:jc w:val="right"/>
              <w:rPr>
                <w:rFonts w:ascii="Calibri" w:hAnsi="Calibri" w:cs="Calibri"/>
                <w:color w:val="000000"/>
                <w:sz w:val="18"/>
                <w:szCs w:val="18"/>
              </w:rPr>
            </w:pPr>
          </w:p>
        </w:tc>
        <w:tc>
          <w:tcPr>
            <w:tcW w:w="1600" w:type="dxa"/>
            <w:noWrap/>
            <w:vAlign w:val="bottom"/>
          </w:tcPr>
          <w:p w:rsidR="00F214D3" w:rsidRPr="00696BB3" w:rsidRDefault="00F214D3" w:rsidP="00696BB3">
            <w:pPr>
              <w:spacing w:before="0" w:after="0"/>
              <w:jc w:val="right"/>
              <w:rPr>
                <w:rFonts w:ascii="Calibri" w:hAnsi="Calibri" w:cs="Calibri"/>
                <w:b/>
                <w:bCs/>
                <w:color w:val="000000"/>
                <w:sz w:val="18"/>
                <w:szCs w:val="18"/>
              </w:rPr>
            </w:pPr>
            <w:r w:rsidRPr="00696BB3">
              <w:rPr>
                <w:rFonts w:ascii="Calibri" w:hAnsi="Calibri" w:cs="Calibri"/>
                <w:b/>
                <w:bCs/>
                <w:color w:val="000000"/>
                <w:sz w:val="18"/>
                <w:szCs w:val="18"/>
              </w:rPr>
              <w:t>11.914,59</w:t>
            </w:r>
          </w:p>
        </w:tc>
      </w:tr>
      <w:tr w:rsidR="00F214D3" w:rsidRPr="00420AAF" w:rsidTr="006425D3">
        <w:trPr>
          <w:trHeight w:val="342"/>
        </w:trPr>
        <w:tc>
          <w:tcPr>
            <w:tcW w:w="3500" w:type="dxa"/>
            <w:vAlign w:val="bottom"/>
          </w:tcPr>
          <w:p w:rsidR="00F214D3" w:rsidRPr="00696BB3" w:rsidRDefault="00F214D3" w:rsidP="006425D3">
            <w:pPr>
              <w:spacing w:before="0" w:after="0"/>
              <w:jc w:val="both"/>
              <w:rPr>
                <w:rFonts w:ascii="Calibri" w:hAnsi="Calibri" w:cs="Calibri"/>
                <w:color w:val="000000"/>
                <w:sz w:val="18"/>
                <w:szCs w:val="18"/>
              </w:rPr>
            </w:pPr>
            <w:proofErr w:type="spellStart"/>
            <w:r w:rsidRPr="00696BB3">
              <w:rPr>
                <w:rFonts w:ascii="Calibri" w:hAnsi="Calibri" w:cs="Calibri"/>
                <w:color w:val="000000"/>
                <w:sz w:val="18"/>
                <w:szCs w:val="18"/>
              </w:rPr>
              <w:t>Eq</w:t>
            </w:r>
            <w:proofErr w:type="spellEnd"/>
            <w:r w:rsidRPr="00696BB3">
              <w:rPr>
                <w:rFonts w:ascii="Calibri" w:hAnsi="Calibri" w:cs="Calibri"/>
                <w:color w:val="000000"/>
                <w:sz w:val="18"/>
                <w:szCs w:val="18"/>
              </w:rPr>
              <w:t>. Proceso  Información</w:t>
            </w:r>
          </w:p>
        </w:tc>
        <w:tc>
          <w:tcPr>
            <w:tcW w:w="1960" w:type="dxa"/>
            <w:noWrap/>
            <w:vAlign w:val="bottom"/>
          </w:tcPr>
          <w:p w:rsidR="00F214D3" w:rsidRPr="00696BB3" w:rsidRDefault="00F214D3" w:rsidP="00696BB3">
            <w:pPr>
              <w:spacing w:before="0" w:after="0"/>
              <w:jc w:val="right"/>
              <w:rPr>
                <w:rFonts w:ascii="Calibri" w:hAnsi="Calibri" w:cs="Calibri"/>
                <w:color w:val="000000"/>
                <w:sz w:val="18"/>
                <w:szCs w:val="18"/>
              </w:rPr>
            </w:pPr>
            <w:r w:rsidRPr="00696BB3">
              <w:rPr>
                <w:rFonts w:ascii="Calibri" w:hAnsi="Calibri" w:cs="Calibri"/>
                <w:color w:val="000000"/>
                <w:sz w:val="18"/>
                <w:szCs w:val="18"/>
              </w:rPr>
              <w:t>12.990,01</w:t>
            </w:r>
          </w:p>
        </w:tc>
        <w:tc>
          <w:tcPr>
            <w:tcW w:w="1300" w:type="dxa"/>
            <w:noWrap/>
            <w:vAlign w:val="bottom"/>
          </w:tcPr>
          <w:p w:rsidR="00F214D3" w:rsidRPr="00696BB3" w:rsidRDefault="00F214D3" w:rsidP="00696BB3">
            <w:pPr>
              <w:spacing w:before="0" w:after="0"/>
              <w:jc w:val="right"/>
              <w:rPr>
                <w:rFonts w:ascii="Calibri" w:hAnsi="Calibri" w:cs="Calibri"/>
                <w:color w:val="000000"/>
                <w:sz w:val="18"/>
                <w:szCs w:val="18"/>
              </w:rPr>
            </w:pPr>
          </w:p>
        </w:tc>
        <w:tc>
          <w:tcPr>
            <w:tcW w:w="1170" w:type="dxa"/>
            <w:noWrap/>
            <w:vAlign w:val="bottom"/>
          </w:tcPr>
          <w:p w:rsidR="00F214D3" w:rsidRPr="00696BB3" w:rsidRDefault="00F214D3" w:rsidP="00696BB3">
            <w:pPr>
              <w:spacing w:before="0" w:after="0"/>
              <w:jc w:val="right"/>
              <w:rPr>
                <w:rFonts w:ascii="Calibri" w:hAnsi="Calibri" w:cs="Calibri"/>
                <w:color w:val="000000"/>
                <w:sz w:val="18"/>
                <w:szCs w:val="18"/>
              </w:rPr>
            </w:pPr>
          </w:p>
        </w:tc>
        <w:tc>
          <w:tcPr>
            <w:tcW w:w="1600" w:type="dxa"/>
            <w:noWrap/>
            <w:vAlign w:val="bottom"/>
          </w:tcPr>
          <w:p w:rsidR="00F214D3" w:rsidRPr="00696BB3" w:rsidRDefault="00F214D3" w:rsidP="00696BB3">
            <w:pPr>
              <w:spacing w:before="0" w:after="0"/>
              <w:jc w:val="right"/>
              <w:rPr>
                <w:rFonts w:ascii="Calibri" w:hAnsi="Calibri" w:cs="Calibri"/>
                <w:b/>
                <w:bCs/>
                <w:color w:val="000000"/>
                <w:sz w:val="18"/>
                <w:szCs w:val="18"/>
              </w:rPr>
            </w:pPr>
            <w:r w:rsidRPr="00696BB3">
              <w:rPr>
                <w:rFonts w:ascii="Calibri" w:hAnsi="Calibri" w:cs="Calibri"/>
                <w:b/>
                <w:bCs/>
                <w:color w:val="000000"/>
                <w:sz w:val="18"/>
                <w:szCs w:val="18"/>
              </w:rPr>
              <w:t>12.990,01</w:t>
            </w:r>
          </w:p>
        </w:tc>
      </w:tr>
      <w:tr w:rsidR="00F214D3" w:rsidRPr="00420AAF" w:rsidTr="006425D3">
        <w:trPr>
          <w:trHeight w:val="342"/>
        </w:trPr>
        <w:tc>
          <w:tcPr>
            <w:tcW w:w="3500" w:type="dxa"/>
            <w:vAlign w:val="bottom"/>
          </w:tcPr>
          <w:p w:rsidR="00F214D3" w:rsidRPr="00696BB3" w:rsidRDefault="00F214D3" w:rsidP="006425D3">
            <w:pPr>
              <w:spacing w:before="0" w:after="0"/>
              <w:jc w:val="both"/>
              <w:rPr>
                <w:rFonts w:ascii="Calibri" w:hAnsi="Calibri" w:cs="Calibri"/>
                <w:color w:val="000000"/>
                <w:sz w:val="18"/>
                <w:szCs w:val="18"/>
              </w:rPr>
            </w:pPr>
            <w:r w:rsidRPr="00696BB3">
              <w:rPr>
                <w:rFonts w:ascii="Calibri" w:hAnsi="Calibri" w:cs="Calibri"/>
                <w:color w:val="000000"/>
                <w:sz w:val="18"/>
                <w:szCs w:val="18"/>
              </w:rPr>
              <w:t>Otro Inmovilizado Material</w:t>
            </w:r>
          </w:p>
        </w:tc>
        <w:tc>
          <w:tcPr>
            <w:tcW w:w="1960" w:type="dxa"/>
            <w:noWrap/>
            <w:vAlign w:val="bottom"/>
          </w:tcPr>
          <w:p w:rsidR="00F214D3" w:rsidRPr="00696BB3" w:rsidRDefault="00F214D3" w:rsidP="00696BB3">
            <w:pPr>
              <w:spacing w:before="0" w:after="0"/>
              <w:jc w:val="right"/>
              <w:rPr>
                <w:rFonts w:ascii="Calibri" w:hAnsi="Calibri" w:cs="Calibri"/>
                <w:color w:val="000000"/>
                <w:sz w:val="18"/>
                <w:szCs w:val="18"/>
              </w:rPr>
            </w:pPr>
            <w:r w:rsidRPr="00696BB3">
              <w:rPr>
                <w:rFonts w:ascii="Calibri" w:hAnsi="Calibri" w:cs="Calibri"/>
                <w:color w:val="000000"/>
                <w:sz w:val="18"/>
                <w:szCs w:val="18"/>
              </w:rPr>
              <w:t>86.360,34</w:t>
            </w:r>
          </w:p>
        </w:tc>
        <w:tc>
          <w:tcPr>
            <w:tcW w:w="1300" w:type="dxa"/>
            <w:noWrap/>
            <w:vAlign w:val="bottom"/>
          </w:tcPr>
          <w:p w:rsidR="00F214D3" w:rsidRPr="00696BB3" w:rsidRDefault="00F214D3" w:rsidP="00696BB3">
            <w:pPr>
              <w:spacing w:before="0" w:after="0"/>
              <w:jc w:val="right"/>
              <w:rPr>
                <w:rFonts w:ascii="Calibri" w:hAnsi="Calibri" w:cs="Calibri"/>
                <w:color w:val="000000"/>
                <w:sz w:val="18"/>
                <w:szCs w:val="18"/>
              </w:rPr>
            </w:pPr>
            <w:r w:rsidRPr="00696BB3">
              <w:rPr>
                <w:rFonts w:ascii="Calibri" w:hAnsi="Calibri" w:cs="Calibri"/>
                <w:color w:val="000000"/>
                <w:sz w:val="18"/>
                <w:szCs w:val="18"/>
              </w:rPr>
              <w:t>2.193,03</w:t>
            </w:r>
          </w:p>
        </w:tc>
        <w:tc>
          <w:tcPr>
            <w:tcW w:w="1170" w:type="dxa"/>
            <w:noWrap/>
            <w:vAlign w:val="bottom"/>
          </w:tcPr>
          <w:p w:rsidR="00F214D3" w:rsidRPr="00696BB3" w:rsidRDefault="00F214D3" w:rsidP="00696BB3">
            <w:pPr>
              <w:spacing w:before="0" w:after="0"/>
              <w:jc w:val="right"/>
              <w:rPr>
                <w:rFonts w:ascii="Calibri" w:hAnsi="Calibri" w:cs="Calibri"/>
                <w:color w:val="000000"/>
                <w:sz w:val="18"/>
                <w:szCs w:val="18"/>
              </w:rPr>
            </w:pPr>
          </w:p>
        </w:tc>
        <w:tc>
          <w:tcPr>
            <w:tcW w:w="1600" w:type="dxa"/>
            <w:noWrap/>
            <w:vAlign w:val="bottom"/>
          </w:tcPr>
          <w:p w:rsidR="00F214D3" w:rsidRPr="00696BB3" w:rsidRDefault="00F214D3" w:rsidP="00696BB3">
            <w:pPr>
              <w:spacing w:before="0" w:after="0"/>
              <w:jc w:val="right"/>
              <w:rPr>
                <w:rFonts w:ascii="Calibri" w:hAnsi="Calibri" w:cs="Calibri"/>
                <w:b/>
                <w:bCs/>
                <w:color w:val="000000"/>
                <w:sz w:val="18"/>
                <w:szCs w:val="18"/>
              </w:rPr>
            </w:pPr>
            <w:r w:rsidRPr="00696BB3">
              <w:rPr>
                <w:rFonts w:ascii="Calibri" w:hAnsi="Calibri" w:cs="Calibri"/>
                <w:b/>
                <w:bCs/>
                <w:color w:val="000000"/>
                <w:sz w:val="18"/>
                <w:szCs w:val="18"/>
              </w:rPr>
              <w:t>88.553,37</w:t>
            </w:r>
          </w:p>
        </w:tc>
      </w:tr>
      <w:tr w:rsidR="00F214D3" w:rsidRPr="00420AAF" w:rsidTr="006425D3">
        <w:trPr>
          <w:trHeight w:val="342"/>
        </w:trPr>
        <w:tc>
          <w:tcPr>
            <w:tcW w:w="3500" w:type="dxa"/>
            <w:vAlign w:val="bottom"/>
          </w:tcPr>
          <w:p w:rsidR="00F214D3" w:rsidRPr="00696BB3" w:rsidRDefault="00F214D3" w:rsidP="00B30E50">
            <w:pPr>
              <w:spacing w:before="0" w:after="0"/>
              <w:jc w:val="both"/>
              <w:rPr>
                <w:rFonts w:ascii="Calibri" w:hAnsi="Calibri" w:cs="Calibri"/>
                <w:color w:val="000000"/>
                <w:sz w:val="18"/>
                <w:szCs w:val="18"/>
              </w:rPr>
            </w:pPr>
            <w:r w:rsidRPr="00696BB3">
              <w:rPr>
                <w:rFonts w:ascii="Calibri" w:hAnsi="Calibri" w:cs="Calibri"/>
                <w:color w:val="000000"/>
                <w:sz w:val="18"/>
                <w:szCs w:val="18"/>
              </w:rPr>
              <w:t xml:space="preserve">Anticipos para </w:t>
            </w:r>
            <w:proofErr w:type="spellStart"/>
            <w:r w:rsidRPr="00696BB3">
              <w:rPr>
                <w:rFonts w:ascii="Calibri" w:hAnsi="Calibri" w:cs="Calibri"/>
                <w:color w:val="000000"/>
                <w:sz w:val="18"/>
                <w:szCs w:val="18"/>
              </w:rPr>
              <w:t>Inmov</w:t>
            </w:r>
            <w:proofErr w:type="spellEnd"/>
            <w:r w:rsidRPr="00696BB3">
              <w:rPr>
                <w:rFonts w:ascii="Calibri" w:hAnsi="Calibri" w:cs="Calibri"/>
                <w:color w:val="000000"/>
                <w:sz w:val="18"/>
                <w:szCs w:val="18"/>
              </w:rPr>
              <w:t>. Materia</w:t>
            </w:r>
            <w:r w:rsidR="00B30E50">
              <w:rPr>
                <w:rFonts w:ascii="Calibri" w:hAnsi="Calibri" w:cs="Calibri"/>
                <w:color w:val="000000"/>
                <w:sz w:val="18"/>
                <w:szCs w:val="18"/>
              </w:rPr>
              <w:t>l</w:t>
            </w:r>
          </w:p>
        </w:tc>
        <w:tc>
          <w:tcPr>
            <w:tcW w:w="1960" w:type="dxa"/>
            <w:noWrap/>
            <w:vAlign w:val="bottom"/>
          </w:tcPr>
          <w:p w:rsidR="00F214D3" w:rsidRPr="00696BB3" w:rsidRDefault="00F214D3" w:rsidP="00696BB3">
            <w:pPr>
              <w:spacing w:before="0" w:after="0"/>
              <w:jc w:val="right"/>
              <w:rPr>
                <w:rFonts w:ascii="Calibri" w:hAnsi="Calibri" w:cs="Calibri"/>
                <w:color w:val="000000"/>
                <w:sz w:val="18"/>
                <w:szCs w:val="18"/>
              </w:rPr>
            </w:pPr>
            <w:r w:rsidRPr="00696BB3">
              <w:rPr>
                <w:rFonts w:ascii="Calibri" w:hAnsi="Calibri" w:cs="Calibri"/>
                <w:color w:val="000000"/>
                <w:sz w:val="18"/>
                <w:szCs w:val="18"/>
              </w:rPr>
              <w:t>4.427,00</w:t>
            </w:r>
          </w:p>
        </w:tc>
        <w:tc>
          <w:tcPr>
            <w:tcW w:w="1300" w:type="dxa"/>
            <w:noWrap/>
            <w:vAlign w:val="bottom"/>
          </w:tcPr>
          <w:p w:rsidR="00F214D3" w:rsidRPr="00696BB3" w:rsidRDefault="00F214D3" w:rsidP="00696BB3">
            <w:pPr>
              <w:spacing w:before="0" w:after="0"/>
              <w:jc w:val="right"/>
              <w:rPr>
                <w:rFonts w:ascii="Calibri" w:hAnsi="Calibri" w:cs="Calibri"/>
                <w:color w:val="000000"/>
                <w:sz w:val="18"/>
                <w:szCs w:val="18"/>
              </w:rPr>
            </w:pPr>
          </w:p>
        </w:tc>
        <w:tc>
          <w:tcPr>
            <w:tcW w:w="1170" w:type="dxa"/>
            <w:noWrap/>
            <w:vAlign w:val="bottom"/>
          </w:tcPr>
          <w:p w:rsidR="00F214D3" w:rsidRPr="00696BB3" w:rsidRDefault="00F214D3" w:rsidP="00696BB3">
            <w:pPr>
              <w:spacing w:before="0" w:after="0"/>
              <w:jc w:val="right"/>
              <w:rPr>
                <w:rFonts w:ascii="Calibri" w:hAnsi="Calibri" w:cs="Calibri"/>
                <w:color w:val="000000"/>
                <w:sz w:val="18"/>
                <w:szCs w:val="18"/>
              </w:rPr>
            </w:pPr>
          </w:p>
        </w:tc>
        <w:tc>
          <w:tcPr>
            <w:tcW w:w="1600" w:type="dxa"/>
            <w:noWrap/>
            <w:vAlign w:val="bottom"/>
          </w:tcPr>
          <w:p w:rsidR="00F214D3" w:rsidRPr="00696BB3" w:rsidRDefault="00F214D3" w:rsidP="00696BB3">
            <w:pPr>
              <w:spacing w:before="0" w:after="0"/>
              <w:jc w:val="right"/>
              <w:rPr>
                <w:rFonts w:ascii="Calibri" w:hAnsi="Calibri" w:cs="Calibri"/>
                <w:b/>
                <w:bCs/>
                <w:color w:val="000000"/>
                <w:sz w:val="18"/>
                <w:szCs w:val="18"/>
              </w:rPr>
            </w:pPr>
            <w:r w:rsidRPr="00696BB3">
              <w:rPr>
                <w:rFonts w:ascii="Calibri" w:hAnsi="Calibri" w:cs="Calibri"/>
                <w:b/>
                <w:bCs/>
                <w:color w:val="000000"/>
                <w:sz w:val="18"/>
                <w:szCs w:val="18"/>
              </w:rPr>
              <w:t>4.427,00</w:t>
            </w:r>
          </w:p>
        </w:tc>
      </w:tr>
      <w:tr w:rsidR="00F214D3" w:rsidRPr="00420AAF" w:rsidTr="006425D3">
        <w:trPr>
          <w:trHeight w:val="180"/>
        </w:trPr>
        <w:tc>
          <w:tcPr>
            <w:tcW w:w="3500" w:type="dxa"/>
            <w:shd w:val="clear" w:color="000000" w:fill="A5A5A5"/>
            <w:noWrap/>
            <w:vAlign w:val="bottom"/>
          </w:tcPr>
          <w:p w:rsidR="00F214D3" w:rsidRPr="00696BB3" w:rsidRDefault="00F214D3" w:rsidP="006425D3">
            <w:pPr>
              <w:spacing w:before="0" w:after="0"/>
              <w:jc w:val="both"/>
              <w:rPr>
                <w:rFonts w:ascii="Calibri" w:hAnsi="Calibri" w:cs="Calibri"/>
                <w:color w:val="000000"/>
                <w:sz w:val="18"/>
                <w:szCs w:val="18"/>
              </w:rPr>
            </w:pPr>
            <w:r w:rsidRPr="00696BB3">
              <w:rPr>
                <w:rFonts w:ascii="Calibri" w:hAnsi="Calibri" w:cs="Calibri"/>
                <w:color w:val="000000"/>
                <w:sz w:val="18"/>
                <w:szCs w:val="18"/>
              </w:rPr>
              <w:t> </w:t>
            </w:r>
          </w:p>
        </w:tc>
        <w:tc>
          <w:tcPr>
            <w:tcW w:w="1960" w:type="dxa"/>
            <w:shd w:val="clear" w:color="000000" w:fill="A5A5A5"/>
            <w:noWrap/>
            <w:vAlign w:val="bottom"/>
          </w:tcPr>
          <w:p w:rsidR="00F214D3" w:rsidRPr="00696BB3" w:rsidRDefault="00F214D3" w:rsidP="00696BB3">
            <w:pPr>
              <w:spacing w:before="0" w:after="0"/>
              <w:jc w:val="right"/>
              <w:rPr>
                <w:rFonts w:ascii="Calibri" w:hAnsi="Calibri" w:cs="Calibri"/>
                <w:color w:val="000000"/>
                <w:sz w:val="18"/>
                <w:szCs w:val="18"/>
              </w:rPr>
            </w:pPr>
            <w:r w:rsidRPr="00696BB3">
              <w:rPr>
                <w:rFonts w:ascii="Calibri" w:hAnsi="Calibri" w:cs="Calibri"/>
                <w:color w:val="000000"/>
                <w:sz w:val="18"/>
                <w:szCs w:val="18"/>
              </w:rPr>
              <w:t> </w:t>
            </w:r>
          </w:p>
        </w:tc>
        <w:tc>
          <w:tcPr>
            <w:tcW w:w="1300" w:type="dxa"/>
            <w:shd w:val="clear" w:color="000000" w:fill="A5A5A5"/>
            <w:noWrap/>
            <w:vAlign w:val="bottom"/>
          </w:tcPr>
          <w:p w:rsidR="00F214D3" w:rsidRPr="00696BB3" w:rsidRDefault="00F214D3" w:rsidP="00696BB3">
            <w:pPr>
              <w:spacing w:before="0" w:after="0"/>
              <w:jc w:val="right"/>
              <w:rPr>
                <w:rFonts w:ascii="Calibri" w:hAnsi="Calibri" w:cs="Calibri"/>
                <w:color w:val="000000"/>
                <w:sz w:val="18"/>
                <w:szCs w:val="18"/>
              </w:rPr>
            </w:pPr>
            <w:r w:rsidRPr="00696BB3">
              <w:rPr>
                <w:rFonts w:ascii="Calibri" w:hAnsi="Calibri" w:cs="Calibri"/>
                <w:color w:val="000000"/>
                <w:sz w:val="18"/>
                <w:szCs w:val="18"/>
              </w:rPr>
              <w:t> </w:t>
            </w:r>
          </w:p>
        </w:tc>
        <w:tc>
          <w:tcPr>
            <w:tcW w:w="1170" w:type="dxa"/>
            <w:shd w:val="clear" w:color="000000" w:fill="A5A5A5"/>
            <w:noWrap/>
            <w:vAlign w:val="bottom"/>
          </w:tcPr>
          <w:p w:rsidR="00F214D3" w:rsidRPr="00696BB3" w:rsidRDefault="00F214D3" w:rsidP="00696BB3">
            <w:pPr>
              <w:spacing w:before="0" w:after="0"/>
              <w:jc w:val="right"/>
              <w:rPr>
                <w:rFonts w:ascii="Calibri" w:hAnsi="Calibri" w:cs="Calibri"/>
                <w:color w:val="000000"/>
                <w:sz w:val="18"/>
                <w:szCs w:val="18"/>
              </w:rPr>
            </w:pPr>
            <w:r w:rsidRPr="00696BB3">
              <w:rPr>
                <w:rFonts w:ascii="Calibri" w:hAnsi="Calibri" w:cs="Calibri"/>
                <w:color w:val="000000"/>
                <w:sz w:val="18"/>
                <w:szCs w:val="18"/>
              </w:rPr>
              <w:t> </w:t>
            </w:r>
          </w:p>
        </w:tc>
        <w:tc>
          <w:tcPr>
            <w:tcW w:w="1600" w:type="dxa"/>
            <w:shd w:val="clear" w:color="000000" w:fill="A5A5A5"/>
            <w:noWrap/>
            <w:vAlign w:val="bottom"/>
          </w:tcPr>
          <w:p w:rsidR="00F214D3" w:rsidRPr="00696BB3" w:rsidRDefault="00F214D3" w:rsidP="00696BB3">
            <w:pPr>
              <w:spacing w:before="0" w:after="0"/>
              <w:jc w:val="right"/>
              <w:rPr>
                <w:rFonts w:ascii="Calibri" w:hAnsi="Calibri" w:cs="Calibri"/>
                <w:color w:val="000000"/>
                <w:sz w:val="18"/>
                <w:szCs w:val="18"/>
              </w:rPr>
            </w:pPr>
            <w:r w:rsidRPr="00696BB3">
              <w:rPr>
                <w:rFonts w:ascii="Calibri" w:hAnsi="Calibri" w:cs="Calibri"/>
                <w:color w:val="000000"/>
                <w:sz w:val="18"/>
                <w:szCs w:val="18"/>
              </w:rPr>
              <w:t> </w:t>
            </w:r>
          </w:p>
        </w:tc>
      </w:tr>
      <w:tr w:rsidR="00F214D3" w:rsidRPr="00420AAF" w:rsidTr="006425D3">
        <w:trPr>
          <w:trHeight w:val="342"/>
        </w:trPr>
        <w:tc>
          <w:tcPr>
            <w:tcW w:w="3500" w:type="dxa"/>
            <w:noWrap/>
            <w:vAlign w:val="bottom"/>
          </w:tcPr>
          <w:p w:rsidR="00F214D3" w:rsidRPr="00696BB3" w:rsidRDefault="00F214D3" w:rsidP="006425D3">
            <w:pPr>
              <w:spacing w:before="0" w:after="0"/>
              <w:jc w:val="both"/>
              <w:rPr>
                <w:rFonts w:ascii="Calibri" w:hAnsi="Calibri" w:cs="Calibri"/>
                <w:b/>
                <w:bCs/>
                <w:color w:val="000000"/>
                <w:sz w:val="18"/>
                <w:szCs w:val="18"/>
              </w:rPr>
            </w:pPr>
            <w:r w:rsidRPr="00696BB3">
              <w:rPr>
                <w:rFonts w:ascii="Calibri" w:hAnsi="Calibri" w:cs="Calibri"/>
                <w:b/>
                <w:bCs/>
                <w:color w:val="000000"/>
                <w:sz w:val="18"/>
                <w:szCs w:val="18"/>
              </w:rPr>
              <w:t>Amortización Acumulada</w:t>
            </w:r>
          </w:p>
        </w:tc>
        <w:tc>
          <w:tcPr>
            <w:tcW w:w="1960" w:type="dxa"/>
            <w:noWrap/>
            <w:vAlign w:val="bottom"/>
          </w:tcPr>
          <w:p w:rsidR="00F214D3" w:rsidRPr="00696BB3" w:rsidRDefault="00F214D3" w:rsidP="00696BB3">
            <w:pPr>
              <w:spacing w:before="0" w:after="0"/>
              <w:jc w:val="right"/>
              <w:rPr>
                <w:rFonts w:ascii="Calibri" w:hAnsi="Calibri" w:cs="Calibri"/>
                <w:b/>
                <w:bCs/>
                <w:color w:val="000000"/>
                <w:sz w:val="18"/>
                <w:szCs w:val="18"/>
              </w:rPr>
            </w:pPr>
            <w:r w:rsidRPr="00696BB3">
              <w:rPr>
                <w:rFonts w:ascii="Calibri" w:hAnsi="Calibri" w:cs="Calibri"/>
                <w:b/>
                <w:bCs/>
                <w:color w:val="000000"/>
                <w:sz w:val="18"/>
                <w:szCs w:val="18"/>
              </w:rPr>
              <w:t>-11.677.823,89</w:t>
            </w:r>
          </w:p>
        </w:tc>
        <w:tc>
          <w:tcPr>
            <w:tcW w:w="1300" w:type="dxa"/>
            <w:noWrap/>
            <w:vAlign w:val="bottom"/>
          </w:tcPr>
          <w:p w:rsidR="00F214D3" w:rsidRPr="00696BB3" w:rsidRDefault="00F214D3" w:rsidP="00696BB3">
            <w:pPr>
              <w:spacing w:before="0" w:after="0"/>
              <w:jc w:val="right"/>
              <w:rPr>
                <w:rFonts w:ascii="Calibri" w:hAnsi="Calibri" w:cs="Calibri"/>
                <w:b/>
                <w:bCs/>
                <w:color w:val="000000"/>
                <w:sz w:val="18"/>
                <w:szCs w:val="18"/>
              </w:rPr>
            </w:pPr>
            <w:r w:rsidRPr="00696BB3">
              <w:rPr>
                <w:rFonts w:ascii="Calibri" w:hAnsi="Calibri" w:cs="Calibri"/>
                <w:b/>
                <w:bCs/>
                <w:color w:val="000000"/>
                <w:sz w:val="18"/>
                <w:szCs w:val="18"/>
              </w:rPr>
              <w:t>-3.020.515,49</w:t>
            </w:r>
          </w:p>
        </w:tc>
        <w:tc>
          <w:tcPr>
            <w:tcW w:w="1170" w:type="dxa"/>
            <w:noWrap/>
            <w:vAlign w:val="bottom"/>
          </w:tcPr>
          <w:p w:rsidR="00F214D3" w:rsidRPr="00696BB3" w:rsidRDefault="00F214D3" w:rsidP="00696BB3">
            <w:pPr>
              <w:spacing w:before="0" w:after="0"/>
              <w:jc w:val="right"/>
              <w:rPr>
                <w:rFonts w:ascii="Calibri" w:hAnsi="Calibri" w:cs="Calibri"/>
                <w:b/>
                <w:bCs/>
                <w:color w:val="000000"/>
                <w:sz w:val="18"/>
                <w:szCs w:val="18"/>
              </w:rPr>
            </w:pPr>
            <w:r w:rsidRPr="00696BB3">
              <w:rPr>
                <w:rFonts w:ascii="Calibri" w:hAnsi="Calibri" w:cs="Calibri"/>
                <w:b/>
                <w:bCs/>
                <w:color w:val="000000"/>
                <w:sz w:val="18"/>
                <w:szCs w:val="18"/>
              </w:rPr>
              <w:t>0,00</w:t>
            </w:r>
          </w:p>
        </w:tc>
        <w:tc>
          <w:tcPr>
            <w:tcW w:w="1600" w:type="dxa"/>
            <w:noWrap/>
            <w:vAlign w:val="bottom"/>
          </w:tcPr>
          <w:p w:rsidR="00F214D3" w:rsidRPr="00696BB3" w:rsidRDefault="00F214D3" w:rsidP="00696BB3">
            <w:pPr>
              <w:spacing w:before="0" w:after="0"/>
              <w:jc w:val="right"/>
              <w:rPr>
                <w:rFonts w:ascii="Calibri" w:hAnsi="Calibri" w:cs="Calibri"/>
                <w:b/>
                <w:bCs/>
                <w:color w:val="000000"/>
                <w:sz w:val="18"/>
                <w:szCs w:val="18"/>
              </w:rPr>
            </w:pPr>
            <w:r w:rsidRPr="00696BB3">
              <w:rPr>
                <w:rFonts w:ascii="Calibri" w:hAnsi="Calibri" w:cs="Calibri"/>
                <w:b/>
                <w:bCs/>
                <w:color w:val="000000"/>
                <w:sz w:val="18"/>
                <w:szCs w:val="18"/>
              </w:rPr>
              <w:t>-14.698.339,38</w:t>
            </w:r>
          </w:p>
        </w:tc>
      </w:tr>
      <w:tr w:rsidR="00F214D3" w:rsidRPr="00420AAF" w:rsidTr="006425D3">
        <w:trPr>
          <w:trHeight w:val="450"/>
        </w:trPr>
        <w:tc>
          <w:tcPr>
            <w:tcW w:w="3500" w:type="dxa"/>
            <w:vAlign w:val="bottom"/>
          </w:tcPr>
          <w:p w:rsidR="00F214D3" w:rsidRPr="00696BB3" w:rsidRDefault="00F214D3" w:rsidP="006425D3">
            <w:pPr>
              <w:spacing w:before="0" w:after="0"/>
              <w:jc w:val="both"/>
              <w:rPr>
                <w:rFonts w:ascii="Calibri" w:hAnsi="Calibri" w:cs="Calibri"/>
                <w:color w:val="000000"/>
                <w:sz w:val="18"/>
                <w:szCs w:val="18"/>
              </w:rPr>
            </w:pPr>
            <w:r w:rsidRPr="00696BB3">
              <w:rPr>
                <w:rFonts w:ascii="Calibri" w:hAnsi="Calibri" w:cs="Calibri"/>
                <w:color w:val="000000"/>
                <w:sz w:val="18"/>
                <w:szCs w:val="18"/>
              </w:rPr>
              <w:t>Construcciones</w:t>
            </w:r>
          </w:p>
        </w:tc>
        <w:tc>
          <w:tcPr>
            <w:tcW w:w="1960" w:type="dxa"/>
            <w:noWrap/>
            <w:vAlign w:val="bottom"/>
          </w:tcPr>
          <w:p w:rsidR="00F214D3" w:rsidRPr="00696BB3" w:rsidRDefault="00F214D3" w:rsidP="00696BB3">
            <w:pPr>
              <w:spacing w:before="0" w:after="0"/>
              <w:jc w:val="right"/>
              <w:rPr>
                <w:rFonts w:ascii="Calibri" w:hAnsi="Calibri" w:cs="Calibri"/>
                <w:color w:val="000000"/>
                <w:sz w:val="18"/>
                <w:szCs w:val="18"/>
              </w:rPr>
            </w:pPr>
            <w:r w:rsidRPr="00696BB3">
              <w:rPr>
                <w:rFonts w:ascii="Calibri" w:hAnsi="Calibri" w:cs="Calibri"/>
                <w:color w:val="000000"/>
                <w:sz w:val="18"/>
                <w:szCs w:val="18"/>
              </w:rPr>
              <w:t>-7.643.223,93</w:t>
            </w:r>
          </w:p>
        </w:tc>
        <w:tc>
          <w:tcPr>
            <w:tcW w:w="1300" w:type="dxa"/>
            <w:noWrap/>
            <w:vAlign w:val="bottom"/>
          </w:tcPr>
          <w:p w:rsidR="00F214D3" w:rsidRPr="00696BB3" w:rsidRDefault="00F214D3" w:rsidP="00696BB3">
            <w:pPr>
              <w:spacing w:before="0" w:after="0"/>
              <w:jc w:val="right"/>
              <w:rPr>
                <w:rFonts w:ascii="Calibri" w:hAnsi="Calibri" w:cs="Calibri"/>
                <w:color w:val="000000"/>
                <w:sz w:val="18"/>
                <w:szCs w:val="18"/>
              </w:rPr>
            </w:pPr>
            <w:r w:rsidRPr="00696BB3">
              <w:rPr>
                <w:rFonts w:ascii="Calibri" w:hAnsi="Calibri" w:cs="Calibri"/>
                <w:color w:val="000000"/>
                <w:sz w:val="18"/>
                <w:szCs w:val="18"/>
              </w:rPr>
              <w:t>-1.822.121,39</w:t>
            </w:r>
          </w:p>
        </w:tc>
        <w:tc>
          <w:tcPr>
            <w:tcW w:w="1170" w:type="dxa"/>
            <w:noWrap/>
            <w:vAlign w:val="bottom"/>
          </w:tcPr>
          <w:p w:rsidR="00F214D3" w:rsidRPr="00696BB3" w:rsidRDefault="00F214D3" w:rsidP="00696BB3">
            <w:pPr>
              <w:spacing w:before="0" w:after="0"/>
              <w:jc w:val="right"/>
              <w:rPr>
                <w:rFonts w:ascii="Calibri" w:hAnsi="Calibri" w:cs="Calibri"/>
                <w:color w:val="000000"/>
                <w:sz w:val="18"/>
                <w:szCs w:val="18"/>
              </w:rPr>
            </w:pPr>
          </w:p>
        </w:tc>
        <w:tc>
          <w:tcPr>
            <w:tcW w:w="1600" w:type="dxa"/>
            <w:noWrap/>
            <w:vAlign w:val="bottom"/>
          </w:tcPr>
          <w:p w:rsidR="00F214D3" w:rsidRPr="00696BB3" w:rsidRDefault="00F214D3" w:rsidP="00696BB3">
            <w:pPr>
              <w:spacing w:before="0" w:after="0"/>
              <w:jc w:val="right"/>
              <w:rPr>
                <w:rFonts w:ascii="Calibri" w:hAnsi="Calibri" w:cs="Calibri"/>
                <w:b/>
                <w:bCs/>
                <w:color w:val="000000"/>
                <w:sz w:val="18"/>
                <w:szCs w:val="18"/>
              </w:rPr>
            </w:pPr>
            <w:r w:rsidRPr="00696BB3">
              <w:rPr>
                <w:rFonts w:ascii="Calibri" w:hAnsi="Calibri" w:cs="Calibri"/>
                <w:b/>
                <w:bCs/>
                <w:color w:val="000000"/>
                <w:sz w:val="18"/>
                <w:szCs w:val="18"/>
              </w:rPr>
              <w:t>-9.465.345,32</w:t>
            </w:r>
          </w:p>
        </w:tc>
      </w:tr>
      <w:tr w:rsidR="00F214D3" w:rsidRPr="00420AAF" w:rsidTr="006425D3">
        <w:trPr>
          <w:trHeight w:val="342"/>
        </w:trPr>
        <w:tc>
          <w:tcPr>
            <w:tcW w:w="3500" w:type="dxa"/>
            <w:vAlign w:val="bottom"/>
          </w:tcPr>
          <w:p w:rsidR="00F214D3" w:rsidRPr="00696BB3" w:rsidRDefault="00F214D3" w:rsidP="006425D3">
            <w:pPr>
              <w:spacing w:before="0" w:after="0"/>
              <w:jc w:val="both"/>
              <w:rPr>
                <w:rFonts w:ascii="Calibri" w:hAnsi="Calibri" w:cs="Calibri"/>
                <w:color w:val="000000"/>
                <w:sz w:val="18"/>
                <w:szCs w:val="18"/>
              </w:rPr>
            </w:pPr>
            <w:r w:rsidRPr="00696BB3">
              <w:rPr>
                <w:rFonts w:ascii="Calibri" w:hAnsi="Calibri" w:cs="Calibri"/>
                <w:color w:val="000000"/>
                <w:sz w:val="18"/>
                <w:szCs w:val="18"/>
              </w:rPr>
              <w:t>Instalaciones Técnicas</w:t>
            </w:r>
          </w:p>
        </w:tc>
        <w:tc>
          <w:tcPr>
            <w:tcW w:w="1960" w:type="dxa"/>
            <w:noWrap/>
            <w:vAlign w:val="bottom"/>
          </w:tcPr>
          <w:p w:rsidR="00F214D3" w:rsidRPr="00696BB3" w:rsidRDefault="00F214D3" w:rsidP="00696BB3">
            <w:pPr>
              <w:spacing w:before="0" w:after="0"/>
              <w:jc w:val="right"/>
              <w:rPr>
                <w:rFonts w:ascii="Calibri" w:hAnsi="Calibri" w:cs="Calibri"/>
                <w:color w:val="000000"/>
                <w:sz w:val="18"/>
                <w:szCs w:val="18"/>
              </w:rPr>
            </w:pPr>
            <w:r w:rsidRPr="00696BB3">
              <w:rPr>
                <w:rFonts w:ascii="Calibri" w:hAnsi="Calibri" w:cs="Calibri"/>
                <w:color w:val="000000"/>
                <w:sz w:val="18"/>
                <w:szCs w:val="18"/>
              </w:rPr>
              <w:t>-3.992.125,05</w:t>
            </w:r>
          </w:p>
        </w:tc>
        <w:tc>
          <w:tcPr>
            <w:tcW w:w="1300" w:type="dxa"/>
            <w:noWrap/>
            <w:vAlign w:val="bottom"/>
          </w:tcPr>
          <w:p w:rsidR="00F214D3" w:rsidRPr="00696BB3" w:rsidRDefault="00F214D3" w:rsidP="00696BB3">
            <w:pPr>
              <w:spacing w:before="0" w:after="0"/>
              <w:jc w:val="right"/>
              <w:rPr>
                <w:rFonts w:ascii="Calibri" w:hAnsi="Calibri" w:cs="Calibri"/>
                <w:color w:val="000000"/>
                <w:sz w:val="18"/>
                <w:szCs w:val="18"/>
              </w:rPr>
            </w:pPr>
            <w:r w:rsidRPr="00696BB3">
              <w:rPr>
                <w:rFonts w:ascii="Calibri" w:hAnsi="Calibri" w:cs="Calibri"/>
                <w:color w:val="000000"/>
                <w:sz w:val="18"/>
                <w:szCs w:val="18"/>
              </w:rPr>
              <w:t>-1.165.742,84</w:t>
            </w:r>
          </w:p>
        </w:tc>
        <w:tc>
          <w:tcPr>
            <w:tcW w:w="1170" w:type="dxa"/>
            <w:noWrap/>
            <w:vAlign w:val="bottom"/>
          </w:tcPr>
          <w:p w:rsidR="00F214D3" w:rsidRPr="00696BB3" w:rsidRDefault="00F214D3" w:rsidP="00696BB3">
            <w:pPr>
              <w:spacing w:before="0" w:after="0"/>
              <w:jc w:val="right"/>
              <w:rPr>
                <w:rFonts w:ascii="Calibri" w:hAnsi="Calibri" w:cs="Calibri"/>
                <w:color w:val="000000"/>
                <w:sz w:val="18"/>
                <w:szCs w:val="18"/>
              </w:rPr>
            </w:pPr>
          </w:p>
        </w:tc>
        <w:tc>
          <w:tcPr>
            <w:tcW w:w="1600" w:type="dxa"/>
            <w:noWrap/>
            <w:vAlign w:val="bottom"/>
          </w:tcPr>
          <w:p w:rsidR="00F214D3" w:rsidRPr="00696BB3" w:rsidRDefault="00F214D3" w:rsidP="00696BB3">
            <w:pPr>
              <w:spacing w:before="0" w:after="0"/>
              <w:jc w:val="right"/>
              <w:rPr>
                <w:rFonts w:ascii="Calibri" w:hAnsi="Calibri" w:cs="Calibri"/>
                <w:b/>
                <w:bCs/>
                <w:color w:val="000000"/>
                <w:sz w:val="18"/>
                <w:szCs w:val="18"/>
              </w:rPr>
            </w:pPr>
            <w:r w:rsidRPr="00696BB3">
              <w:rPr>
                <w:rFonts w:ascii="Calibri" w:hAnsi="Calibri" w:cs="Calibri"/>
                <w:b/>
                <w:bCs/>
                <w:color w:val="000000"/>
                <w:sz w:val="18"/>
                <w:szCs w:val="18"/>
              </w:rPr>
              <w:t>-5.157.867,89</w:t>
            </w:r>
          </w:p>
        </w:tc>
      </w:tr>
      <w:tr w:rsidR="00F214D3" w:rsidRPr="00420AAF" w:rsidTr="006425D3">
        <w:trPr>
          <w:trHeight w:val="342"/>
        </w:trPr>
        <w:tc>
          <w:tcPr>
            <w:tcW w:w="3500" w:type="dxa"/>
            <w:vAlign w:val="bottom"/>
          </w:tcPr>
          <w:p w:rsidR="00F214D3" w:rsidRPr="00696BB3" w:rsidRDefault="00F214D3" w:rsidP="006425D3">
            <w:pPr>
              <w:spacing w:before="0" w:after="0"/>
              <w:jc w:val="both"/>
              <w:rPr>
                <w:rFonts w:ascii="Calibri" w:hAnsi="Calibri" w:cs="Calibri"/>
                <w:color w:val="000000"/>
                <w:sz w:val="18"/>
                <w:szCs w:val="18"/>
              </w:rPr>
            </w:pPr>
            <w:r w:rsidRPr="00696BB3">
              <w:rPr>
                <w:rFonts w:ascii="Calibri" w:hAnsi="Calibri" w:cs="Calibri"/>
                <w:color w:val="000000"/>
                <w:sz w:val="18"/>
                <w:szCs w:val="18"/>
              </w:rPr>
              <w:t>Otras Instalaciones</w:t>
            </w:r>
          </w:p>
        </w:tc>
        <w:tc>
          <w:tcPr>
            <w:tcW w:w="1960" w:type="dxa"/>
            <w:noWrap/>
            <w:vAlign w:val="bottom"/>
          </w:tcPr>
          <w:p w:rsidR="00F214D3" w:rsidRPr="00696BB3" w:rsidRDefault="00F214D3" w:rsidP="00696BB3">
            <w:pPr>
              <w:spacing w:before="0" w:after="0"/>
              <w:jc w:val="right"/>
              <w:rPr>
                <w:rFonts w:ascii="Calibri" w:hAnsi="Calibri" w:cs="Calibri"/>
                <w:color w:val="000000"/>
                <w:sz w:val="18"/>
                <w:szCs w:val="18"/>
              </w:rPr>
            </w:pPr>
            <w:r w:rsidRPr="00696BB3">
              <w:rPr>
                <w:rFonts w:ascii="Calibri" w:hAnsi="Calibri" w:cs="Calibri"/>
                <w:color w:val="000000"/>
                <w:sz w:val="18"/>
                <w:szCs w:val="18"/>
              </w:rPr>
              <w:t>0,00</w:t>
            </w:r>
          </w:p>
        </w:tc>
        <w:tc>
          <w:tcPr>
            <w:tcW w:w="1300" w:type="dxa"/>
            <w:noWrap/>
            <w:vAlign w:val="bottom"/>
          </w:tcPr>
          <w:p w:rsidR="00F214D3" w:rsidRPr="00696BB3" w:rsidRDefault="00F214D3" w:rsidP="00696BB3">
            <w:pPr>
              <w:spacing w:before="0" w:after="0"/>
              <w:jc w:val="right"/>
              <w:rPr>
                <w:rFonts w:ascii="Calibri" w:hAnsi="Calibri" w:cs="Calibri"/>
                <w:color w:val="000000"/>
                <w:sz w:val="18"/>
                <w:szCs w:val="18"/>
              </w:rPr>
            </w:pPr>
            <w:r w:rsidRPr="00696BB3">
              <w:rPr>
                <w:rFonts w:ascii="Calibri" w:hAnsi="Calibri" w:cs="Calibri"/>
                <w:color w:val="000000"/>
                <w:sz w:val="18"/>
                <w:szCs w:val="18"/>
              </w:rPr>
              <w:t>-20.627,07</w:t>
            </w:r>
          </w:p>
        </w:tc>
        <w:tc>
          <w:tcPr>
            <w:tcW w:w="1170" w:type="dxa"/>
            <w:noWrap/>
            <w:vAlign w:val="bottom"/>
          </w:tcPr>
          <w:p w:rsidR="00F214D3" w:rsidRPr="00696BB3" w:rsidRDefault="00F214D3" w:rsidP="00696BB3">
            <w:pPr>
              <w:spacing w:before="0" w:after="0"/>
              <w:jc w:val="right"/>
              <w:rPr>
                <w:rFonts w:ascii="Calibri" w:hAnsi="Calibri" w:cs="Calibri"/>
                <w:color w:val="000000"/>
                <w:sz w:val="18"/>
                <w:szCs w:val="18"/>
              </w:rPr>
            </w:pPr>
          </w:p>
        </w:tc>
        <w:tc>
          <w:tcPr>
            <w:tcW w:w="1600" w:type="dxa"/>
            <w:noWrap/>
            <w:vAlign w:val="bottom"/>
          </w:tcPr>
          <w:p w:rsidR="00F214D3" w:rsidRPr="00696BB3" w:rsidRDefault="00F214D3" w:rsidP="00696BB3">
            <w:pPr>
              <w:spacing w:before="0" w:after="0"/>
              <w:jc w:val="right"/>
              <w:rPr>
                <w:rFonts w:ascii="Calibri" w:hAnsi="Calibri" w:cs="Calibri"/>
                <w:b/>
                <w:bCs/>
                <w:color w:val="000000"/>
                <w:sz w:val="18"/>
                <w:szCs w:val="18"/>
              </w:rPr>
            </w:pPr>
            <w:r w:rsidRPr="00696BB3">
              <w:rPr>
                <w:rFonts w:ascii="Calibri" w:hAnsi="Calibri" w:cs="Calibri"/>
                <w:b/>
                <w:bCs/>
                <w:color w:val="000000"/>
                <w:sz w:val="18"/>
                <w:szCs w:val="18"/>
              </w:rPr>
              <w:t>-20.627,07</w:t>
            </w:r>
          </w:p>
        </w:tc>
      </w:tr>
      <w:tr w:rsidR="00F214D3" w:rsidRPr="00420AAF" w:rsidTr="006425D3">
        <w:trPr>
          <w:trHeight w:val="342"/>
        </w:trPr>
        <w:tc>
          <w:tcPr>
            <w:tcW w:w="3500" w:type="dxa"/>
            <w:vAlign w:val="bottom"/>
          </w:tcPr>
          <w:p w:rsidR="00F214D3" w:rsidRPr="00696BB3" w:rsidRDefault="00F214D3" w:rsidP="006425D3">
            <w:pPr>
              <w:spacing w:before="0" w:after="0"/>
              <w:jc w:val="both"/>
              <w:rPr>
                <w:rFonts w:ascii="Calibri" w:hAnsi="Calibri" w:cs="Calibri"/>
                <w:color w:val="000000"/>
                <w:sz w:val="18"/>
                <w:szCs w:val="18"/>
              </w:rPr>
            </w:pPr>
            <w:r w:rsidRPr="00696BB3">
              <w:rPr>
                <w:rFonts w:ascii="Calibri" w:hAnsi="Calibri" w:cs="Calibri"/>
                <w:color w:val="000000"/>
                <w:sz w:val="18"/>
                <w:szCs w:val="18"/>
              </w:rPr>
              <w:t>Mobiliario</w:t>
            </w:r>
          </w:p>
        </w:tc>
        <w:tc>
          <w:tcPr>
            <w:tcW w:w="1960" w:type="dxa"/>
            <w:noWrap/>
            <w:vAlign w:val="bottom"/>
          </w:tcPr>
          <w:p w:rsidR="00F214D3" w:rsidRPr="00696BB3" w:rsidRDefault="00F214D3" w:rsidP="00696BB3">
            <w:pPr>
              <w:spacing w:before="0" w:after="0"/>
              <w:jc w:val="right"/>
              <w:rPr>
                <w:rFonts w:ascii="Calibri" w:hAnsi="Calibri" w:cs="Calibri"/>
                <w:color w:val="000000"/>
                <w:sz w:val="18"/>
                <w:szCs w:val="18"/>
              </w:rPr>
            </w:pPr>
            <w:r w:rsidRPr="00696BB3">
              <w:rPr>
                <w:rFonts w:ascii="Calibri" w:hAnsi="Calibri" w:cs="Calibri"/>
                <w:color w:val="000000"/>
                <w:sz w:val="18"/>
                <w:szCs w:val="18"/>
              </w:rPr>
              <w:t>-4.189,78</w:t>
            </w:r>
          </w:p>
        </w:tc>
        <w:tc>
          <w:tcPr>
            <w:tcW w:w="1300" w:type="dxa"/>
            <w:noWrap/>
            <w:vAlign w:val="bottom"/>
          </w:tcPr>
          <w:p w:rsidR="00F214D3" w:rsidRPr="00696BB3" w:rsidRDefault="00F214D3" w:rsidP="00696BB3">
            <w:pPr>
              <w:spacing w:before="0" w:after="0"/>
              <w:jc w:val="right"/>
              <w:rPr>
                <w:rFonts w:ascii="Calibri" w:hAnsi="Calibri" w:cs="Calibri"/>
                <w:color w:val="000000"/>
                <w:sz w:val="18"/>
                <w:szCs w:val="18"/>
              </w:rPr>
            </w:pPr>
            <w:r w:rsidRPr="00696BB3">
              <w:rPr>
                <w:rFonts w:ascii="Calibri" w:hAnsi="Calibri" w:cs="Calibri"/>
                <w:color w:val="000000"/>
                <w:sz w:val="18"/>
                <w:szCs w:val="18"/>
              </w:rPr>
              <w:t>-1.158,67</w:t>
            </w:r>
          </w:p>
        </w:tc>
        <w:tc>
          <w:tcPr>
            <w:tcW w:w="1170" w:type="dxa"/>
            <w:noWrap/>
            <w:vAlign w:val="bottom"/>
          </w:tcPr>
          <w:p w:rsidR="00F214D3" w:rsidRPr="00696BB3" w:rsidRDefault="00F214D3" w:rsidP="00696BB3">
            <w:pPr>
              <w:spacing w:before="0" w:after="0"/>
              <w:jc w:val="right"/>
              <w:rPr>
                <w:rFonts w:ascii="Calibri" w:hAnsi="Calibri" w:cs="Calibri"/>
                <w:color w:val="000000"/>
                <w:sz w:val="18"/>
                <w:szCs w:val="18"/>
              </w:rPr>
            </w:pPr>
          </w:p>
        </w:tc>
        <w:tc>
          <w:tcPr>
            <w:tcW w:w="1600" w:type="dxa"/>
            <w:noWrap/>
            <w:vAlign w:val="bottom"/>
          </w:tcPr>
          <w:p w:rsidR="00F214D3" w:rsidRPr="00696BB3" w:rsidRDefault="00F214D3" w:rsidP="00696BB3">
            <w:pPr>
              <w:spacing w:before="0" w:after="0"/>
              <w:jc w:val="right"/>
              <w:rPr>
                <w:rFonts w:ascii="Calibri" w:hAnsi="Calibri" w:cs="Calibri"/>
                <w:b/>
                <w:bCs/>
                <w:color w:val="000000"/>
                <w:sz w:val="18"/>
                <w:szCs w:val="18"/>
              </w:rPr>
            </w:pPr>
            <w:r w:rsidRPr="00696BB3">
              <w:rPr>
                <w:rFonts w:ascii="Calibri" w:hAnsi="Calibri" w:cs="Calibri"/>
                <w:b/>
                <w:bCs/>
                <w:color w:val="000000"/>
                <w:sz w:val="18"/>
                <w:szCs w:val="18"/>
              </w:rPr>
              <w:t>-5.348,45</w:t>
            </w:r>
          </w:p>
        </w:tc>
      </w:tr>
      <w:tr w:rsidR="00F214D3" w:rsidRPr="00420AAF" w:rsidTr="006425D3">
        <w:trPr>
          <w:trHeight w:val="342"/>
        </w:trPr>
        <w:tc>
          <w:tcPr>
            <w:tcW w:w="3500" w:type="dxa"/>
            <w:vAlign w:val="bottom"/>
          </w:tcPr>
          <w:p w:rsidR="00F214D3" w:rsidRPr="00696BB3" w:rsidRDefault="00F214D3" w:rsidP="006425D3">
            <w:pPr>
              <w:spacing w:before="0" w:after="0"/>
              <w:jc w:val="both"/>
              <w:rPr>
                <w:rFonts w:ascii="Calibri" w:hAnsi="Calibri" w:cs="Calibri"/>
                <w:color w:val="000000"/>
                <w:sz w:val="18"/>
                <w:szCs w:val="18"/>
              </w:rPr>
            </w:pPr>
            <w:proofErr w:type="spellStart"/>
            <w:r w:rsidRPr="00696BB3">
              <w:rPr>
                <w:rFonts w:ascii="Calibri" w:hAnsi="Calibri" w:cs="Calibri"/>
                <w:color w:val="000000"/>
                <w:sz w:val="18"/>
                <w:szCs w:val="18"/>
              </w:rPr>
              <w:t>Eq</w:t>
            </w:r>
            <w:proofErr w:type="spellEnd"/>
            <w:r w:rsidRPr="00696BB3">
              <w:rPr>
                <w:rFonts w:ascii="Calibri" w:hAnsi="Calibri" w:cs="Calibri"/>
                <w:color w:val="000000"/>
                <w:sz w:val="18"/>
                <w:szCs w:val="18"/>
              </w:rPr>
              <w:t>. Proceso  Información</w:t>
            </w:r>
          </w:p>
        </w:tc>
        <w:tc>
          <w:tcPr>
            <w:tcW w:w="1960" w:type="dxa"/>
            <w:noWrap/>
            <w:vAlign w:val="bottom"/>
          </w:tcPr>
          <w:p w:rsidR="00F214D3" w:rsidRPr="00696BB3" w:rsidRDefault="00F214D3" w:rsidP="00696BB3">
            <w:pPr>
              <w:spacing w:before="0" w:after="0"/>
              <w:jc w:val="right"/>
              <w:rPr>
                <w:rFonts w:ascii="Calibri" w:hAnsi="Calibri" w:cs="Calibri"/>
                <w:color w:val="000000"/>
                <w:sz w:val="18"/>
                <w:szCs w:val="18"/>
              </w:rPr>
            </w:pPr>
            <w:r w:rsidRPr="00696BB3">
              <w:rPr>
                <w:rFonts w:ascii="Calibri" w:hAnsi="Calibri" w:cs="Calibri"/>
                <w:color w:val="000000"/>
                <w:sz w:val="18"/>
                <w:szCs w:val="18"/>
              </w:rPr>
              <w:t>-8.437,73</w:t>
            </w:r>
          </w:p>
        </w:tc>
        <w:tc>
          <w:tcPr>
            <w:tcW w:w="1300" w:type="dxa"/>
            <w:noWrap/>
            <w:vAlign w:val="bottom"/>
          </w:tcPr>
          <w:p w:rsidR="00F214D3" w:rsidRPr="00696BB3" w:rsidRDefault="00F214D3" w:rsidP="00696BB3">
            <w:pPr>
              <w:spacing w:before="0" w:after="0"/>
              <w:jc w:val="right"/>
              <w:rPr>
                <w:rFonts w:ascii="Calibri" w:hAnsi="Calibri" w:cs="Calibri"/>
                <w:color w:val="000000"/>
                <w:sz w:val="18"/>
                <w:szCs w:val="18"/>
              </w:rPr>
            </w:pPr>
            <w:r w:rsidRPr="00696BB3">
              <w:rPr>
                <w:rFonts w:ascii="Calibri" w:hAnsi="Calibri" w:cs="Calibri"/>
                <w:color w:val="000000"/>
                <w:sz w:val="18"/>
                <w:szCs w:val="18"/>
              </w:rPr>
              <w:t>-2.036,04</w:t>
            </w:r>
          </w:p>
        </w:tc>
        <w:tc>
          <w:tcPr>
            <w:tcW w:w="1170" w:type="dxa"/>
            <w:noWrap/>
            <w:vAlign w:val="bottom"/>
          </w:tcPr>
          <w:p w:rsidR="00F214D3" w:rsidRPr="00696BB3" w:rsidRDefault="00F214D3" w:rsidP="00696BB3">
            <w:pPr>
              <w:spacing w:before="0" w:after="0"/>
              <w:jc w:val="right"/>
              <w:rPr>
                <w:rFonts w:ascii="Calibri" w:hAnsi="Calibri" w:cs="Calibri"/>
                <w:color w:val="000000"/>
                <w:sz w:val="18"/>
                <w:szCs w:val="18"/>
              </w:rPr>
            </w:pPr>
          </w:p>
        </w:tc>
        <w:tc>
          <w:tcPr>
            <w:tcW w:w="1600" w:type="dxa"/>
            <w:noWrap/>
            <w:vAlign w:val="bottom"/>
          </w:tcPr>
          <w:p w:rsidR="00F214D3" w:rsidRPr="00696BB3" w:rsidRDefault="00F214D3" w:rsidP="00696BB3">
            <w:pPr>
              <w:spacing w:before="0" w:after="0"/>
              <w:jc w:val="right"/>
              <w:rPr>
                <w:rFonts w:ascii="Calibri" w:hAnsi="Calibri" w:cs="Calibri"/>
                <w:b/>
                <w:bCs/>
                <w:color w:val="000000"/>
                <w:sz w:val="18"/>
                <w:szCs w:val="18"/>
              </w:rPr>
            </w:pPr>
            <w:r w:rsidRPr="00696BB3">
              <w:rPr>
                <w:rFonts w:ascii="Calibri" w:hAnsi="Calibri" w:cs="Calibri"/>
                <w:b/>
                <w:bCs/>
                <w:color w:val="000000"/>
                <w:sz w:val="18"/>
                <w:szCs w:val="18"/>
              </w:rPr>
              <w:t>-10.473,77</w:t>
            </w:r>
          </w:p>
        </w:tc>
      </w:tr>
      <w:tr w:rsidR="00F214D3" w:rsidRPr="00420AAF" w:rsidTr="006425D3">
        <w:trPr>
          <w:trHeight w:val="342"/>
        </w:trPr>
        <w:tc>
          <w:tcPr>
            <w:tcW w:w="3500" w:type="dxa"/>
            <w:vAlign w:val="bottom"/>
          </w:tcPr>
          <w:p w:rsidR="00F214D3" w:rsidRPr="00696BB3" w:rsidRDefault="00F214D3" w:rsidP="006425D3">
            <w:pPr>
              <w:spacing w:before="0" w:after="0"/>
              <w:jc w:val="both"/>
              <w:rPr>
                <w:rFonts w:ascii="Calibri" w:hAnsi="Calibri" w:cs="Calibri"/>
                <w:color w:val="000000"/>
                <w:sz w:val="18"/>
                <w:szCs w:val="18"/>
              </w:rPr>
            </w:pPr>
            <w:r w:rsidRPr="00696BB3">
              <w:rPr>
                <w:rFonts w:ascii="Calibri" w:hAnsi="Calibri" w:cs="Calibri"/>
                <w:color w:val="000000"/>
                <w:sz w:val="18"/>
                <w:szCs w:val="18"/>
              </w:rPr>
              <w:t>Otro Inmovilizado Material</w:t>
            </w:r>
          </w:p>
        </w:tc>
        <w:tc>
          <w:tcPr>
            <w:tcW w:w="1960" w:type="dxa"/>
            <w:noWrap/>
            <w:vAlign w:val="bottom"/>
          </w:tcPr>
          <w:p w:rsidR="00F214D3" w:rsidRPr="00696BB3" w:rsidRDefault="00F214D3" w:rsidP="00696BB3">
            <w:pPr>
              <w:spacing w:before="0" w:after="0"/>
              <w:jc w:val="right"/>
              <w:rPr>
                <w:rFonts w:ascii="Calibri" w:hAnsi="Calibri" w:cs="Calibri"/>
                <w:color w:val="000000"/>
                <w:sz w:val="18"/>
                <w:szCs w:val="18"/>
              </w:rPr>
            </w:pPr>
            <w:r w:rsidRPr="00696BB3">
              <w:rPr>
                <w:rFonts w:ascii="Calibri" w:hAnsi="Calibri" w:cs="Calibri"/>
                <w:color w:val="000000"/>
                <w:sz w:val="18"/>
                <w:szCs w:val="18"/>
              </w:rPr>
              <w:t>-29.847,40</w:t>
            </w:r>
          </w:p>
        </w:tc>
        <w:tc>
          <w:tcPr>
            <w:tcW w:w="1300" w:type="dxa"/>
            <w:noWrap/>
            <w:vAlign w:val="bottom"/>
          </w:tcPr>
          <w:p w:rsidR="00F214D3" w:rsidRPr="00696BB3" w:rsidRDefault="00F214D3" w:rsidP="00696BB3">
            <w:pPr>
              <w:spacing w:before="0" w:after="0"/>
              <w:jc w:val="right"/>
              <w:rPr>
                <w:rFonts w:ascii="Calibri" w:hAnsi="Calibri" w:cs="Calibri"/>
                <w:color w:val="000000"/>
                <w:sz w:val="18"/>
                <w:szCs w:val="18"/>
              </w:rPr>
            </w:pPr>
            <w:r w:rsidRPr="00696BB3">
              <w:rPr>
                <w:rFonts w:ascii="Calibri" w:hAnsi="Calibri" w:cs="Calibri"/>
                <w:color w:val="000000"/>
                <w:sz w:val="18"/>
                <w:szCs w:val="18"/>
              </w:rPr>
              <w:t>-8.829,48</w:t>
            </w:r>
          </w:p>
        </w:tc>
        <w:tc>
          <w:tcPr>
            <w:tcW w:w="1170" w:type="dxa"/>
            <w:noWrap/>
            <w:vAlign w:val="bottom"/>
          </w:tcPr>
          <w:p w:rsidR="00F214D3" w:rsidRPr="00696BB3" w:rsidRDefault="00F214D3" w:rsidP="00696BB3">
            <w:pPr>
              <w:spacing w:before="0" w:after="0"/>
              <w:jc w:val="right"/>
              <w:rPr>
                <w:rFonts w:ascii="Calibri" w:hAnsi="Calibri" w:cs="Calibri"/>
                <w:color w:val="000000"/>
                <w:sz w:val="18"/>
                <w:szCs w:val="18"/>
              </w:rPr>
            </w:pPr>
          </w:p>
        </w:tc>
        <w:tc>
          <w:tcPr>
            <w:tcW w:w="1600" w:type="dxa"/>
            <w:noWrap/>
            <w:vAlign w:val="bottom"/>
          </w:tcPr>
          <w:p w:rsidR="00F214D3" w:rsidRPr="00696BB3" w:rsidRDefault="00F214D3" w:rsidP="00696BB3">
            <w:pPr>
              <w:spacing w:before="0" w:after="0"/>
              <w:jc w:val="right"/>
              <w:rPr>
                <w:rFonts w:ascii="Calibri" w:hAnsi="Calibri" w:cs="Calibri"/>
                <w:b/>
                <w:bCs/>
                <w:color w:val="000000"/>
                <w:sz w:val="18"/>
                <w:szCs w:val="18"/>
              </w:rPr>
            </w:pPr>
            <w:r w:rsidRPr="00696BB3">
              <w:rPr>
                <w:rFonts w:ascii="Calibri" w:hAnsi="Calibri" w:cs="Calibri"/>
                <w:b/>
                <w:bCs/>
                <w:color w:val="000000"/>
                <w:sz w:val="18"/>
                <w:szCs w:val="18"/>
              </w:rPr>
              <w:t>-38.676,88</w:t>
            </w:r>
          </w:p>
        </w:tc>
      </w:tr>
      <w:tr w:rsidR="00F214D3" w:rsidRPr="00420AAF" w:rsidTr="006425D3">
        <w:trPr>
          <w:trHeight w:val="390"/>
        </w:trPr>
        <w:tc>
          <w:tcPr>
            <w:tcW w:w="3500" w:type="dxa"/>
            <w:shd w:val="clear" w:color="000000" w:fill="BFBFBF"/>
            <w:noWrap/>
            <w:vAlign w:val="bottom"/>
          </w:tcPr>
          <w:p w:rsidR="00F214D3" w:rsidRPr="00696BB3" w:rsidRDefault="00F214D3" w:rsidP="006425D3">
            <w:pPr>
              <w:spacing w:before="0" w:after="0"/>
              <w:jc w:val="both"/>
              <w:rPr>
                <w:rFonts w:ascii="Calibri" w:hAnsi="Calibri" w:cs="Calibri"/>
                <w:b/>
                <w:bCs/>
                <w:color w:val="000000"/>
                <w:sz w:val="18"/>
                <w:szCs w:val="18"/>
              </w:rPr>
            </w:pPr>
            <w:r w:rsidRPr="00696BB3">
              <w:rPr>
                <w:rFonts w:ascii="Calibri" w:hAnsi="Calibri" w:cs="Calibri"/>
                <w:b/>
                <w:bCs/>
                <w:color w:val="000000"/>
                <w:sz w:val="18"/>
                <w:szCs w:val="18"/>
              </w:rPr>
              <w:t xml:space="preserve">Valor neto contable </w:t>
            </w:r>
          </w:p>
        </w:tc>
        <w:tc>
          <w:tcPr>
            <w:tcW w:w="1960" w:type="dxa"/>
            <w:shd w:val="clear" w:color="000000" w:fill="BFBFBF"/>
            <w:noWrap/>
            <w:vAlign w:val="bottom"/>
          </w:tcPr>
          <w:p w:rsidR="00F214D3" w:rsidRPr="00696BB3" w:rsidRDefault="00F214D3" w:rsidP="00696BB3">
            <w:pPr>
              <w:spacing w:before="0" w:after="0"/>
              <w:jc w:val="right"/>
              <w:rPr>
                <w:rFonts w:ascii="Calibri" w:hAnsi="Calibri" w:cs="Calibri"/>
                <w:b/>
                <w:bCs/>
                <w:color w:val="000000"/>
                <w:sz w:val="18"/>
                <w:szCs w:val="18"/>
              </w:rPr>
            </w:pPr>
            <w:r w:rsidRPr="00696BB3">
              <w:rPr>
                <w:rFonts w:ascii="Calibri" w:hAnsi="Calibri" w:cs="Calibri"/>
                <w:b/>
                <w:bCs/>
                <w:color w:val="000000"/>
                <w:sz w:val="18"/>
                <w:szCs w:val="18"/>
              </w:rPr>
              <w:t>59.978.313,41</w:t>
            </w:r>
          </w:p>
        </w:tc>
        <w:tc>
          <w:tcPr>
            <w:tcW w:w="1300" w:type="dxa"/>
            <w:shd w:val="clear" w:color="000000" w:fill="BFBFBF"/>
            <w:noWrap/>
            <w:vAlign w:val="bottom"/>
          </w:tcPr>
          <w:p w:rsidR="00F214D3" w:rsidRPr="00696BB3" w:rsidRDefault="00F214D3" w:rsidP="00696BB3">
            <w:pPr>
              <w:spacing w:before="0" w:after="0"/>
              <w:jc w:val="right"/>
              <w:rPr>
                <w:rFonts w:ascii="Calibri" w:hAnsi="Calibri" w:cs="Calibri"/>
                <w:b/>
                <w:bCs/>
                <w:color w:val="000000"/>
                <w:sz w:val="18"/>
                <w:szCs w:val="18"/>
              </w:rPr>
            </w:pPr>
            <w:r w:rsidRPr="00696BB3">
              <w:rPr>
                <w:rFonts w:ascii="Calibri" w:hAnsi="Calibri" w:cs="Calibri"/>
                <w:b/>
                <w:bCs/>
                <w:color w:val="000000"/>
                <w:sz w:val="18"/>
                <w:szCs w:val="18"/>
              </w:rPr>
              <w:t> </w:t>
            </w:r>
          </w:p>
        </w:tc>
        <w:tc>
          <w:tcPr>
            <w:tcW w:w="1170" w:type="dxa"/>
            <w:shd w:val="clear" w:color="000000" w:fill="BFBFBF"/>
            <w:noWrap/>
            <w:vAlign w:val="bottom"/>
          </w:tcPr>
          <w:p w:rsidR="00F214D3" w:rsidRPr="00696BB3" w:rsidRDefault="00F214D3" w:rsidP="00696BB3">
            <w:pPr>
              <w:spacing w:before="0" w:after="0"/>
              <w:jc w:val="right"/>
              <w:rPr>
                <w:rFonts w:ascii="Calibri" w:hAnsi="Calibri" w:cs="Calibri"/>
                <w:b/>
                <w:bCs/>
                <w:color w:val="000000"/>
                <w:sz w:val="18"/>
                <w:szCs w:val="18"/>
              </w:rPr>
            </w:pPr>
            <w:r w:rsidRPr="00696BB3">
              <w:rPr>
                <w:rFonts w:ascii="Calibri" w:hAnsi="Calibri" w:cs="Calibri"/>
                <w:b/>
                <w:bCs/>
                <w:color w:val="000000"/>
                <w:sz w:val="18"/>
                <w:szCs w:val="18"/>
              </w:rPr>
              <w:t> </w:t>
            </w:r>
          </w:p>
        </w:tc>
        <w:tc>
          <w:tcPr>
            <w:tcW w:w="1600" w:type="dxa"/>
            <w:shd w:val="clear" w:color="000000" w:fill="BFBFBF"/>
            <w:noWrap/>
            <w:vAlign w:val="bottom"/>
          </w:tcPr>
          <w:p w:rsidR="00F214D3" w:rsidRPr="00696BB3" w:rsidRDefault="00F214D3" w:rsidP="00696BB3">
            <w:pPr>
              <w:spacing w:before="0" w:after="0"/>
              <w:jc w:val="right"/>
              <w:rPr>
                <w:rFonts w:ascii="Calibri" w:hAnsi="Calibri" w:cs="Calibri"/>
                <w:b/>
                <w:bCs/>
                <w:color w:val="000000"/>
                <w:sz w:val="18"/>
                <w:szCs w:val="18"/>
              </w:rPr>
            </w:pPr>
            <w:r w:rsidRPr="00696BB3">
              <w:rPr>
                <w:rFonts w:ascii="Calibri" w:hAnsi="Calibri" w:cs="Calibri"/>
                <w:b/>
                <w:bCs/>
                <w:color w:val="000000"/>
                <w:sz w:val="18"/>
                <w:szCs w:val="18"/>
              </w:rPr>
              <w:t>58.230.006,17</w:t>
            </w:r>
          </w:p>
        </w:tc>
      </w:tr>
    </w:tbl>
    <w:p w:rsidR="00B30E50" w:rsidRDefault="00B30E50" w:rsidP="006425D3">
      <w:pPr>
        <w:spacing w:before="0" w:after="0"/>
        <w:contextualSpacing/>
        <w:jc w:val="both"/>
        <w:rPr>
          <w:rFonts w:ascii="Calibri" w:hAnsi="Calibri" w:cs="Calibri"/>
          <w:sz w:val="22"/>
          <w:szCs w:val="22"/>
        </w:rPr>
      </w:pPr>
    </w:p>
    <w:p w:rsidR="00B30E50" w:rsidRDefault="00B30E50" w:rsidP="006425D3">
      <w:pPr>
        <w:spacing w:before="0" w:after="0"/>
        <w:contextualSpacing/>
        <w:jc w:val="both"/>
        <w:rPr>
          <w:rFonts w:ascii="Calibri" w:hAnsi="Calibri" w:cs="Calibri"/>
          <w:sz w:val="22"/>
          <w:szCs w:val="22"/>
        </w:rPr>
      </w:pP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No se ha producido ninguna circunstancia que haya supuesto una incidencia significativa que afecte al ejercicio presente o a ejercicios futuros que afecten a las estimaciones de los costes de desmantelamiento, retiro o rehabilitación, vidas útiles y métodos de amortización. </w:t>
      </w:r>
    </w:p>
    <w:p w:rsidR="00F214D3" w:rsidRPr="00AD549D" w:rsidRDefault="00F214D3" w:rsidP="006425D3">
      <w:pPr>
        <w:spacing w:before="0" w:after="0"/>
        <w:contextualSpacing/>
        <w:jc w:val="both"/>
        <w:rPr>
          <w:rFonts w:ascii="Calibri" w:hAnsi="Calibri" w:cs="Calibri"/>
          <w:sz w:val="14"/>
          <w:szCs w:val="22"/>
        </w:rPr>
      </w:pPr>
    </w:p>
    <w:p w:rsidR="00F214D3"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No se han realizado ninguna corrección valorativa de los bienes de inmovilizado.</w:t>
      </w:r>
    </w:p>
    <w:p w:rsidR="00F214D3" w:rsidRDefault="00F214D3" w:rsidP="006425D3">
      <w:pPr>
        <w:spacing w:before="0" w:after="0"/>
        <w:contextualSpacing/>
        <w:jc w:val="both"/>
        <w:rPr>
          <w:rFonts w:ascii="Calibri" w:hAnsi="Calibri" w:cs="Calibri"/>
          <w:sz w:val="22"/>
          <w:szCs w:val="22"/>
        </w:rPr>
      </w:pPr>
    </w:p>
    <w:p w:rsidR="00420AAF" w:rsidRDefault="00F214D3" w:rsidP="006425D3">
      <w:pPr>
        <w:spacing w:before="0" w:after="0"/>
        <w:contextualSpacing/>
        <w:jc w:val="both"/>
        <w:rPr>
          <w:rFonts w:ascii="Calibri" w:hAnsi="Calibri" w:cs="Calibri"/>
          <w:sz w:val="22"/>
          <w:szCs w:val="22"/>
        </w:rPr>
      </w:pPr>
      <w:r w:rsidRPr="00725CCF">
        <w:rPr>
          <w:rFonts w:ascii="Calibri" w:hAnsi="Calibri" w:cs="Calibri"/>
          <w:sz w:val="22"/>
          <w:szCs w:val="22"/>
        </w:rPr>
        <w:t>El coste del Inmovilizado</w:t>
      </w:r>
      <w:r w:rsidR="00B30E50">
        <w:rPr>
          <w:rFonts w:ascii="Calibri" w:hAnsi="Calibri" w:cs="Calibri"/>
          <w:sz w:val="22"/>
          <w:szCs w:val="22"/>
        </w:rPr>
        <w:t xml:space="preserve"> Material totalmente amortizado es de 8.218,09</w:t>
      </w:r>
      <w:r w:rsidRPr="00725CCF">
        <w:rPr>
          <w:rFonts w:ascii="Calibri" w:hAnsi="Calibri" w:cs="Calibri"/>
          <w:sz w:val="22"/>
          <w:szCs w:val="22"/>
        </w:rPr>
        <w:t xml:space="preserve"> euros, desglosado según el siguiente detalle por partidas</w:t>
      </w:r>
      <w:r w:rsidR="00B30E50">
        <w:rPr>
          <w:rFonts w:ascii="Calibri" w:hAnsi="Calibri" w:cs="Calibri"/>
          <w:sz w:val="22"/>
          <w:szCs w:val="22"/>
        </w:rPr>
        <w:t>:</w:t>
      </w:r>
    </w:p>
    <w:p w:rsidR="00B30E50" w:rsidRPr="00725CCF" w:rsidRDefault="00B30E50" w:rsidP="006425D3">
      <w:pPr>
        <w:spacing w:before="0" w:after="0"/>
        <w:contextualSpacing/>
        <w:jc w:val="both"/>
        <w:rPr>
          <w:rFonts w:ascii="Calibri" w:hAnsi="Calibri" w:cs="Calibri"/>
          <w:sz w:val="22"/>
          <w:szCs w:val="22"/>
        </w:rPr>
      </w:pPr>
    </w:p>
    <w:p w:rsidR="00F214D3" w:rsidRDefault="00B30E50" w:rsidP="006425D3">
      <w:pPr>
        <w:numPr>
          <w:ilvl w:val="0"/>
          <w:numId w:val="15"/>
        </w:numPr>
        <w:spacing w:before="0" w:after="0"/>
        <w:contextualSpacing/>
        <w:jc w:val="both"/>
        <w:rPr>
          <w:rFonts w:ascii="Calibri" w:hAnsi="Calibri" w:cs="Calibri"/>
          <w:sz w:val="22"/>
          <w:szCs w:val="22"/>
        </w:rPr>
      </w:pPr>
      <w:r>
        <w:rPr>
          <w:rFonts w:ascii="Calibri" w:hAnsi="Calibri" w:cs="Calibri"/>
          <w:sz w:val="22"/>
          <w:szCs w:val="22"/>
        </w:rPr>
        <w:t>IN</w:t>
      </w:r>
      <w:r w:rsidR="00F214D3" w:rsidRPr="00725CCF">
        <w:rPr>
          <w:rFonts w:ascii="Calibri" w:hAnsi="Calibri" w:cs="Calibri"/>
          <w:sz w:val="22"/>
          <w:szCs w:val="22"/>
        </w:rPr>
        <w:t>MOVILIZADO MATERIAL:</w:t>
      </w:r>
    </w:p>
    <w:p w:rsidR="00091E0E" w:rsidRPr="00725CCF" w:rsidRDefault="00091E0E" w:rsidP="00091E0E">
      <w:pPr>
        <w:spacing w:before="0" w:after="0"/>
        <w:ind w:left="1065"/>
        <w:contextualSpacing/>
        <w:jc w:val="both"/>
        <w:rPr>
          <w:rFonts w:ascii="Calibri" w:hAnsi="Calibri" w:cs="Calibri"/>
          <w:sz w:val="22"/>
          <w:szCs w:val="22"/>
        </w:rPr>
      </w:pPr>
    </w:p>
    <w:p w:rsidR="00F214D3" w:rsidRDefault="00F214D3" w:rsidP="006425D3">
      <w:pPr>
        <w:numPr>
          <w:ilvl w:val="1"/>
          <w:numId w:val="15"/>
        </w:numPr>
        <w:tabs>
          <w:tab w:val="left" w:pos="1080"/>
        </w:tabs>
        <w:spacing w:before="0" w:after="0"/>
        <w:contextualSpacing/>
        <w:jc w:val="both"/>
        <w:rPr>
          <w:rFonts w:ascii="Calibri" w:hAnsi="Calibri" w:cs="Calibri"/>
          <w:sz w:val="22"/>
          <w:szCs w:val="22"/>
        </w:rPr>
      </w:pPr>
      <w:r w:rsidRPr="00725CCF">
        <w:rPr>
          <w:rFonts w:ascii="Calibri" w:hAnsi="Calibri" w:cs="Calibri"/>
          <w:sz w:val="22"/>
          <w:szCs w:val="22"/>
        </w:rPr>
        <w:t xml:space="preserve">Equipos informáticos: </w:t>
      </w:r>
      <w:r w:rsidR="00420AAF">
        <w:rPr>
          <w:rFonts w:ascii="Calibri" w:hAnsi="Calibri" w:cs="Calibri"/>
          <w:sz w:val="22"/>
          <w:szCs w:val="22"/>
        </w:rPr>
        <w:t xml:space="preserve">       </w:t>
      </w:r>
      <w:r w:rsidRPr="00725CCF">
        <w:rPr>
          <w:rFonts w:ascii="Calibri" w:hAnsi="Calibri" w:cs="Calibri"/>
          <w:sz w:val="22"/>
          <w:szCs w:val="22"/>
        </w:rPr>
        <w:t xml:space="preserve"> 8.218,09€</w:t>
      </w:r>
    </w:p>
    <w:p w:rsidR="00162BA3" w:rsidRPr="00725CCF" w:rsidRDefault="00162BA3" w:rsidP="00162BA3">
      <w:pPr>
        <w:spacing w:before="0" w:after="0"/>
        <w:ind w:left="1785"/>
        <w:contextualSpacing/>
        <w:jc w:val="both"/>
        <w:rPr>
          <w:rFonts w:ascii="Calibri" w:hAnsi="Calibri" w:cs="Calibri"/>
          <w:sz w:val="22"/>
          <w:szCs w:val="22"/>
        </w:rPr>
      </w:pPr>
    </w:p>
    <w:p w:rsidR="00F214D3" w:rsidRPr="00725CCF" w:rsidRDefault="00F214D3" w:rsidP="006425D3">
      <w:pPr>
        <w:spacing w:before="0" w:after="0"/>
        <w:contextualSpacing/>
        <w:jc w:val="both"/>
        <w:rPr>
          <w:rFonts w:ascii="Calibri" w:hAnsi="Calibri" w:cs="Calibri"/>
          <w:sz w:val="14"/>
          <w:szCs w:val="22"/>
        </w:rPr>
      </w:pPr>
    </w:p>
    <w:p w:rsidR="00F214D3" w:rsidRPr="00725CCF" w:rsidRDefault="00F214D3" w:rsidP="006425D3">
      <w:pPr>
        <w:spacing w:before="0" w:after="0"/>
        <w:contextualSpacing/>
        <w:jc w:val="both"/>
        <w:rPr>
          <w:rFonts w:ascii="Calibri" w:hAnsi="Calibri" w:cs="Calibri"/>
          <w:sz w:val="22"/>
          <w:szCs w:val="22"/>
        </w:rPr>
      </w:pPr>
      <w:r w:rsidRPr="00725CCF">
        <w:rPr>
          <w:rFonts w:ascii="Calibri" w:hAnsi="Calibri" w:cs="Calibri"/>
          <w:sz w:val="22"/>
          <w:szCs w:val="22"/>
        </w:rPr>
        <w:t>Otras circunstancias importantes que afectan a los bienes del inmovilizado material son las siguientes:</w:t>
      </w:r>
    </w:p>
    <w:p w:rsidR="00F214D3" w:rsidRDefault="00F214D3" w:rsidP="006425D3">
      <w:pPr>
        <w:spacing w:before="0" w:after="0"/>
        <w:contextualSpacing/>
        <w:jc w:val="both"/>
        <w:rPr>
          <w:rFonts w:ascii="Calibri" w:hAnsi="Calibri" w:cs="Calibri"/>
          <w:sz w:val="22"/>
          <w:szCs w:val="22"/>
          <w:u w:val="single"/>
        </w:rPr>
      </w:pPr>
      <w:r w:rsidRPr="00725CCF">
        <w:rPr>
          <w:rFonts w:ascii="Calibri" w:hAnsi="Calibri" w:cs="Calibri"/>
          <w:sz w:val="22"/>
          <w:szCs w:val="22"/>
          <w:u w:val="single"/>
        </w:rPr>
        <w:lastRenderedPageBreak/>
        <w:t>Seguros</w:t>
      </w:r>
    </w:p>
    <w:p w:rsidR="00E651DD" w:rsidRPr="00725CCF" w:rsidRDefault="00E651DD" w:rsidP="006425D3">
      <w:pPr>
        <w:spacing w:before="0" w:after="0"/>
        <w:contextualSpacing/>
        <w:jc w:val="both"/>
        <w:rPr>
          <w:rFonts w:ascii="Calibri" w:hAnsi="Calibri" w:cs="Calibri"/>
          <w:sz w:val="22"/>
          <w:szCs w:val="22"/>
        </w:rPr>
      </w:pPr>
    </w:p>
    <w:p w:rsidR="00F214D3" w:rsidRPr="00725CCF" w:rsidRDefault="00F214D3" w:rsidP="006425D3">
      <w:pPr>
        <w:spacing w:before="0" w:after="0"/>
        <w:contextualSpacing/>
        <w:jc w:val="both"/>
        <w:rPr>
          <w:rFonts w:ascii="Calibri" w:hAnsi="Calibri" w:cs="Calibri"/>
          <w:sz w:val="22"/>
          <w:szCs w:val="22"/>
        </w:rPr>
      </w:pPr>
      <w:r w:rsidRPr="00725CCF">
        <w:rPr>
          <w:rFonts w:ascii="Calibri" w:hAnsi="Calibri" w:cs="Calibri"/>
          <w:sz w:val="22"/>
          <w:szCs w:val="22"/>
        </w:rPr>
        <w:t>La Sociedad tiene contratadas varias pólizas de seguro para cubrir los riesgos a que están sujetos los bienes del inmovilizado material. La cobertura de estas pólizas se considera suficiente.</w:t>
      </w:r>
    </w:p>
    <w:p w:rsidR="00F214D3" w:rsidRPr="00725CCF" w:rsidRDefault="00F214D3" w:rsidP="006425D3">
      <w:pPr>
        <w:spacing w:before="0" w:after="0"/>
        <w:contextualSpacing/>
        <w:jc w:val="both"/>
        <w:rPr>
          <w:rFonts w:ascii="Calibri" w:hAnsi="Calibri" w:cs="Calibri"/>
          <w:sz w:val="22"/>
          <w:szCs w:val="22"/>
        </w:rPr>
      </w:pPr>
    </w:p>
    <w:p w:rsidR="00F214D3" w:rsidRPr="00725CCF" w:rsidRDefault="00F214D3" w:rsidP="006425D3">
      <w:pPr>
        <w:pStyle w:val="Ttulo1"/>
        <w:tabs>
          <w:tab w:val="left" w:pos="567"/>
        </w:tabs>
        <w:spacing w:before="0" w:after="0"/>
        <w:jc w:val="both"/>
        <w:rPr>
          <w:rFonts w:ascii="Calibri" w:hAnsi="Calibri" w:cs="Calibri"/>
          <w:szCs w:val="22"/>
        </w:rPr>
      </w:pPr>
      <w:r w:rsidRPr="00725CCF">
        <w:rPr>
          <w:rFonts w:ascii="Calibri" w:hAnsi="Calibri" w:cs="Calibri"/>
          <w:szCs w:val="22"/>
        </w:rPr>
        <w:t xml:space="preserve">6. INVERSIONES INMOBILIARIAS </w:t>
      </w:r>
    </w:p>
    <w:p w:rsidR="00F214D3" w:rsidRPr="00725CCF" w:rsidRDefault="00F214D3" w:rsidP="006425D3">
      <w:pPr>
        <w:pStyle w:val="Default"/>
        <w:jc w:val="both"/>
        <w:rPr>
          <w:rFonts w:ascii="Calibri" w:hAnsi="Calibri"/>
          <w:b/>
          <w:bCs/>
          <w:sz w:val="22"/>
          <w:szCs w:val="20"/>
        </w:rPr>
      </w:pPr>
    </w:p>
    <w:p w:rsidR="00F214D3" w:rsidRPr="00725CCF" w:rsidRDefault="00F214D3" w:rsidP="006425D3">
      <w:pPr>
        <w:spacing w:before="0" w:after="0"/>
        <w:contextualSpacing/>
        <w:jc w:val="both"/>
        <w:rPr>
          <w:rFonts w:ascii="Calibri" w:hAnsi="Calibri" w:cs="Calibri"/>
          <w:sz w:val="22"/>
          <w:szCs w:val="22"/>
        </w:rPr>
      </w:pPr>
      <w:r w:rsidRPr="00725CCF">
        <w:rPr>
          <w:rFonts w:ascii="Calibri" w:hAnsi="Calibri" w:cs="Calibri"/>
          <w:sz w:val="22"/>
          <w:szCs w:val="22"/>
        </w:rPr>
        <w:t xml:space="preserve">Durante el ejercicio, no se han contemplado activos considerados como inversiones inmobiliarias. </w:t>
      </w:r>
    </w:p>
    <w:p w:rsidR="00F214D3" w:rsidRPr="00725CCF" w:rsidRDefault="00F214D3" w:rsidP="006425D3">
      <w:pPr>
        <w:spacing w:before="0" w:after="0"/>
        <w:contextualSpacing/>
        <w:jc w:val="both"/>
        <w:rPr>
          <w:rFonts w:ascii="Calibri" w:hAnsi="Calibri" w:cs="Calibri"/>
          <w:sz w:val="22"/>
          <w:szCs w:val="22"/>
        </w:rPr>
      </w:pPr>
    </w:p>
    <w:p w:rsidR="00F214D3" w:rsidRPr="00725CCF" w:rsidRDefault="00F214D3" w:rsidP="006425D3">
      <w:pPr>
        <w:pStyle w:val="Ttulo1"/>
        <w:tabs>
          <w:tab w:val="left" w:pos="567"/>
        </w:tabs>
        <w:spacing w:before="0" w:after="0"/>
        <w:jc w:val="both"/>
        <w:rPr>
          <w:rFonts w:ascii="Calibri" w:hAnsi="Calibri" w:cs="Calibri"/>
          <w:szCs w:val="22"/>
        </w:rPr>
      </w:pPr>
      <w:r w:rsidRPr="00725CCF">
        <w:rPr>
          <w:rFonts w:ascii="Calibri" w:hAnsi="Calibri" w:cs="Calibri"/>
          <w:szCs w:val="22"/>
        </w:rPr>
        <w:t>7. INMOVILIZADO INTANGIBLE</w:t>
      </w:r>
    </w:p>
    <w:p w:rsidR="00F214D3" w:rsidRPr="00725CCF" w:rsidRDefault="00F214D3" w:rsidP="006425D3">
      <w:pPr>
        <w:spacing w:before="0" w:after="0"/>
        <w:contextualSpacing/>
        <w:jc w:val="both"/>
        <w:rPr>
          <w:rFonts w:ascii="Calibri" w:hAnsi="Calibri" w:cs="Calibri"/>
          <w:b/>
          <w:sz w:val="22"/>
          <w:szCs w:val="22"/>
        </w:rPr>
      </w:pPr>
    </w:p>
    <w:p w:rsidR="00F214D3" w:rsidRDefault="00F214D3" w:rsidP="006425D3">
      <w:pPr>
        <w:spacing w:before="0" w:after="0"/>
        <w:contextualSpacing/>
        <w:jc w:val="both"/>
        <w:rPr>
          <w:rFonts w:ascii="Calibri" w:hAnsi="Calibri" w:cs="Calibri"/>
          <w:sz w:val="22"/>
          <w:szCs w:val="22"/>
        </w:rPr>
      </w:pPr>
      <w:r w:rsidRPr="00725CCF">
        <w:rPr>
          <w:rFonts w:ascii="Calibri" w:hAnsi="Calibri" w:cs="Calibri"/>
          <w:sz w:val="22"/>
          <w:szCs w:val="22"/>
        </w:rPr>
        <w:t>El detalle de movimientos habido en este capítulo a 31 de diciembre es el siguiente:</w:t>
      </w:r>
    </w:p>
    <w:p w:rsidR="00616F18" w:rsidRPr="00725CCF" w:rsidRDefault="00616F18" w:rsidP="006425D3">
      <w:pPr>
        <w:spacing w:before="0" w:after="0"/>
        <w:contextualSpacing/>
        <w:jc w:val="both"/>
        <w:rPr>
          <w:rFonts w:ascii="Calibri" w:hAnsi="Calibri" w:cs="Calibri"/>
          <w:sz w:val="22"/>
          <w:szCs w:val="22"/>
        </w:rPr>
      </w:pPr>
    </w:p>
    <w:tbl>
      <w:tblPr>
        <w:tblW w:w="8791" w:type="dxa"/>
        <w:tblInd w:w="55" w:type="dxa"/>
        <w:tblCellMar>
          <w:left w:w="70" w:type="dxa"/>
          <w:right w:w="70" w:type="dxa"/>
        </w:tblCellMar>
        <w:tblLook w:val="00A0"/>
      </w:tblPr>
      <w:tblGrid>
        <w:gridCol w:w="3320"/>
        <w:gridCol w:w="1515"/>
        <w:gridCol w:w="1276"/>
        <w:gridCol w:w="1320"/>
        <w:gridCol w:w="1360"/>
      </w:tblGrid>
      <w:tr w:rsidR="00F214D3" w:rsidRPr="00725CCF" w:rsidTr="00B341F1">
        <w:trPr>
          <w:trHeight w:val="300"/>
        </w:trPr>
        <w:tc>
          <w:tcPr>
            <w:tcW w:w="3320" w:type="dxa"/>
            <w:tcBorders>
              <w:top w:val="nil"/>
              <w:left w:val="nil"/>
              <w:bottom w:val="single" w:sz="4" w:space="0" w:color="auto"/>
              <w:right w:val="nil"/>
            </w:tcBorders>
            <w:noWrap/>
            <w:vAlign w:val="bottom"/>
          </w:tcPr>
          <w:p w:rsidR="00F214D3" w:rsidRPr="00725CCF" w:rsidRDefault="00F214D3" w:rsidP="006425D3">
            <w:pPr>
              <w:spacing w:before="0" w:after="0"/>
              <w:jc w:val="both"/>
              <w:rPr>
                <w:rFonts w:ascii="Calibri" w:hAnsi="Calibri" w:cs="Calibri"/>
                <w:color w:val="000000"/>
              </w:rPr>
            </w:pPr>
          </w:p>
        </w:tc>
        <w:tc>
          <w:tcPr>
            <w:tcW w:w="1515" w:type="dxa"/>
            <w:tcBorders>
              <w:top w:val="nil"/>
              <w:left w:val="nil"/>
              <w:bottom w:val="single" w:sz="4" w:space="0" w:color="auto"/>
              <w:right w:val="nil"/>
            </w:tcBorders>
            <w:noWrap/>
            <w:vAlign w:val="bottom"/>
          </w:tcPr>
          <w:p w:rsidR="00F214D3" w:rsidRPr="00725CCF" w:rsidRDefault="00F214D3" w:rsidP="006425D3">
            <w:pPr>
              <w:spacing w:before="0" w:after="0"/>
              <w:jc w:val="both"/>
              <w:rPr>
                <w:rFonts w:ascii="Calibri" w:hAnsi="Calibri" w:cs="Calibri"/>
                <w:color w:val="000000"/>
              </w:rPr>
            </w:pPr>
          </w:p>
        </w:tc>
        <w:tc>
          <w:tcPr>
            <w:tcW w:w="1276" w:type="dxa"/>
            <w:tcBorders>
              <w:top w:val="nil"/>
              <w:left w:val="nil"/>
              <w:bottom w:val="single" w:sz="4" w:space="0" w:color="auto"/>
              <w:right w:val="nil"/>
            </w:tcBorders>
            <w:noWrap/>
            <w:vAlign w:val="bottom"/>
          </w:tcPr>
          <w:p w:rsidR="00F214D3" w:rsidRPr="00725CCF" w:rsidRDefault="00F214D3" w:rsidP="006425D3">
            <w:pPr>
              <w:spacing w:before="0" w:after="0"/>
              <w:jc w:val="both"/>
              <w:rPr>
                <w:rFonts w:ascii="Calibri" w:hAnsi="Calibri" w:cs="Calibri"/>
                <w:color w:val="000000"/>
              </w:rPr>
            </w:pPr>
          </w:p>
        </w:tc>
        <w:tc>
          <w:tcPr>
            <w:tcW w:w="1320" w:type="dxa"/>
            <w:tcBorders>
              <w:top w:val="nil"/>
              <w:left w:val="nil"/>
              <w:bottom w:val="single" w:sz="4" w:space="0" w:color="auto"/>
              <w:right w:val="nil"/>
            </w:tcBorders>
            <w:noWrap/>
            <w:vAlign w:val="bottom"/>
          </w:tcPr>
          <w:p w:rsidR="00F214D3" w:rsidRPr="00725CCF" w:rsidRDefault="00F214D3" w:rsidP="006425D3">
            <w:pPr>
              <w:spacing w:before="0" w:after="0"/>
              <w:jc w:val="both"/>
              <w:rPr>
                <w:rFonts w:ascii="Calibri" w:hAnsi="Calibri" w:cs="Calibri"/>
                <w:color w:val="000000"/>
              </w:rPr>
            </w:pPr>
          </w:p>
        </w:tc>
        <w:tc>
          <w:tcPr>
            <w:tcW w:w="1360" w:type="dxa"/>
            <w:tcBorders>
              <w:top w:val="nil"/>
              <w:left w:val="nil"/>
              <w:bottom w:val="single" w:sz="4" w:space="0" w:color="auto"/>
              <w:right w:val="nil"/>
            </w:tcBorders>
            <w:noWrap/>
            <w:vAlign w:val="bottom"/>
          </w:tcPr>
          <w:p w:rsidR="00F214D3" w:rsidRPr="00725CCF" w:rsidRDefault="00F214D3" w:rsidP="006425D3">
            <w:pPr>
              <w:spacing w:before="0" w:after="0"/>
              <w:jc w:val="both"/>
              <w:rPr>
                <w:rFonts w:ascii="Calibri" w:hAnsi="Calibri" w:cs="Calibri"/>
                <w:color w:val="000000"/>
              </w:rPr>
            </w:pPr>
          </w:p>
        </w:tc>
      </w:tr>
      <w:tr w:rsidR="00F214D3" w:rsidRPr="00725CCF" w:rsidTr="00B341F1">
        <w:trPr>
          <w:trHeight w:val="405"/>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14D3" w:rsidRPr="00725CCF" w:rsidRDefault="00F214D3" w:rsidP="006425D3">
            <w:pPr>
              <w:spacing w:before="0" w:after="0"/>
              <w:jc w:val="both"/>
              <w:rPr>
                <w:rFonts w:ascii="Calibri" w:hAnsi="Calibri" w:cs="Calibri"/>
                <w:b/>
                <w:bCs/>
                <w:color w:val="000000"/>
                <w:sz w:val="20"/>
                <w:szCs w:val="20"/>
              </w:rPr>
            </w:pPr>
            <w:r w:rsidRPr="00162BA3">
              <w:rPr>
                <w:rFonts w:ascii="Calibri" w:hAnsi="Calibri" w:cs="Calibri"/>
                <w:b/>
                <w:bCs/>
                <w:color w:val="000000"/>
                <w:sz w:val="20"/>
                <w:szCs w:val="20"/>
              </w:rPr>
              <w:t>INMOVILIZADO INTANGIBLE 2017</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14D3" w:rsidRPr="00725CCF" w:rsidRDefault="00F214D3" w:rsidP="006425D3">
            <w:pPr>
              <w:spacing w:before="0" w:after="0"/>
              <w:jc w:val="both"/>
              <w:rPr>
                <w:rFonts w:ascii="Calibri" w:hAnsi="Calibri" w:cs="Calibri"/>
                <w:b/>
                <w:bCs/>
                <w:color w:val="000000"/>
                <w:sz w:val="20"/>
                <w:szCs w:val="20"/>
              </w:rPr>
            </w:pPr>
            <w:r w:rsidRPr="00725CCF">
              <w:rPr>
                <w:rFonts w:ascii="Calibri" w:hAnsi="Calibri" w:cs="Calibri"/>
                <w:b/>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14D3" w:rsidRPr="00725CCF" w:rsidRDefault="00F214D3" w:rsidP="006425D3">
            <w:pPr>
              <w:spacing w:before="0" w:after="0"/>
              <w:jc w:val="both"/>
              <w:rPr>
                <w:rFonts w:ascii="Calibri" w:hAnsi="Calibri" w:cs="Calibri"/>
                <w:b/>
                <w:bCs/>
                <w:color w:val="000000"/>
                <w:sz w:val="20"/>
                <w:szCs w:val="20"/>
              </w:rPr>
            </w:pPr>
            <w:r w:rsidRPr="00725CCF">
              <w:rPr>
                <w:rFonts w:ascii="Calibri" w:hAnsi="Calibri" w:cs="Calibri"/>
                <w:b/>
                <w:bCs/>
                <w:color w:val="000000"/>
                <w:sz w:val="20"/>
                <w:szCs w:val="20"/>
              </w:rPr>
              <w:t>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14D3" w:rsidRPr="00725CCF" w:rsidRDefault="00F214D3" w:rsidP="006425D3">
            <w:pPr>
              <w:spacing w:before="0" w:after="0"/>
              <w:jc w:val="both"/>
              <w:rPr>
                <w:rFonts w:ascii="Calibri" w:hAnsi="Calibri" w:cs="Calibri"/>
                <w:b/>
                <w:bCs/>
                <w:color w:val="000000"/>
                <w:sz w:val="20"/>
                <w:szCs w:val="20"/>
              </w:rPr>
            </w:pPr>
            <w:r w:rsidRPr="00725CCF">
              <w:rPr>
                <w:rFonts w:ascii="Calibri" w:hAnsi="Calibri" w:cs="Calibri"/>
                <w:b/>
                <w:bCs/>
                <w:color w:val="000000"/>
                <w:sz w:val="20"/>
                <w:szCs w:val="20"/>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14D3" w:rsidRPr="00725CCF" w:rsidRDefault="00F214D3" w:rsidP="006425D3">
            <w:pPr>
              <w:spacing w:before="0" w:after="0"/>
              <w:jc w:val="both"/>
              <w:rPr>
                <w:rFonts w:ascii="Calibri" w:hAnsi="Calibri" w:cs="Calibri"/>
                <w:b/>
                <w:bCs/>
                <w:color w:val="000000"/>
                <w:sz w:val="20"/>
                <w:szCs w:val="20"/>
              </w:rPr>
            </w:pPr>
            <w:r w:rsidRPr="00725CCF">
              <w:rPr>
                <w:rFonts w:ascii="Calibri" w:hAnsi="Calibri" w:cs="Calibri"/>
                <w:b/>
                <w:bCs/>
                <w:color w:val="000000"/>
                <w:sz w:val="20"/>
                <w:szCs w:val="20"/>
              </w:rPr>
              <w:t> </w:t>
            </w:r>
          </w:p>
        </w:tc>
      </w:tr>
      <w:tr w:rsidR="00F214D3" w:rsidRPr="00725CCF" w:rsidTr="006425D3">
        <w:trPr>
          <w:trHeight w:val="315"/>
        </w:trPr>
        <w:tc>
          <w:tcPr>
            <w:tcW w:w="3320"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F214D3" w:rsidRPr="00725CCF" w:rsidRDefault="00F214D3" w:rsidP="006425D3">
            <w:pPr>
              <w:spacing w:before="0" w:after="0"/>
              <w:jc w:val="both"/>
              <w:rPr>
                <w:rFonts w:ascii="Calibri" w:hAnsi="Calibri" w:cs="Calibri"/>
                <w:b/>
                <w:bCs/>
                <w:color w:val="000000"/>
                <w:sz w:val="20"/>
                <w:szCs w:val="20"/>
              </w:rPr>
            </w:pPr>
            <w:r w:rsidRPr="00725CCF">
              <w:rPr>
                <w:rFonts w:ascii="Calibri" w:hAnsi="Calibri" w:cs="Calibri"/>
                <w:b/>
                <w:bCs/>
                <w:color w:val="000000"/>
                <w:sz w:val="20"/>
                <w:szCs w:val="20"/>
              </w:rPr>
              <w:t>Descripción</w:t>
            </w:r>
          </w:p>
        </w:tc>
        <w:tc>
          <w:tcPr>
            <w:tcW w:w="1515"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F214D3" w:rsidRPr="00725CCF" w:rsidRDefault="00F214D3" w:rsidP="006425D3">
            <w:pPr>
              <w:spacing w:before="0" w:after="0"/>
              <w:jc w:val="both"/>
              <w:rPr>
                <w:rFonts w:ascii="Calibri" w:hAnsi="Calibri" w:cs="Calibri"/>
                <w:b/>
                <w:bCs/>
                <w:color w:val="000000"/>
                <w:sz w:val="20"/>
                <w:szCs w:val="20"/>
              </w:rPr>
            </w:pPr>
            <w:r w:rsidRPr="00725CCF">
              <w:rPr>
                <w:rFonts w:ascii="Calibri" w:hAnsi="Calibri" w:cs="Calibri"/>
                <w:b/>
                <w:bCs/>
                <w:color w:val="000000"/>
                <w:sz w:val="20"/>
                <w:szCs w:val="20"/>
              </w:rPr>
              <w:t>Saldo Inicial</w:t>
            </w:r>
          </w:p>
        </w:tc>
        <w:tc>
          <w:tcPr>
            <w:tcW w:w="127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F214D3" w:rsidRPr="00725CCF" w:rsidRDefault="00F214D3" w:rsidP="006425D3">
            <w:pPr>
              <w:spacing w:before="0" w:after="0"/>
              <w:jc w:val="both"/>
              <w:rPr>
                <w:rFonts w:ascii="Calibri" w:hAnsi="Calibri" w:cs="Calibri"/>
                <w:b/>
                <w:bCs/>
                <w:color w:val="000000"/>
                <w:sz w:val="20"/>
                <w:szCs w:val="20"/>
              </w:rPr>
            </w:pPr>
            <w:r w:rsidRPr="00725CCF">
              <w:rPr>
                <w:rFonts w:ascii="Calibri" w:hAnsi="Calibri" w:cs="Calibri"/>
                <w:b/>
                <w:bCs/>
                <w:color w:val="000000"/>
                <w:sz w:val="20"/>
                <w:szCs w:val="20"/>
              </w:rPr>
              <w:t>Aumentos</w:t>
            </w:r>
          </w:p>
        </w:tc>
        <w:tc>
          <w:tcPr>
            <w:tcW w:w="1320"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F214D3" w:rsidRPr="00725CCF" w:rsidRDefault="00F214D3" w:rsidP="006425D3">
            <w:pPr>
              <w:spacing w:before="0" w:after="0"/>
              <w:jc w:val="both"/>
              <w:rPr>
                <w:rFonts w:ascii="Calibri" w:hAnsi="Calibri" w:cs="Calibri"/>
                <w:b/>
                <w:bCs/>
                <w:color w:val="000000"/>
                <w:sz w:val="20"/>
                <w:szCs w:val="20"/>
              </w:rPr>
            </w:pPr>
            <w:r w:rsidRPr="00725CCF">
              <w:rPr>
                <w:rFonts w:ascii="Calibri" w:hAnsi="Calibri" w:cs="Calibri"/>
                <w:b/>
                <w:bCs/>
                <w:color w:val="000000"/>
                <w:sz w:val="20"/>
                <w:szCs w:val="20"/>
              </w:rPr>
              <w:t>Disminución</w:t>
            </w:r>
          </w:p>
        </w:tc>
        <w:tc>
          <w:tcPr>
            <w:tcW w:w="1360"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F214D3" w:rsidRPr="00725CCF" w:rsidRDefault="00F214D3" w:rsidP="006425D3">
            <w:pPr>
              <w:spacing w:before="0" w:after="0"/>
              <w:jc w:val="both"/>
              <w:rPr>
                <w:rFonts w:ascii="Calibri" w:hAnsi="Calibri" w:cs="Calibri"/>
                <w:b/>
                <w:bCs/>
                <w:color w:val="000000"/>
                <w:sz w:val="20"/>
                <w:szCs w:val="20"/>
              </w:rPr>
            </w:pPr>
            <w:r w:rsidRPr="00725CCF">
              <w:rPr>
                <w:rFonts w:ascii="Calibri" w:hAnsi="Calibri" w:cs="Calibri"/>
                <w:b/>
                <w:bCs/>
                <w:color w:val="000000"/>
                <w:sz w:val="20"/>
                <w:szCs w:val="20"/>
              </w:rPr>
              <w:t xml:space="preserve">Saldo Final </w:t>
            </w:r>
          </w:p>
        </w:tc>
      </w:tr>
      <w:tr w:rsidR="00F214D3" w:rsidRPr="00725CCF" w:rsidTr="006425D3">
        <w:trPr>
          <w:trHeight w:val="450"/>
        </w:trPr>
        <w:tc>
          <w:tcPr>
            <w:tcW w:w="3320"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both"/>
              <w:rPr>
                <w:rFonts w:ascii="Calibri" w:hAnsi="Calibri" w:cs="Calibri"/>
                <w:b/>
                <w:bCs/>
                <w:color w:val="000000"/>
                <w:sz w:val="20"/>
                <w:szCs w:val="20"/>
              </w:rPr>
            </w:pPr>
            <w:r w:rsidRPr="00725CCF">
              <w:rPr>
                <w:rFonts w:ascii="Calibri" w:hAnsi="Calibri" w:cs="Calibri"/>
                <w:b/>
                <w:bCs/>
                <w:color w:val="000000"/>
                <w:sz w:val="20"/>
                <w:szCs w:val="20"/>
              </w:rPr>
              <w:t>Inmov</w:t>
            </w:r>
            <w:r w:rsidR="00162BA3">
              <w:rPr>
                <w:rFonts w:ascii="Calibri" w:hAnsi="Calibri" w:cs="Calibri"/>
                <w:b/>
                <w:bCs/>
                <w:color w:val="000000"/>
                <w:sz w:val="20"/>
                <w:szCs w:val="20"/>
              </w:rPr>
              <w:t>ilizado</w:t>
            </w:r>
            <w:r w:rsidRPr="00725CCF">
              <w:rPr>
                <w:rFonts w:ascii="Calibri" w:hAnsi="Calibri" w:cs="Calibri"/>
                <w:b/>
                <w:bCs/>
                <w:color w:val="000000"/>
                <w:sz w:val="20"/>
                <w:szCs w:val="20"/>
              </w:rPr>
              <w:t xml:space="preserve">  Intangible </w:t>
            </w:r>
          </w:p>
        </w:tc>
        <w:tc>
          <w:tcPr>
            <w:tcW w:w="1515"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b/>
                <w:bCs/>
                <w:color w:val="000000"/>
                <w:sz w:val="20"/>
                <w:szCs w:val="20"/>
              </w:rPr>
            </w:pPr>
            <w:r w:rsidRPr="00725CCF">
              <w:rPr>
                <w:rFonts w:ascii="Calibri" w:hAnsi="Calibri" w:cs="Calibri"/>
                <w:b/>
                <w:bCs/>
                <w:color w:val="000000"/>
                <w:sz w:val="20"/>
                <w:szCs w:val="20"/>
              </w:rPr>
              <w:t>6.540.725,41</w:t>
            </w:r>
          </w:p>
        </w:tc>
        <w:tc>
          <w:tcPr>
            <w:tcW w:w="1276"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b/>
                <w:bCs/>
                <w:color w:val="000000"/>
                <w:sz w:val="20"/>
                <w:szCs w:val="20"/>
              </w:rPr>
            </w:pPr>
            <w:r w:rsidRPr="00725CCF">
              <w:rPr>
                <w:rFonts w:ascii="Calibri" w:hAnsi="Calibri" w:cs="Calibri"/>
                <w:b/>
                <w:bCs/>
                <w:color w:val="000000"/>
                <w:sz w:val="20"/>
                <w:szCs w:val="20"/>
              </w:rPr>
              <w:t>1.332,78</w:t>
            </w:r>
          </w:p>
        </w:tc>
        <w:tc>
          <w:tcPr>
            <w:tcW w:w="1320"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b/>
                <w:bCs/>
                <w:color w:val="000000"/>
                <w:sz w:val="20"/>
                <w:szCs w:val="20"/>
              </w:rPr>
            </w:pPr>
            <w:r w:rsidRPr="00725CCF">
              <w:rPr>
                <w:rFonts w:ascii="Calibri" w:hAnsi="Calibri" w:cs="Calibri"/>
                <w:b/>
                <w:bCs/>
                <w:color w:val="000000"/>
                <w:sz w:val="20"/>
                <w:szCs w:val="20"/>
              </w:rPr>
              <w:t>0,00</w:t>
            </w:r>
          </w:p>
        </w:tc>
        <w:tc>
          <w:tcPr>
            <w:tcW w:w="1360"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b/>
                <w:bCs/>
                <w:color w:val="000000"/>
                <w:sz w:val="20"/>
                <w:szCs w:val="20"/>
              </w:rPr>
            </w:pPr>
            <w:r w:rsidRPr="00725CCF">
              <w:rPr>
                <w:rFonts w:ascii="Calibri" w:hAnsi="Calibri" w:cs="Calibri"/>
                <w:b/>
                <w:bCs/>
                <w:color w:val="000000"/>
                <w:sz w:val="20"/>
                <w:szCs w:val="20"/>
              </w:rPr>
              <w:t>6.542.058,19</w:t>
            </w:r>
          </w:p>
        </w:tc>
      </w:tr>
      <w:tr w:rsidR="00F214D3" w:rsidRPr="00725CCF" w:rsidTr="006425D3">
        <w:trPr>
          <w:trHeight w:val="465"/>
        </w:trPr>
        <w:tc>
          <w:tcPr>
            <w:tcW w:w="3320"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6425D3">
            <w:pPr>
              <w:spacing w:before="0" w:after="0"/>
              <w:jc w:val="both"/>
              <w:rPr>
                <w:rFonts w:ascii="Calibri" w:hAnsi="Calibri" w:cs="Calibri"/>
                <w:color w:val="000000"/>
                <w:sz w:val="20"/>
                <w:szCs w:val="20"/>
              </w:rPr>
            </w:pPr>
            <w:r w:rsidRPr="00725CCF">
              <w:rPr>
                <w:rFonts w:ascii="Calibri" w:hAnsi="Calibri" w:cs="Calibri"/>
                <w:color w:val="000000"/>
                <w:sz w:val="20"/>
                <w:szCs w:val="20"/>
              </w:rPr>
              <w:t>Concesiones Administrativas</w:t>
            </w:r>
          </w:p>
        </w:tc>
        <w:tc>
          <w:tcPr>
            <w:tcW w:w="1515"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color w:val="000000"/>
                <w:sz w:val="20"/>
                <w:szCs w:val="20"/>
              </w:rPr>
            </w:pPr>
            <w:r w:rsidRPr="00725CCF">
              <w:rPr>
                <w:rFonts w:ascii="Calibri" w:hAnsi="Calibri" w:cs="Calibri"/>
                <w:color w:val="000000"/>
                <w:sz w:val="20"/>
                <w:szCs w:val="20"/>
              </w:rPr>
              <w:t>6.471.664,54</w:t>
            </w:r>
          </w:p>
        </w:tc>
        <w:tc>
          <w:tcPr>
            <w:tcW w:w="1276"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color w:val="000000"/>
                <w:sz w:val="20"/>
                <w:szCs w:val="20"/>
              </w:rPr>
            </w:pPr>
          </w:p>
        </w:tc>
        <w:tc>
          <w:tcPr>
            <w:tcW w:w="1360"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b/>
                <w:bCs/>
                <w:color w:val="000000"/>
                <w:sz w:val="20"/>
                <w:szCs w:val="20"/>
              </w:rPr>
            </w:pPr>
            <w:r w:rsidRPr="00725CCF">
              <w:rPr>
                <w:rFonts w:ascii="Calibri" w:hAnsi="Calibri" w:cs="Calibri"/>
                <w:b/>
                <w:bCs/>
                <w:color w:val="000000"/>
                <w:sz w:val="20"/>
                <w:szCs w:val="20"/>
              </w:rPr>
              <w:t>6.471.664,54</w:t>
            </w:r>
          </w:p>
        </w:tc>
      </w:tr>
      <w:tr w:rsidR="00F214D3" w:rsidRPr="00725CCF" w:rsidTr="006425D3">
        <w:trPr>
          <w:trHeight w:val="300"/>
        </w:trPr>
        <w:tc>
          <w:tcPr>
            <w:tcW w:w="3320"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6425D3">
            <w:pPr>
              <w:spacing w:before="0" w:after="0"/>
              <w:jc w:val="both"/>
              <w:rPr>
                <w:rFonts w:ascii="Calibri" w:hAnsi="Calibri" w:cs="Calibri"/>
                <w:color w:val="000000"/>
                <w:sz w:val="20"/>
                <w:szCs w:val="20"/>
              </w:rPr>
            </w:pPr>
            <w:r w:rsidRPr="00725CCF">
              <w:rPr>
                <w:rFonts w:ascii="Calibri" w:hAnsi="Calibri" w:cs="Calibri"/>
                <w:color w:val="000000"/>
                <w:sz w:val="20"/>
                <w:szCs w:val="20"/>
              </w:rPr>
              <w:t>Aplicaciones Informáticas</w:t>
            </w:r>
          </w:p>
        </w:tc>
        <w:tc>
          <w:tcPr>
            <w:tcW w:w="1515"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color w:val="000000"/>
                <w:sz w:val="20"/>
                <w:szCs w:val="20"/>
              </w:rPr>
            </w:pPr>
            <w:r w:rsidRPr="00725CCF">
              <w:rPr>
                <w:rFonts w:ascii="Calibri" w:hAnsi="Calibri" w:cs="Calibri"/>
                <w:color w:val="000000"/>
                <w:sz w:val="20"/>
                <w:szCs w:val="20"/>
              </w:rPr>
              <w:t>69.060,87</w:t>
            </w:r>
          </w:p>
        </w:tc>
        <w:tc>
          <w:tcPr>
            <w:tcW w:w="1276"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color w:val="000000"/>
                <w:sz w:val="20"/>
                <w:szCs w:val="20"/>
              </w:rPr>
            </w:pPr>
            <w:r w:rsidRPr="00725CCF">
              <w:rPr>
                <w:rFonts w:ascii="Calibri" w:hAnsi="Calibri" w:cs="Calibri"/>
                <w:color w:val="000000"/>
                <w:sz w:val="20"/>
                <w:szCs w:val="20"/>
              </w:rPr>
              <w:t>1.332,78</w:t>
            </w:r>
          </w:p>
        </w:tc>
        <w:tc>
          <w:tcPr>
            <w:tcW w:w="1320"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color w:val="000000"/>
                <w:sz w:val="20"/>
                <w:szCs w:val="20"/>
              </w:rPr>
            </w:pPr>
          </w:p>
        </w:tc>
        <w:tc>
          <w:tcPr>
            <w:tcW w:w="1360"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b/>
                <w:bCs/>
                <w:color w:val="000000"/>
                <w:sz w:val="20"/>
                <w:szCs w:val="20"/>
              </w:rPr>
            </w:pPr>
            <w:r w:rsidRPr="00725CCF">
              <w:rPr>
                <w:rFonts w:ascii="Calibri" w:hAnsi="Calibri" w:cs="Calibri"/>
                <w:b/>
                <w:bCs/>
                <w:color w:val="000000"/>
                <w:sz w:val="20"/>
                <w:szCs w:val="20"/>
              </w:rPr>
              <w:t>70.393,65</w:t>
            </w:r>
          </w:p>
        </w:tc>
      </w:tr>
      <w:tr w:rsidR="00F214D3" w:rsidRPr="00725CCF" w:rsidTr="006425D3">
        <w:trPr>
          <w:trHeight w:val="323"/>
        </w:trPr>
        <w:tc>
          <w:tcPr>
            <w:tcW w:w="3320"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6425D3">
            <w:pPr>
              <w:spacing w:before="0" w:after="0"/>
              <w:jc w:val="both"/>
              <w:rPr>
                <w:rFonts w:ascii="Calibri" w:hAnsi="Calibri" w:cs="Calibri"/>
                <w:b/>
                <w:bCs/>
                <w:color w:val="000000"/>
                <w:sz w:val="20"/>
                <w:szCs w:val="20"/>
              </w:rPr>
            </w:pPr>
            <w:r w:rsidRPr="00725CCF">
              <w:rPr>
                <w:rFonts w:ascii="Calibri" w:hAnsi="Calibri" w:cs="Calibri"/>
                <w:b/>
                <w:bCs/>
                <w:color w:val="000000"/>
                <w:sz w:val="20"/>
                <w:szCs w:val="20"/>
              </w:rPr>
              <w:t>Amortización Acumulada</w:t>
            </w:r>
          </w:p>
        </w:tc>
        <w:tc>
          <w:tcPr>
            <w:tcW w:w="1515"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b/>
                <w:bCs/>
                <w:color w:val="000000"/>
                <w:sz w:val="20"/>
                <w:szCs w:val="20"/>
              </w:rPr>
            </w:pPr>
            <w:r w:rsidRPr="00725CCF">
              <w:rPr>
                <w:rFonts w:ascii="Calibri" w:hAnsi="Calibri" w:cs="Calibri"/>
                <w:b/>
                <w:bCs/>
                <w:color w:val="000000"/>
                <w:sz w:val="20"/>
                <w:szCs w:val="20"/>
              </w:rPr>
              <w:t>-1.335.563,12</w:t>
            </w:r>
          </w:p>
        </w:tc>
        <w:tc>
          <w:tcPr>
            <w:tcW w:w="1276"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b/>
                <w:bCs/>
                <w:color w:val="000000"/>
                <w:sz w:val="20"/>
                <w:szCs w:val="20"/>
              </w:rPr>
            </w:pPr>
            <w:r w:rsidRPr="00725CCF">
              <w:rPr>
                <w:rFonts w:ascii="Calibri" w:hAnsi="Calibri" w:cs="Calibri"/>
                <w:b/>
                <w:bCs/>
                <w:color w:val="000000"/>
                <w:sz w:val="20"/>
                <w:szCs w:val="20"/>
              </w:rPr>
              <w:t>-229.971,18</w:t>
            </w:r>
          </w:p>
        </w:tc>
        <w:tc>
          <w:tcPr>
            <w:tcW w:w="1320"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b/>
                <w:bCs/>
                <w:color w:val="000000"/>
                <w:sz w:val="20"/>
                <w:szCs w:val="20"/>
              </w:rPr>
            </w:pPr>
            <w:r w:rsidRPr="00725CCF">
              <w:rPr>
                <w:rFonts w:ascii="Calibri" w:hAnsi="Calibri" w:cs="Calibri"/>
                <w:b/>
                <w:bCs/>
                <w:color w:val="000000"/>
                <w:sz w:val="20"/>
                <w:szCs w:val="20"/>
              </w:rPr>
              <w:t> </w:t>
            </w:r>
          </w:p>
        </w:tc>
        <w:tc>
          <w:tcPr>
            <w:tcW w:w="1360"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b/>
                <w:bCs/>
                <w:color w:val="000000"/>
                <w:sz w:val="20"/>
                <w:szCs w:val="20"/>
              </w:rPr>
            </w:pPr>
            <w:r w:rsidRPr="00725CCF">
              <w:rPr>
                <w:rFonts w:ascii="Calibri" w:hAnsi="Calibri" w:cs="Calibri"/>
                <w:b/>
                <w:bCs/>
                <w:color w:val="000000"/>
                <w:sz w:val="20"/>
                <w:szCs w:val="20"/>
              </w:rPr>
              <w:t>-1.565.534,30</w:t>
            </w:r>
          </w:p>
        </w:tc>
      </w:tr>
      <w:tr w:rsidR="00F214D3" w:rsidRPr="00725CCF" w:rsidTr="006425D3">
        <w:trPr>
          <w:trHeight w:val="360"/>
        </w:trPr>
        <w:tc>
          <w:tcPr>
            <w:tcW w:w="3320"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6425D3">
            <w:pPr>
              <w:spacing w:before="0" w:after="0"/>
              <w:jc w:val="both"/>
              <w:rPr>
                <w:rFonts w:ascii="Calibri" w:hAnsi="Calibri" w:cs="Calibri"/>
                <w:color w:val="000000"/>
                <w:sz w:val="20"/>
                <w:szCs w:val="20"/>
              </w:rPr>
            </w:pPr>
            <w:r w:rsidRPr="00725CCF">
              <w:rPr>
                <w:rFonts w:ascii="Calibri" w:hAnsi="Calibri" w:cs="Calibri"/>
                <w:color w:val="000000"/>
                <w:sz w:val="20"/>
                <w:szCs w:val="20"/>
              </w:rPr>
              <w:t>Concesiones Administrativas</w:t>
            </w:r>
          </w:p>
        </w:tc>
        <w:tc>
          <w:tcPr>
            <w:tcW w:w="1515"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color w:val="000000"/>
                <w:sz w:val="20"/>
                <w:szCs w:val="20"/>
              </w:rPr>
            </w:pPr>
            <w:r w:rsidRPr="00725CCF">
              <w:rPr>
                <w:rFonts w:ascii="Calibri" w:hAnsi="Calibri" w:cs="Calibri"/>
                <w:color w:val="000000"/>
                <w:sz w:val="20"/>
                <w:szCs w:val="20"/>
              </w:rPr>
              <w:t>-1.280.887,64</w:t>
            </w:r>
          </w:p>
        </w:tc>
        <w:tc>
          <w:tcPr>
            <w:tcW w:w="1276"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color w:val="000000"/>
                <w:sz w:val="20"/>
                <w:szCs w:val="20"/>
              </w:rPr>
            </w:pPr>
            <w:r w:rsidRPr="00725CCF">
              <w:rPr>
                <w:rFonts w:ascii="Calibri" w:hAnsi="Calibri" w:cs="Calibri"/>
                <w:color w:val="000000"/>
                <w:sz w:val="20"/>
                <w:szCs w:val="20"/>
              </w:rPr>
              <w:t>-216.800,76</w:t>
            </w:r>
          </w:p>
        </w:tc>
        <w:tc>
          <w:tcPr>
            <w:tcW w:w="1320"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color w:val="000000"/>
                <w:sz w:val="20"/>
                <w:szCs w:val="20"/>
              </w:rPr>
            </w:pPr>
          </w:p>
        </w:tc>
        <w:tc>
          <w:tcPr>
            <w:tcW w:w="1360"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b/>
                <w:bCs/>
                <w:color w:val="000000"/>
                <w:sz w:val="20"/>
                <w:szCs w:val="20"/>
              </w:rPr>
            </w:pPr>
            <w:r w:rsidRPr="00725CCF">
              <w:rPr>
                <w:rFonts w:ascii="Calibri" w:hAnsi="Calibri" w:cs="Calibri"/>
                <w:b/>
                <w:bCs/>
                <w:color w:val="000000"/>
                <w:sz w:val="20"/>
                <w:szCs w:val="20"/>
              </w:rPr>
              <w:t>-1.497.688,40</w:t>
            </w:r>
          </w:p>
        </w:tc>
      </w:tr>
      <w:tr w:rsidR="00F214D3" w:rsidRPr="00725CCF" w:rsidTr="006425D3">
        <w:trPr>
          <w:trHeight w:val="300"/>
        </w:trPr>
        <w:tc>
          <w:tcPr>
            <w:tcW w:w="3320"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6425D3">
            <w:pPr>
              <w:spacing w:before="0" w:after="0"/>
              <w:jc w:val="both"/>
              <w:rPr>
                <w:rFonts w:ascii="Calibri" w:hAnsi="Calibri" w:cs="Calibri"/>
                <w:color w:val="000000"/>
                <w:sz w:val="20"/>
                <w:szCs w:val="20"/>
              </w:rPr>
            </w:pPr>
            <w:r w:rsidRPr="00725CCF">
              <w:rPr>
                <w:rFonts w:ascii="Calibri" w:hAnsi="Calibri" w:cs="Calibri"/>
                <w:color w:val="000000"/>
                <w:sz w:val="20"/>
                <w:szCs w:val="20"/>
              </w:rPr>
              <w:t>Aplicaciones Informáticas</w:t>
            </w:r>
          </w:p>
        </w:tc>
        <w:tc>
          <w:tcPr>
            <w:tcW w:w="1515"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color w:val="000000"/>
                <w:sz w:val="20"/>
                <w:szCs w:val="20"/>
              </w:rPr>
            </w:pPr>
            <w:r w:rsidRPr="00725CCF">
              <w:rPr>
                <w:rFonts w:ascii="Calibri" w:hAnsi="Calibri" w:cs="Calibri"/>
                <w:color w:val="000000"/>
                <w:sz w:val="20"/>
                <w:szCs w:val="20"/>
              </w:rPr>
              <w:t>-54.675,48</w:t>
            </w:r>
          </w:p>
        </w:tc>
        <w:tc>
          <w:tcPr>
            <w:tcW w:w="1276"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color w:val="000000"/>
                <w:sz w:val="20"/>
                <w:szCs w:val="20"/>
              </w:rPr>
            </w:pPr>
            <w:r w:rsidRPr="00725CCF">
              <w:rPr>
                <w:rFonts w:ascii="Calibri" w:hAnsi="Calibri" w:cs="Calibri"/>
                <w:color w:val="000000"/>
                <w:sz w:val="20"/>
                <w:szCs w:val="20"/>
              </w:rPr>
              <w:t>-13.170,42</w:t>
            </w:r>
          </w:p>
        </w:tc>
        <w:tc>
          <w:tcPr>
            <w:tcW w:w="1320"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color w:val="000000"/>
                <w:sz w:val="20"/>
                <w:szCs w:val="20"/>
              </w:rPr>
            </w:pPr>
          </w:p>
        </w:tc>
        <w:tc>
          <w:tcPr>
            <w:tcW w:w="1360"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b/>
                <w:bCs/>
                <w:color w:val="000000"/>
                <w:sz w:val="20"/>
                <w:szCs w:val="20"/>
              </w:rPr>
            </w:pPr>
            <w:r w:rsidRPr="00725CCF">
              <w:rPr>
                <w:rFonts w:ascii="Calibri" w:hAnsi="Calibri" w:cs="Calibri"/>
                <w:b/>
                <w:bCs/>
                <w:color w:val="000000"/>
                <w:sz w:val="20"/>
                <w:szCs w:val="20"/>
              </w:rPr>
              <w:t>-67.845,90</w:t>
            </w:r>
          </w:p>
        </w:tc>
      </w:tr>
      <w:tr w:rsidR="00F214D3" w:rsidRPr="00725CCF" w:rsidTr="006425D3">
        <w:trPr>
          <w:trHeight w:val="390"/>
        </w:trPr>
        <w:tc>
          <w:tcPr>
            <w:tcW w:w="3320"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6425D3">
            <w:pPr>
              <w:spacing w:before="0" w:after="0"/>
              <w:jc w:val="both"/>
              <w:rPr>
                <w:rFonts w:ascii="Calibri" w:hAnsi="Calibri" w:cs="Calibri"/>
                <w:b/>
                <w:bCs/>
                <w:color w:val="000000"/>
                <w:sz w:val="20"/>
                <w:szCs w:val="20"/>
              </w:rPr>
            </w:pPr>
            <w:r w:rsidRPr="00725CCF">
              <w:rPr>
                <w:rFonts w:ascii="Calibri" w:hAnsi="Calibri" w:cs="Calibri"/>
                <w:b/>
                <w:bCs/>
                <w:color w:val="000000"/>
                <w:sz w:val="20"/>
                <w:szCs w:val="20"/>
              </w:rPr>
              <w:t xml:space="preserve">Valor neto contable </w:t>
            </w:r>
          </w:p>
        </w:tc>
        <w:tc>
          <w:tcPr>
            <w:tcW w:w="1515"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b/>
                <w:bCs/>
                <w:color w:val="000000"/>
                <w:sz w:val="20"/>
                <w:szCs w:val="20"/>
              </w:rPr>
            </w:pPr>
            <w:r w:rsidRPr="00725CCF">
              <w:rPr>
                <w:rFonts w:ascii="Calibri" w:hAnsi="Calibri" w:cs="Calibri"/>
                <w:b/>
                <w:bCs/>
                <w:color w:val="000000"/>
                <w:sz w:val="20"/>
                <w:szCs w:val="20"/>
              </w:rPr>
              <w:t>5.205.162,29</w:t>
            </w:r>
          </w:p>
        </w:tc>
        <w:tc>
          <w:tcPr>
            <w:tcW w:w="1276"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b/>
                <w:bCs/>
                <w:color w:val="000000"/>
                <w:sz w:val="20"/>
                <w:szCs w:val="20"/>
              </w:rPr>
            </w:pPr>
            <w:r w:rsidRPr="00725CCF">
              <w:rPr>
                <w:rFonts w:ascii="Calibri" w:hAnsi="Calibri" w:cs="Calibri"/>
                <w:b/>
                <w:bCs/>
                <w:color w:val="000000"/>
                <w:sz w:val="20"/>
                <w:szCs w:val="20"/>
              </w:rPr>
              <w:t> </w:t>
            </w:r>
          </w:p>
        </w:tc>
        <w:tc>
          <w:tcPr>
            <w:tcW w:w="1320"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b/>
                <w:bCs/>
                <w:color w:val="000000"/>
                <w:sz w:val="20"/>
                <w:szCs w:val="20"/>
              </w:rPr>
            </w:pPr>
            <w:r w:rsidRPr="00725CCF">
              <w:rPr>
                <w:rFonts w:ascii="Calibri" w:hAnsi="Calibri" w:cs="Calibri"/>
                <w:b/>
                <w:bCs/>
                <w:color w:val="000000"/>
                <w:sz w:val="20"/>
                <w:szCs w:val="20"/>
              </w:rPr>
              <w:t> </w:t>
            </w:r>
          </w:p>
        </w:tc>
        <w:tc>
          <w:tcPr>
            <w:tcW w:w="1360"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b/>
                <w:bCs/>
                <w:color w:val="000000"/>
                <w:sz w:val="20"/>
                <w:szCs w:val="20"/>
              </w:rPr>
            </w:pPr>
            <w:r w:rsidRPr="00725CCF">
              <w:rPr>
                <w:rFonts w:ascii="Calibri" w:hAnsi="Calibri" w:cs="Calibri"/>
                <w:b/>
                <w:bCs/>
                <w:color w:val="000000"/>
                <w:sz w:val="20"/>
                <w:szCs w:val="20"/>
              </w:rPr>
              <w:t>4.976.523,89</w:t>
            </w:r>
          </w:p>
        </w:tc>
      </w:tr>
    </w:tbl>
    <w:p w:rsidR="00F214D3" w:rsidRPr="00725CCF" w:rsidRDefault="00F214D3" w:rsidP="006425D3">
      <w:pPr>
        <w:spacing w:before="0" w:after="0"/>
        <w:contextualSpacing/>
        <w:jc w:val="both"/>
        <w:rPr>
          <w:rFonts w:ascii="Calibri" w:hAnsi="Calibri" w:cs="Calibri"/>
          <w:sz w:val="22"/>
          <w:szCs w:val="22"/>
        </w:rPr>
      </w:pPr>
    </w:p>
    <w:tbl>
      <w:tblPr>
        <w:tblW w:w="8791" w:type="dxa"/>
        <w:tblInd w:w="55" w:type="dxa"/>
        <w:tblCellMar>
          <w:left w:w="70" w:type="dxa"/>
          <w:right w:w="70" w:type="dxa"/>
        </w:tblCellMar>
        <w:tblLook w:val="00A0"/>
      </w:tblPr>
      <w:tblGrid>
        <w:gridCol w:w="3320"/>
        <w:gridCol w:w="1373"/>
        <w:gridCol w:w="1418"/>
        <w:gridCol w:w="1320"/>
        <w:gridCol w:w="1360"/>
      </w:tblGrid>
      <w:tr w:rsidR="00F214D3" w:rsidRPr="00725CCF" w:rsidTr="00B341F1">
        <w:trPr>
          <w:trHeight w:val="300"/>
        </w:trPr>
        <w:tc>
          <w:tcPr>
            <w:tcW w:w="3320" w:type="dxa"/>
            <w:tcBorders>
              <w:top w:val="nil"/>
              <w:left w:val="nil"/>
              <w:bottom w:val="single" w:sz="4" w:space="0" w:color="auto"/>
              <w:right w:val="nil"/>
            </w:tcBorders>
            <w:noWrap/>
            <w:vAlign w:val="bottom"/>
          </w:tcPr>
          <w:p w:rsidR="00E651DD" w:rsidRPr="00725CCF" w:rsidRDefault="00E651DD" w:rsidP="006425D3">
            <w:pPr>
              <w:spacing w:before="0" w:after="0"/>
              <w:jc w:val="both"/>
              <w:rPr>
                <w:rFonts w:ascii="Calibri" w:hAnsi="Calibri" w:cs="Calibri"/>
                <w:color w:val="000000"/>
              </w:rPr>
            </w:pPr>
          </w:p>
        </w:tc>
        <w:tc>
          <w:tcPr>
            <w:tcW w:w="1373" w:type="dxa"/>
            <w:tcBorders>
              <w:top w:val="nil"/>
              <w:left w:val="nil"/>
              <w:bottom w:val="single" w:sz="4" w:space="0" w:color="auto"/>
              <w:right w:val="nil"/>
            </w:tcBorders>
            <w:noWrap/>
            <w:vAlign w:val="bottom"/>
          </w:tcPr>
          <w:p w:rsidR="00F214D3" w:rsidRPr="00725CCF" w:rsidRDefault="00F214D3" w:rsidP="006425D3">
            <w:pPr>
              <w:spacing w:before="0" w:after="0"/>
              <w:jc w:val="both"/>
              <w:rPr>
                <w:rFonts w:ascii="Calibri" w:hAnsi="Calibri" w:cs="Calibri"/>
                <w:color w:val="000000"/>
              </w:rPr>
            </w:pPr>
          </w:p>
        </w:tc>
        <w:tc>
          <w:tcPr>
            <w:tcW w:w="1418" w:type="dxa"/>
            <w:tcBorders>
              <w:top w:val="nil"/>
              <w:left w:val="nil"/>
              <w:bottom w:val="single" w:sz="4" w:space="0" w:color="auto"/>
              <w:right w:val="nil"/>
            </w:tcBorders>
            <w:noWrap/>
            <w:vAlign w:val="bottom"/>
          </w:tcPr>
          <w:p w:rsidR="00F214D3" w:rsidRPr="00725CCF" w:rsidRDefault="00F214D3" w:rsidP="006425D3">
            <w:pPr>
              <w:spacing w:before="0" w:after="0"/>
              <w:jc w:val="both"/>
              <w:rPr>
                <w:rFonts w:ascii="Calibri" w:hAnsi="Calibri" w:cs="Calibri"/>
                <w:color w:val="000000"/>
              </w:rPr>
            </w:pPr>
          </w:p>
        </w:tc>
        <w:tc>
          <w:tcPr>
            <w:tcW w:w="1320" w:type="dxa"/>
            <w:tcBorders>
              <w:top w:val="nil"/>
              <w:left w:val="nil"/>
              <w:bottom w:val="single" w:sz="4" w:space="0" w:color="auto"/>
              <w:right w:val="nil"/>
            </w:tcBorders>
            <w:noWrap/>
            <w:vAlign w:val="bottom"/>
          </w:tcPr>
          <w:p w:rsidR="00F214D3" w:rsidRPr="00725CCF" w:rsidRDefault="00F214D3" w:rsidP="006425D3">
            <w:pPr>
              <w:spacing w:before="0" w:after="0"/>
              <w:jc w:val="both"/>
              <w:rPr>
                <w:rFonts w:ascii="Calibri" w:hAnsi="Calibri" w:cs="Calibri"/>
                <w:color w:val="000000"/>
              </w:rPr>
            </w:pPr>
          </w:p>
        </w:tc>
        <w:tc>
          <w:tcPr>
            <w:tcW w:w="1360" w:type="dxa"/>
            <w:tcBorders>
              <w:top w:val="nil"/>
              <w:left w:val="nil"/>
              <w:bottom w:val="single" w:sz="4" w:space="0" w:color="auto"/>
              <w:right w:val="nil"/>
            </w:tcBorders>
            <w:noWrap/>
            <w:vAlign w:val="bottom"/>
          </w:tcPr>
          <w:p w:rsidR="00F214D3" w:rsidRPr="00725CCF" w:rsidRDefault="00F214D3" w:rsidP="006425D3">
            <w:pPr>
              <w:spacing w:before="0" w:after="0"/>
              <w:jc w:val="both"/>
              <w:rPr>
                <w:rFonts w:ascii="Calibri" w:hAnsi="Calibri" w:cs="Calibri"/>
                <w:color w:val="000000"/>
              </w:rPr>
            </w:pPr>
          </w:p>
        </w:tc>
      </w:tr>
      <w:tr w:rsidR="00F214D3" w:rsidRPr="00725CCF" w:rsidTr="00B341F1">
        <w:trPr>
          <w:trHeight w:val="36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14D3" w:rsidRPr="00725CCF" w:rsidRDefault="00F214D3" w:rsidP="006425D3">
            <w:pPr>
              <w:spacing w:before="0" w:after="0"/>
              <w:jc w:val="both"/>
              <w:rPr>
                <w:rFonts w:ascii="Calibri" w:hAnsi="Calibri" w:cs="Calibri"/>
                <w:b/>
                <w:bCs/>
                <w:color w:val="000000"/>
                <w:sz w:val="20"/>
                <w:szCs w:val="20"/>
              </w:rPr>
            </w:pPr>
            <w:r w:rsidRPr="00725CCF">
              <w:rPr>
                <w:rFonts w:ascii="Calibri" w:hAnsi="Calibri" w:cs="Calibri"/>
                <w:b/>
                <w:bCs/>
                <w:color w:val="000000"/>
                <w:sz w:val="20"/>
                <w:szCs w:val="20"/>
              </w:rPr>
              <w:t>INMOVILIZADO INTANGIBLE 2016</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14D3" w:rsidRPr="00725CCF" w:rsidRDefault="00F214D3" w:rsidP="006425D3">
            <w:pPr>
              <w:spacing w:before="0" w:after="0"/>
              <w:jc w:val="both"/>
              <w:rPr>
                <w:rFonts w:ascii="Calibri" w:hAnsi="Calibri" w:cs="Calibri"/>
                <w:b/>
                <w:bCs/>
                <w:color w:val="000000"/>
                <w:sz w:val="20"/>
                <w:szCs w:val="20"/>
              </w:rPr>
            </w:pPr>
            <w:r w:rsidRPr="00725CCF">
              <w:rPr>
                <w:rFonts w:ascii="Calibri" w:hAnsi="Calibri" w:cs="Calibri"/>
                <w:b/>
                <w:bCs/>
                <w:color w:val="000000"/>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14D3" w:rsidRPr="00725CCF" w:rsidRDefault="00F214D3" w:rsidP="006425D3">
            <w:pPr>
              <w:spacing w:before="0" w:after="0"/>
              <w:jc w:val="both"/>
              <w:rPr>
                <w:rFonts w:ascii="Calibri" w:hAnsi="Calibri" w:cs="Calibri"/>
                <w:b/>
                <w:bCs/>
                <w:color w:val="000000"/>
                <w:sz w:val="20"/>
                <w:szCs w:val="20"/>
              </w:rPr>
            </w:pPr>
            <w:r w:rsidRPr="00725CCF">
              <w:rPr>
                <w:rFonts w:ascii="Calibri" w:hAnsi="Calibri" w:cs="Calibri"/>
                <w:b/>
                <w:bCs/>
                <w:color w:val="000000"/>
                <w:sz w:val="20"/>
                <w:szCs w:val="20"/>
              </w:rPr>
              <w:t>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14D3" w:rsidRPr="00725CCF" w:rsidRDefault="00F214D3" w:rsidP="006425D3">
            <w:pPr>
              <w:spacing w:before="0" w:after="0"/>
              <w:jc w:val="both"/>
              <w:rPr>
                <w:rFonts w:ascii="Calibri" w:hAnsi="Calibri" w:cs="Calibri"/>
                <w:b/>
                <w:bCs/>
                <w:color w:val="000000"/>
                <w:sz w:val="20"/>
                <w:szCs w:val="20"/>
              </w:rPr>
            </w:pPr>
            <w:r w:rsidRPr="00725CCF">
              <w:rPr>
                <w:rFonts w:ascii="Calibri" w:hAnsi="Calibri" w:cs="Calibri"/>
                <w:b/>
                <w:bCs/>
                <w:color w:val="000000"/>
                <w:sz w:val="20"/>
                <w:szCs w:val="20"/>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14D3" w:rsidRPr="00725CCF" w:rsidRDefault="00F214D3" w:rsidP="006425D3">
            <w:pPr>
              <w:spacing w:before="0" w:after="0"/>
              <w:jc w:val="both"/>
              <w:rPr>
                <w:rFonts w:ascii="Calibri" w:hAnsi="Calibri" w:cs="Calibri"/>
                <w:b/>
                <w:bCs/>
                <w:color w:val="000000"/>
                <w:sz w:val="20"/>
                <w:szCs w:val="20"/>
              </w:rPr>
            </w:pPr>
            <w:r w:rsidRPr="00725CCF">
              <w:rPr>
                <w:rFonts w:ascii="Calibri" w:hAnsi="Calibri" w:cs="Calibri"/>
                <w:b/>
                <w:bCs/>
                <w:color w:val="000000"/>
                <w:sz w:val="20"/>
                <w:szCs w:val="20"/>
              </w:rPr>
              <w:t> </w:t>
            </w:r>
          </w:p>
        </w:tc>
      </w:tr>
      <w:tr w:rsidR="00F214D3" w:rsidRPr="00725CCF" w:rsidTr="006425D3">
        <w:trPr>
          <w:trHeight w:val="315"/>
        </w:trPr>
        <w:tc>
          <w:tcPr>
            <w:tcW w:w="3320"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F214D3" w:rsidRPr="00725CCF" w:rsidRDefault="00F214D3" w:rsidP="006425D3">
            <w:pPr>
              <w:spacing w:before="0" w:after="0"/>
              <w:jc w:val="both"/>
              <w:rPr>
                <w:rFonts w:ascii="Calibri" w:hAnsi="Calibri" w:cs="Calibri"/>
                <w:b/>
                <w:bCs/>
                <w:color w:val="000000"/>
                <w:sz w:val="20"/>
                <w:szCs w:val="20"/>
              </w:rPr>
            </w:pPr>
            <w:r w:rsidRPr="00725CCF">
              <w:rPr>
                <w:rFonts w:ascii="Calibri" w:hAnsi="Calibri" w:cs="Calibri"/>
                <w:b/>
                <w:bCs/>
                <w:color w:val="000000"/>
                <w:sz w:val="20"/>
                <w:szCs w:val="20"/>
              </w:rPr>
              <w:t>Descripción</w:t>
            </w:r>
          </w:p>
        </w:tc>
        <w:tc>
          <w:tcPr>
            <w:tcW w:w="1373"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F214D3" w:rsidRPr="00725CCF" w:rsidRDefault="00F214D3" w:rsidP="00162BA3">
            <w:pPr>
              <w:spacing w:before="0" w:after="0"/>
              <w:jc w:val="center"/>
              <w:rPr>
                <w:rFonts w:ascii="Calibri" w:hAnsi="Calibri" w:cs="Calibri"/>
                <w:b/>
                <w:bCs/>
                <w:color w:val="000000"/>
                <w:sz w:val="20"/>
                <w:szCs w:val="20"/>
              </w:rPr>
            </w:pPr>
            <w:r w:rsidRPr="00725CCF">
              <w:rPr>
                <w:rFonts w:ascii="Calibri" w:hAnsi="Calibri" w:cs="Calibri"/>
                <w:b/>
                <w:bCs/>
                <w:color w:val="000000"/>
                <w:sz w:val="20"/>
                <w:szCs w:val="20"/>
              </w:rPr>
              <w:t>Saldo Inicial</w:t>
            </w:r>
          </w:p>
        </w:tc>
        <w:tc>
          <w:tcPr>
            <w:tcW w:w="1418"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F214D3" w:rsidRPr="00725CCF" w:rsidRDefault="00F214D3" w:rsidP="00162BA3">
            <w:pPr>
              <w:spacing w:before="0" w:after="0"/>
              <w:jc w:val="center"/>
              <w:rPr>
                <w:rFonts w:ascii="Calibri" w:hAnsi="Calibri" w:cs="Calibri"/>
                <w:b/>
                <w:bCs/>
                <w:color w:val="000000"/>
                <w:sz w:val="20"/>
                <w:szCs w:val="20"/>
              </w:rPr>
            </w:pPr>
            <w:r w:rsidRPr="00725CCF">
              <w:rPr>
                <w:rFonts w:ascii="Calibri" w:hAnsi="Calibri" w:cs="Calibri"/>
                <w:b/>
                <w:bCs/>
                <w:color w:val="000000"/>
                <w:sz w:val="20"/>
                <w:szCs w:val="20"/>
              </w:rPr>
              <w:t>Aumentos</w:t>
            </w:r>
          </w:p>
        </w:tc>
        <w:tc>
          <w:tcPr>
            <w:tcW w:w="1320"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F214D3" w:rsidRPr="00725CCF" w:rsidRDefault="00F214D3" w:rsidP="00162BA3">
            <w:pPr>
              <w:spacing w:before="0" w:after="0"/>
              <w:jc w:val="center"/>
              <w:rPr>
                <w:rFonts w:ascii="Calibri" w:hAnsi="Calibri" w:cs="Calibri"/>
                <w:b/>
                <w:bCs/>
                <w:color w:val="000000"/>
                <w:sz w:val="20"/>
                <w:szCs w:val="20"/>
              </w:rPr>
            </w:pPr>
            <w:r w:rsidRPr="00725CCF">
              <w:rPr>
                <w:rFonts w:ascii="Calibri" w:hAnsi="Calibri" w:cs="Calibri"/>
                <w:b/>
                <w:bCs/>
                <w:color w:val="000000"/>
                <w:sz w:val="20"/>
                <w:szCs w:val="20"/>
              </w:rPr>
              <w:t>Disminución</w:t>
            </w:r>
          </w:p>
        </w:tc>
        <w:tc>
          <w:tcPr>
            <w:tcW w:w="1360"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F214D3" w:rsidRPr="00725CCF" w:rsidRDefault="00F214D3" w:rsidP="00162BA3">
            <w:pPr>
              <w:spacing w:before="0" w:after="0"/>
              <w:jc w:val="center"/>
              <w:rPr>
                <w:rFonts w:ascii="Calibri" w:hAnsi="Calibri" w:cs="Calibri"/>
                <w:b/>
                <w:bCs/>
                <w:color w:val="000000"/>
                <w:sz w:val="20"/>
                <w:szCs w:val="20"/>
              </w:rPr>
            </w:pPr>
            <w:r w:rsidRPr="00725CCF">
              <w:rPr>
                <w:rFonts w:ascii="Calibri" w:hAnsi="Calibri" w:cs="Calibri"/>
                <w:b/>
                <w:bCs/>
                <w:color w:val="000000"/>
                <w:sz w:val="20"/>
                <w:szCs w:val="20"/>
              </w:rPr>
              <w:t>Saldo Final</w:t>
            </w:r>
          </w:p>
        </w:tc>
      </w:tr>
      <w:tr w:rsidR="00F214D3" w:rsidRPr="00725CCF" w:rsidTr="006425D3">
        <w:trPr>
          <w:trHeight w:val="405"/>
        </w:trPr>
        <w:tc>
          <w:tcPr>
            <w:tcW w:w="3320"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both"/>
              <w:rPr>
                <w:rFonts w:ascii="Calibri" w:hAnsi="Calibri" w:cs="Calibri"/>
                <w:b/>
                <w:bCs/>
                <w:color w:val="000000"/>
                <w:sz w:val="20"/>
                <w:szCs w:val="20"/>
              </w:rPr>
            </w:pPr>
            <w:r w:rsidRPr="00725CCF">
              <w:rPr>
                <w:rFonts w:ascii="Calibri" w:hAnsi="Calibri" w:cs="Calibri"/>
                <w:b/>
                <w:bCs/>
                <w:color w:val="000000"/>
                <w:sz w:val="20"/>
                <w:szCs w:val="20"/>
              </w:rPr>
              <w:t>Inmov</w:t>
            </w:r>
            <w:r w:rsidR="00162BA3">
              <w:rPr>
                <w:rFonts w:ascii="Calibri" w:hAnsi="Calibri" w:cs="Calibri"/>
                <w:b/>
                <w:bCs/>
                <w:color w:val="000000"/>
                <w:sz w:val="20"/>
                <w:szCs w:val="20"/>
              </w:rPr>
              <w:t>ilizado</w:t>
            </w:r>
            <w:r w:rsidRPr="00725CCF">
              <w:rPr>
                <w:rFonts w:ascii="Calibri" w:hAnsi="Calibri" w:cs="Calibri"/>
                <w:b/>
                <w:bCs/>
                <w:color w:val="000000"/>
                <w:sz w:val="20"/>
                <w:szCs w:val="20"/>
              </w:rPr>
              <w:t xml:space="preserve">  Intangible </w:t>
            </w:r>
          </w:p>
        </w:tc>
        <w:tc>
          <w:tcPr>
            <w:tcW w:w="1373"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b/>
                <w:bCs/>
                <w:color w:val="000000"/>
                <w:sz w:val="20"/>
                <w:szCs w:val="20"/>
              </w:rPr>
            </w:pPr>
            <w:r w:rsidRPr="00725CCF">
              <w:rPr>
                <w:rFonts w:ascii="Calibri" w:hAnsi="Calibri" w:cs="Calibri"/>
                <w:b/>
                <w:bCs/>
                <w:color w:val="000000"/>
                <w:sz w:val="20"/>
                <w:szCs w:val="20"/>
              </w:rPr>
              <w:t>6.540.725,41</w:t>
            </w:r>
          </w:p>
        </w:tc>
        <w:tc>
          <w:tcPr>
            <w:tcW w:w="1418"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b/>
                <w:bCs/>
                <w:color w:val="000000"/>
                <w:sz w:val="20"/>
                <w:szCs w:val="20"/>
              </w:rPr>
            </w:pPr>
            <w:r w:rsidRPr="00725CCF">
              <w:rPr>
                <w:rFonts w:ascii="Calibri" w:hAnsi="Calibri" w:cs="Calibri"/>
                <w:b/>
                <w:bCs/>
                <w:color w:val="000000"/>
                <w:sz w:val="20"/>
                <w:szCs w:val="20"/>
              </w:rPr>
              <w:t>0,00</w:t>
            </w:r>
          </w:p>
        </w:tc>
        <w:tc>
          <w:tcPr>
            <w:tcW w:w="1320"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b/>
                <w:bCs/>
                <w:color w:val="000000"/>
                <w:sz w:val="20"/>
                <w:szCs w:val="20"/>
              </w:rPr>
            </w:pPr>
            <w:r w:rsidRPr="00725CCF">
              <w:rPr>
                <w:rFonts w:ascii="Calibri" w:hAnsi="Calibri" w:cs="Calibri"/>
                <w:b/>
                <w:bCs/>
                <w:color w:val="000000"/>
                <w:sz w:val="20"/>
                <w:szCs w:val="20"/>
              </w:rPr>
              <w:t>0,00</w:t>
            </w:r>
          </w:p>
        </w:tc>
        <w:tc>
          <w:tcPr>
            <w:tcW w:w="1360"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b/>
                <w:bCs/>
                <w:color w:val="000000"/>
                <w:sz w:val="20"/>
                <w:szCs w:val="20"/>
              </w:rPr>
            </w:pPr>
            <w:r w:rsidRPr="00725CCF">
              <w:rPr>
                <w:rFonts w:ascii="Calibri" w:hAnsi="Calibri" w:cs="Calibri"/>
                <w:b/>
                <w:bCs/>
                <w:color w:val="000000"/>
                <w:sz w:val="20"/>
                <w:szCs w:val="20"/>
              </w:rPr>
              <w:t>6.540.725,41</w:t>
            </w:r>
          </w:p>
        </w:tc>
      </w:tr>
      <w:tr w:rsidR="00F214D3" w:rsidRPr="00725CCF" w:rsidTr="006425D3">
        <w:trPr>
          <w:trHeight w:val="450"/>
        </w:trPr>
        <w:tc>
          <w:tcPr>
            <w:tcW w:w="3320"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6425D3">
            <w:pPr>
              <w:spacing w:before="0" w:after="0"/>
              <w:jc w:val="both"/>
              <w:rPr>
                <w:rFonts w:ascii="Calibri" w:hAnsi="Calibri" w:cs="Calibri"/>
                <w:color w:val="000000"/>
                <w:sz w:val="20"/>
                <w:szCs w:val="20"/>
              </w:rPr>
            </w:pPr>
            <w:r w:rsidRPr="00725CCF">
              <w:rPr>
                <w:rFonts w:ascii="Calibri" w:hAnsi="Calibri" w:cs="Calibri"/>
                <w:color w:val="000000"/>
                <w:sz w:val="20"/>
                <w:szCs w:val="20"/>
              </w:rPr>
              <w:t>Concesiones Administrativas</w:t>
            </w:r>
          </w:p>
        </w:tc>
        <w:tc>
          <w:tcPr>
            <w:tcW w:w="1373"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color w:val="000000"/>
                <w:sz w:val="20"/>
                <w:szCs w:val="20"/>
              </w:rPr>
            </w:pPr>
            <w:r w:rsidRPr="00725CCF">
              <w:rPr>
                <w:rFonts w:ascii="Calibri" w:hAnsi="Calibri" w:cs="Calibri"/>
                <w:color w:val="000000"/>
                <w:sz w:val="20"/>
                <w:szCs w:val="20"/>
              </w:rPr>
              <w:t>6.471.664,54</w:t>
            </w:r>
          </w:p>
        </w:tc>
        <w:tc>
          <w:tcPr>
            <w:tcW w:w="1418"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color w:val="000000"/>
                <w:sz w:val="20"/>
                <w:szCs w:val="20"/>
              </w:rPr>
            </w:pPr>
          </w:p>
        </w:tc>
        <w:tc>
          <w:tcPr>
            <w:tcW w:w="1360"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b/>
                <w:bCs/>
                <w:color w:val="000000"/>
                <w:sz w:val="20"/>
                <w:szCs w:val="20"/>
              </w:rPr>
            </w:pPr>
            <w:r w:rsidRPr="00725CCF">
              <w:rPr>
                <w:rFonts w:ascii="Calibri" w:hAnsi="Calibri" w:cs="Calibri"/>
                <w:b/>
                <w:bCs/>
                <w:color w:val="000000"/>
                <w:sz w:val="20"/>
                <w:szCs w:val="20"/>
              </w:rPr>
              <w:t>6.471.664,54</w:t>
            </w:r>
          </w:p>
        </w:tc>
      </w:tr>
      <w:tr w:rsidR="00F214D3" w:rsidRPr="00725CCF" w:rsidTr="006425D3">
        <w:trPr>
          <w:trHeight w:val="300"/>
        </w:trPr>
        <w:tc>
          <w:tcPr>
            <w:tcW w:w="3320"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6425D3">
            <w:pPr>
              <w:spacing w:before="0" w:after="0"/>
              <w:jc w:val="both"/>
              <w:rPr>
                <w:rFonts w:ascii="Calibri" w:hAnsi="Calibri" w:cs="Calibri"/>
                <w:color w:val="000000"/>
                <w:sz w:val="20"/>
                <w:szCs w:val="20"/>
              </w:rPr>
            </w:pPr>
            <w:r w:rsidRPr="00725CCF">
              <w:rPr>
                <w:rFonts w:ascii="Calibri" w:hAnsi="Calibri" w:cs="Calibri"/>
                <w:color w:val="000000"/>
                <w:sz w:val="20"/>
                <w:szCs w:val="20"/>
              </w:rPr>
              <w:t>Aplicaciones Informáticas</w:t>
            </w:r>
          </w:p>
        </w:tc>
        <w:tc>
          <w:tcPr>
            <w:tcW w:w="1373"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color w:val="000000"/>
                <w:sz w:val="20"/>
                <w:szCs w:val="20"/>
              </w:rPr>
            </w:pPr>
            <w:r w:rsidRPr="00725CCF">
              <w:rPr>
                <w:rFonts w:ascii="Calibri" w:hAnsi="Calibri" w:cs="Calibri"/>
                <w:color w:val="000000"/>
                <w:sz w:val="20"/>
                <w:szCs w:val="20"/>
              </w:rPr>
              <w:t>69.060,87</w:t>
            </w:r>
          </w:p>
        </w:tc>
        <w:tc>
          <w:tcPr>
            <w:tcW w:w="1418"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color w:val="000000"/>
                <w:sz w:val="20"/>
                <w:szCs w:val="20"/>
              </w:rPr>
            </w:pPr>
          </w:p>
        </w:tc>
        <w:tc>
          <w:tcPr>
            <w:tcW w:w="1360"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b/>
                <w:bCs/>
                <w:color w:val="000000"/>
                <w:sz w:val="20"/>
                <w:szCs w:val="20"/>
              </w:rPr>
            </w:pPr>
            <w:r w:rsidRPr="00725CCF">
              <w:rPr>
                <w:rFonts w:ascii="Calibri" w:hAnsi="Calibri" w:cs="Calibri"/>
                <w:b/>
                <w:bCs/>
                <w:color w:val="000000"/>
                <w:sz w:val="20"/>
                <w:szCs w:val="20"/>
              </w:rPr>
              <w:t>69.060,87</w:t>
            </w:r>
          </w:p>
        </w:tc>
      </w:tr>
      <w:tr w:rsidR="00F214D3" w:rsidRPr="00725CCF" w:rsidTr="006425D3">
        <w:trPr>
          <w:trHeight w:val="300"/>
        </w:trPr>
        <w:tc>
          <w:tcPr>
            <w:tcW w:w="3320"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6425D3">
            <w:pPr>
              <w:spacing w:before="0" w:after="0"/>
              <w:jc w:val="both"/>
              <w:rPr>
                <w:rFonts w:ascii="Calibri" w:hAnsi="Calibri" w:cs="Calibri"/>
                <w:b/>
                <w:bCs/>
                <w:color w:val="000000"/>
                <w:sz w:val="20"/>
                <w:szCs w:val="20"/>
              </w:rPr>
            </w:pPr>
            <w:r w:rsidRPr="00725CCF">
              <w:rPr>
                <w:rFonts w:ascii="Calibri" w:hAnsi="Calibri" w:cs="Calibri"/>
                <w:b/>
                <w:bCs/>
                <w:color w:val="000000"/>
                <w:sz w:val="20"/>
                <w:szCs w:val="20"/>
              </w:rPr>
              <w:t>Amortización Acumulada</w:t>
            </w:r>
          </w:p>
        </w:tc>
        <w:tc>
          <w:tcPr>
            <w:tcW w:w="1373"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b/>
                <w:bCs/>
                <w:color w:val="000000"/>
                <w:sz w:val="20"/>
                <w:szCs w:val="20"/>
              </w:rPr>
            </w:pPr>
            <w:r w:rsidRPr="00725CCF">
              <w:rPr>
                <w:rFonts w:ascii="Calibri" w:hAnsi="Calibri" w:cs="Calibri"/>
                <w:b/>
                <w:bCs/>
                <w:color w:val="000000"/>
                <w:sz w:val="20"/>
                <w:szCs w:val="20"/>
              </w:rPr>
              <w:t>-1.105.425,24</w:t>
            </w:r>
          </w:p>
        </w:tc>
        <w:tc>
          <w:tcPr>
            <w:tcW w:w="1418"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b/>
                <w:bCs/>
                <w:color w:val="000000"/>
                <w:sz w:val="20"/>
                <w:szCs w:val="20"/>
              </w:rPr>
            </w:pPr>
            <w:r w:rsidRPr="00725CCF">
              <w:rPr>
                <w:rFonts w:ascii="Calibri" w:hAnsi="Calibri" w:cs="Calibri"/>
                <w:b/>
                <w:bCs/>
                <w:color w:val="000000"/>
                <w:sz w:val="20"/>
                <w:szCs w:val="20"/>
              </w:rPr>
              <w:t>-230.137,88</w:t>
            </w:r>
          </w:p>
        </w:tc>
        <w:tc>
          <w:tcPr>
            <w:tcW w:w="1320"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b/>
                <w:bCs/>
                <w:color w:val="000000"/>
                <w:sz w:val="20"/>
                <w:szCs w:val="20"/>
              </w:rPr>
            </w:pPr>
            <w:r w:rsidRPr="00725CCF">
              <w:rPr>
                <w:rFonts w:ascii="Calibri" w:hAnsi="Calibri" w:cs="Calibri"/>
                <w:b/>
                <w:bCs/>
                <w:color w:val="000000"/>
                <w:sz w:val="20"/>
                <w:szCs w:val="20"/>
              </w:rPr>
              <w:t> </w:t>
            </w:r>
          </w:p>
        </w:tc>
        <w:tc>
          <w:tcPr>
            <w:tcW w:w="1360"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b/>
                <w:bCs/>
                <w:color w:val="000000"/>
                <w:sz w:val="20"/>
                <w:szCs w:val="20"/>
              </w:rPr>
            </w:pPr>
            <w:r w:rsidRPr="00725CCF">
              <w:rPr>
                <w:rFonts w:ascii="Calibri" w:hAnsi="Calibri" w:cs="Calibri"/>
                <w:b/>
                <w:bCs/>
                <w:color w:val="000000"/>
                <w:sz w:val="20"/>
                <w:szCs w:val="20"/>
              </w:rPr>
              <w:t>-1.335.563,12</w:t>
            </w:r>
          </w:p>
        </w:tc>
      </w:tr>
      <w:tr w:rsidR="00F214D3" w:rsidRPr="00725CCF" w:rsidTr="006425D3">
        <w:trPr>
          <w:trHeight w:val="390"/>
        </w:trPr>
        <w:tc>
          <w:tcPr>
            <w:tcW w:w="3320"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6425D3">
            <w:pPr>
              <w:spacing w:before="0" w:after="0"/>
              <w:jc w:val="both"/>
              <w:rPr>
                <w:rFonts w:ascii="Calibri" w:hAnsi="Calibri" w:cs="Calibri"/>
                <w:color w:val="000000"/>
                <w:sz w:val="20"/>
                <w:szCs w:val="20"/>
              </w:rPr>
            </w:pPr>
            <w:r w:rsidRPr="00725CCF">
              <w:rPr>
                <w:rFonts w:ascii="Calibri" w:hAnsi="Calibri" w:cs="Calibri"/>
                <w:color w:val="000000"/>
                <w:sz w:val="20"/>
                <w:szCs w:val="20"/>
              </w:rPr>
              <w:t>Concesiones Administrativas</w:t>
            </w:r>
          </w:p>
        </w:tc>
        <w:tc>
          <w:tcPr>
            <w:tcW w:w="1373"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color w:val="000000"/>
                <w:sz w:val="20"/>
                <w:szCs w:val="20"/>
              </w:rPr>
            </w:pPr>
            <w:r w:rsidRPr="00725CCF">
              <w:rPr>
                <w:rFonts w:ascii="Calibri" w:hAnsi="Calibri" w:cs="Calibri"/>
                <w:color w:val="000000"/>
                <w:sz w:val="20"/>
                <w:szCs w:val="20"/>
              </w:rPr>
              <w:t>-1.064.086,88</w:t>
            </w:r>
          </w:p>
        </w:tc>
        <w:tc>
          <w:tcPr>
            <w:tcW w:w="1418"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color w:val="000000"/>
                <w:sz w:val="20"/>
                <w:szCs w:val="20"/>
              </w:rPr>
            </w:pPr>
            <w:r w:rsidRPr="00725CCF">
              <w:rPr>
                <w:rFonts w:ascii="Calibri" w:hAnsi="Calibri" w:cs="Calibri"/>
                <w:color w:val="000000"/>
                <w:sz w:val="20"/>
                <w:szCs w:val="20"/>
              </w:rPr>
              <w:t>-216.800,76</w:t>
            </w:r>
          </w:p>
        </w:tc>
        <w:tc>
          <w:tcPr>
            <w:tcW w:w="1320"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color w:val="000000"/>
                <w:sz w:val="20"/>
                <w:szCs w:val="20"/>
              </w:rPr>
            </w:pPr>
          </w:p>
        </w:tc>
        <w:tc>
          <w:tcPr>
            <w:tcW w:w="1360"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b/>
                <w:bCs/>
                <w:color w:val="000000"/>
                <w:sz w:val="20"/>
                <w:szCs w:val="20"/>
              </w:rPr>
            </w:pPr>
            <w:r w:rsidRPr="00725CCF">
              <w:rPr>
                <w:rFonts w:ascii="Calibri" w:hAnsi="Calibri" w:cs="Calibri"/>
                <w:b/>
                <w:bCs/>
                <w:color w:val="000000"/>
                <w:sz w:val="20"/>
                <w:szCs w:val="20"/>
              </w:rPr>
              <w:t>-1.280.887,64</w:t>
            </w:r>
          </w:p>
        </w:tc>
      </w:tr>
      <w:tr w:rsidR="00F214D3" w:rsidRPr="00725CCF" w:rsidTr="006425D3">
        <w:trPr>
          <w:trHeight w:val="360"/>
        </w:trPr>
        <w:tc>
          <w:tcPr>
            <w:tcW w:w="3320"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6425D3">
            <w:pPr>
              <w:spacing w:before="0" w:after="0"/>
              <w:jc w:val="both"/>
              <w:rPr>
                <w:rFonts w:ascii="Calibri" w:hAnsi="Calibri" w:cs="Calibri"/>
                <w:color w:val="000000"/>
                <w:sz w:val="20"/>
                <w:szCs w:val="20"/>
              </w:rPr>
            </w:pPr>
            <w:r w:rsidRPr="00725CCF">
              <w:rPr>
                <w:rFonts w:ascii="Calibri" w:hAnsi="Calibri" w:cs="Calibri"/>
                <w:color w:val="000000"/>
                <w:sz w:val="20"/>
                <w:szCs w:val="20"/>
              </w:rPr>
              <w:t>Aplicaciones Informáticas</w:t>
            </w:r>
          </w:p>
        </w:tc>
        <w:tc>
          <w:tcPr>
            <w:tcW w:w="1373"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color w:val="000000"/>
                <w:sz w:val="20"/>
                <w:szCs w:val="20"/>
              </w:rPr>
            </w:pPr>
            <w:r w:rsidRPr="00725CCF">
              <w:rPr>
                <w:rFonts w:ascii="Calibri" w:hAnsi="Calibri" w:cs="Calibri"/>
                <w:color w:val="000000"/>
                <w:sz w:val="20"/>
                <w:szCs w:val="20"/>
              </w:rPr>
              <w:t>-41.338,36</w:t>
            </w:r>
          </w:p>
        </w:tc>
        <w:tc>
          <w:tcPr>
            <w:tcW w:w="1418"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color w:val="000000"/>
                <w:sz w:val="20"/>
                <w:szCs w:val="20"/>
              </w:rPr>
            </w:pPr>
            <w:r w:rsidRPr="00725CCF">
              <w:rPr>
                <w:rFonts w:ascii="Calibri" w:hAnsi="Calibri" w:cs="Calibri"/>
                <w:color w:val="000000"/>
                <w:sz w:val="20"/>
                <w:szCs w:val="20"/>
              </w:rPr>
              <w:t>-13.337,12</w:t>
            </w:r>
          </w:p>
        </w:tc>
        <w:tc>
          <w:tcPr>
            <w:tcW w:w="1320"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color w:val="000000"/>
                <w:sz w:val="20"/>
                <w:szCs w:val="20"/>
              </w:rPr>
            </w:pPr>
          </w:p>
        </w:tc>
        <w:tc>
          <w:tcPr>
            <w:tcW w:w="1360"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b/>
                <w:bCs/>
                <w:color w:val="000000"/>
                <w:sz w:val="20"/>
                <w:szCs w:val="20"/>
              </w:rPr>
            </w:pPr>
            <w:r w:rsidRPr="00725CCF">
              <w:rPr>
                <w:rFonts w:ascii="Calibri" w:hAnsi="Calibri" w:cs="Calibri"/>
                <w:b/>
                <w:bCs/>
                <w:color w:val="000000"/>
                <w:sz w:val="20"/>
                <w:szCs w:val="20"/>
              </w:rPr>
              <w:t>-54.675,48</w:t>
            </w:r>
          </w:p>
        </w:tc>
      </w:tr>
      <w:tr w:rsidR="00F214D3" w:rsidRPr="00725CCF" w:rsidTr="006425D3">
        <w:trPr>
          <w:trHeight w:val="435"/>
        </w:trPr>
        <w:tc>
          <w:tcPr>
            <w:tcW w:w="3320"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6425D3">
            <w:pPr>
              <w:spacing w:before="0" w:after="0"/>
              <w:jc w:val="both"/>
              <w:rPr>
                <w:rFonts w:ascii="Calibri" w:hAnsi="Calibri" w:cs="Calibri"/>
                <w:b/>
                <w:bCs/>
                <w:color w:val="000000"/>
                <w:sz w:val="20"/>
                <w:szCs w:val="20"/>
              </w:rPr>
            </w:pPr>
            <w:r w:rsidRPr="00725CCF">
              <w:rPr>
                <w:rFonts w:ascii="Calibri" w:hAnsi="Calibri" w:cs="Calibri"/>
                <w:b/>
                <w:bCs/>
                <w:color w:val="000000"/>
                <w:sz w:val="20"/>
                <w:szCs w:val="20"/>
              </w:rPr>
              <w:t xml:space="preserve">Valor neto contable </w:t>
            </w:r>
          </w:p>
        </w:tc>
        <w:tc>
          <w:tcPr>
            <w:tcW w:w="1373"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b/>
                <w:bCs/>
                <w:color w:val="000000"/>
                <w:sz w:val="20"/>
                <w:szCs w:val="20"/>
              </w:rPr>
            </w:pPr>
            <w:r w:rsidRPr="00725CCF">
              <w:rPr>
                <w:rFonts w:ascii="Calibri" w:hAnsi="Calibri" w:cs="Calibri"/>
                <w:b/>
                <w:bCs/>
                <w:color w:val="000000"/>
                <w:sz w:val="20"/>
                <w:szCs w:val="20"/>
              </w:rPr>
              <w:t>5.435.300,17</w:t>
            </w:r>
          </w:p>
        </w:tc>
        <w:tc>
          <w:tcPr>
            <w:tcW w:w="1418"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b/>
                <w:bCs/>
                <w:color w:val="000000"/>
                <w:sz w:val="20"/>
                <w:szCs w:val="20"/>
              </w:rPr>
            </w:pPr>
            <w:r w:rsidRPr="00725CCF">
              <w:rPr>
                <w:rFonts w:ascii="Calibri" w:hAnsi="Calibri" w:cs="Calibri"/>
                <w:b/>
                <w:bCs/>
                <w:color w:val="000000"/>
                <w:sz w:val="20"/>
                <w:szCs w:val="20"/>
              </w:rPr>
              <w:t> </w:t>
            </w:r>
          </w:p>
        </w:tc>
        <w:tc>
          <w:tcPr>
            <w:tcW w:w="1320"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b/>
                <w:bCs/>
                <w:color w:val="000000"/>
                <w:sz w:val="20"/>
                <w:szCs w:val="20"/>
              </w:rPr>
            </w:pPr>
            <w:r w:rsidRPr="00725CCF">
              <w:rPr>
                <w:rFonts w:ascii="Calibri" w:hAnsi="Calibri" w:cs="Calibri"/>
                <w:b/>
                <w:bCs/>
                <w:color w:val="000000"/>
                <w:sz w:val="20"/>
                <w:szCs w:val="20"/>
              </w:rPr>
              <w:t> </w:t>
            </w:r>
          </w:p>
        </w:tc>
        <w:tc>
          <w:tcPr>
            <w:tcW w:w="1360"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162BA3">
            <w:pPr>
              <w:spacing w:before="0" w:after="0"/>
              <w:jc w:val="right"/>
              <w:rPr>
                <w:rFonts w:ascii="Calibri" w:hAnsi="Calibri" w:cs="Calibri"/>
                <w:b/>
                <w:bCs/>
                <w:color w:val="000000"/>
                <w:sz w:val="20"/>
                <w:szCs w:val="20"/>
              </w:rPr>
            </w:pPr>
            <w:r w:rsidRPr="00725CCF">
              <w:rPr>
                <w:rFonts w:ascii="Calibri" w:hAnsi="Calibri" w:cs="Calibri"/>
                <w:b/>
                <w:bCs/>
                <w:color w:val="000000"/>
                <w:sz w:val="20"/>
                <w:szCs w:val="20"/>
              </w:rPr>
              <w:t>5.205.162,29</w:t>
            </w:r>
          </w:p>
        </w:tc>
      </w:tr>
      <w:tr w:rsidR="00F214D3" w:rsidRPr="00725CCF" w:rsidTr="006425D3">
        <w:trPr>
          <w:trHeight w:val="240"/>
        </w:trPr>
        <w:tc>
          <w:tcPr>
            <w:tcW w:w="3320" w:type="dxa"/>
            <w:tcBorders>
              <w:top w:val="single" w:sz="4" w:space="0" w:color="auto"/>
              <w:left w:val="nil"/>
              <w:bottom w:val="nil"/>
              <w:right w:val="nil"/>
            </w:tcBorders>
            <w:noWrap/>
            <w:vAlign w:val="bottom"/>
          </w:tcPr>
          <w:p w:rsidR="00F214D3" w:rsidRPr="00725CCF" w:rsidRDefault="00F214D3" w:rsidP="006425D3">
            <w:pPr>
              <w:spacing w:before="0" w:after="0"/>
              <w:jc w:val="both"/>
              <w:rPr>
                <w:rFonts w:ascii="Calibri" w:hAnsi="Calibri" w:cs="Calibri"/>
                <w:color w:val="000000"/>
              </w:rPr>
            </w:pPr>
          </w:p>
        </w:tc>
        <w:tc>
          <w:tcPr>
            <w:tcW w:w="1373" w:type="dxa"/>
            <w:tcBorders>
              <w:top w:val="single" w:sz="4" w:space="0" w:color="auto"/>
              <w:left w:val="nil"/>
              <w:bottom w:val="nil"/>
              <w:right w:val="nil"/>
            </w:tcBorders>
            <w:noWrap/>
            <w:vAlign w:val="bottom"/>
          </w:tcPr>
          <w:p w:rsidR="00F214D3" w:rsidRPr="00725CCF" w:rsidRDefault="00F214D3" w:rsidP="006425D3">
            <w:pPr>
              <w:spacing w:before="0" w:after="0"/>
              <w:jc w:val="both"/>
              <w:rPr>
                <w:rFonts w:ascii="Calibri" w:hAnsi="Calibri" w:cs="Calibri"/>
                <w:color w:val="000000"/>
              </w:rPr>
            </w:pPr>
          </w:p>
        </w:tc>
        <w:tc>
          <w:tcPr>
            <w:tcW w:w="1418" w:type="dxa"/>
            <w:tcBorders>
              <w:top w:val="single" w:sz="4" w:space="0" w:color="auto"/>
              <w:left w:val="nil"/>
              <w:bottom w:val="nil"/>
              <w:right w:val="nil"/>
            </w:tcBorders>
            <w:noWrap/>
            <w:vAlign w:val="bottom"/>
          </w:tcPr>
          <w:p w:rsidR="00F214D3" w:rsidRPr="00725CCF" w:rsidRDefault="00F214D3" w:rsidP="006425D3">
            <w:pPr>
              <w:spacing w:before="0" w:after="0"/>
              <w:jc w:val="both"/>
              <w:rPr>
                <w:rFonts w:ascii="Calibri" w:hAnsi="Calibri" w:cs="Calibri"/>
                <w:color w:val="000000"/>
              </w:rPr>
            </w:pPr>
          </w:p>
        </w:tc>
        <w:tc>
          <w:tcPr>
            <w:tcW w:w="1320" w:type="dxa"/>
            <w:tcBorders>
              <w:top w:val="single" w:sz="4" w:space="0" w:color="auto"/>
              <w:left w:val="nil"/>
              <w:bottom w:val="nil"/>
              <w:right w:val="nil"/>
            </w:tcBorders>
            <w:noWrap/>
            <w:vAlign w:val="bottom"/>
          </w:tcPr>
          <w:p w:rsidR="00F214D3" w:rsidRPr="00725CCF" w:rsidRDefault="00F214D3" w:rsidP="006425D3">
            <w:pPr>
              <w:spacing w:before="0" w:after="0"/>
              <w:jc w:val="both"/>
              <w:rPr>
                <w:rFonts w:ascii="Calibri" w:hAnsi="Calibri" w:cs="Calibri"/>
                <w:color w:val="000000"/>
              </w:rPr>
            </w:pPr>
          </w:p>
        </w:tc>
        <w:tc>
          <w:tcPr>
            <w:tcW w:w="1360" w:type="dxa"/>
            <w:tcBorders>
              <w:top w:val="single" w:sz="4" w:space="0" w:color="auto"/>
              <w:left w:val="nil"/>
              <w:bottom w:val="nil"/>
              <w:right w:val="nil"/>
            </w:tcBorders>
            <w:noWrap/>
            <w:vAlign w:val="bottom"/>
          </w:tcPr>
          <w:p w:rsidR="00F214D3" w:rsidRPr="00725CCF" w:rsidRDefault="00F214D3" w:rsidP="006425D3">
            <w:pPr>
              <w:spacing w:before="0" w:after="0"/>
              <w:jc w:val="both"/>
              <w:rPr>
                <w:rFonts w:ascii="Calibri" w:hAnsi="Calibri" w:cs="Calibri"/>
                <w:color w:val="000000"/>
              </w:rPr>
            </w:pPr>
          </w:p>
        </w:tc>
      </w:tr>
    </w:tbl>
    <w:p w:rsidR="00F214D3" w:rsidRPr="00725CCF" w:rsidRDefault="00F214D3" w:rsidP="006425D3">
      <w:pPr>
        <w:spacing w:before="0" w:after="0"/>
        <w:contextualSpacing/>
        <w:jc w:val="both"/>
        <w:rPr>
          <w:rFonts w:ascii="Calibri" w:hAnsi="Calibri" w:cs="Calibri"/>
          <w:sz w:val="22"/>
          <w:szCs w:val="22"/>
        </w:rPr>
      </w:pPr>
    </w:p>
    <w:p w:rsidR="00162BA3" w:rsidRDefault="00162BA3" w:rsidP="00162BA3">
      <w:pPr>
        <w:spacing w:before="0" w:after="0"/>
        <w:contextualSpacing/>
        <w:jc w:val="both"/>
        <w:rPr>
          <w:rFonts w:ascii="Calibri" w:hAnsi="Calibri" w:cs="Calibri"/>
          <w:sz w:val="22"/>
          <w:szCs w:val="22"/>
        </w:rPr>
      </w:pPr>
      <w:r w:rsidRPr="00725CCF">
        <w:rPr>
          <w:rFonts w:ascii="Calibri" w:hAnsi="Calibri" w:cs="Calibri"/>
          <w:sz w:val="22"/>
          <w:szCs w:val="22"/>
        </w:rPr>
        <w:t>El coste del Inmovilizado</w:t>
      </w:r>
      <w:r>
        <w:rPr>
          <w:rFonts w:ascii="Calibri" w:hAnsi="Calibri" w:cs="Calibri"/>
          <w:sz w:val="22"/>
          <w:szCs w:val="22"/>
        </w:rPr>
        <w:t xml:space="preserve"> Intangible</w:t>
      </w:r>
      <w:r w:rsidRPr="00725CCF">
        <w:rPr>
          <w:rFonts w:ascii="Calibri" w:hAnsi="Calibri" w:cs="Calibri"/>
          <w:sz w:val="22"/>
          <w:szCs w:val="22"/>
        </w:rPr>
        <w:t xml:space="preserve"> totalmente amortizado es de</w:t>
      </w:r>
      <w:r>
        <w:rPr>
          <w:rFonts w:ascii="Calibri" w:hAnsi="Calibri" w:cs="Calibri"/>
          <w:sz w:val="22"/>
          <w:szCs w:val="22"/>
        </w:rPr>
        <w:t xml:space="preserve"> 42.961,90 </w:t>
      </w:r>
      <w:r w:rsidRPr="00725CCF">
        <w:rPr>
          <w:rFonts w:ascii="Calibri" w:hAnsi="Calibri" w:cs="Calibri"/>
          <w:sz w:val="22"/>
          <w:szCs w:val="22"/>
        </w:rPr>
        <w:t>euros, desglosado según el siguiente detalle por partidas</w:t>
      </w:r>
      <w:r>
        <w:rPr>
          <w:rFonts w:ascii="Calibri" w:hAnsi="Calibri" w:cs="Calibri"/>
          <w:sz w:val="22"/>
          <w:szCs w:val="22"/>
        </w:rPr>
        <w:t>:</w:t>
      </w:r>
    </w:p>
    <w:p w:rsidR="00162BA3" w:rsidRDefault="00162BA3" w:rsidP="00162BA3">
      <w:pPr>
        <w:spacing w:before="0" w:after="0"/>
        <w:contextualSpacing/>
        <w:jc w:val="both"/>
        <w:rPr>
          <w:rFonts w:ascii="Calibri" w:hAnsi="Calibri" w:cs="Calibri"/>
          <w:sz w:val="22"/>
          <w:szCs w:val="22"/>
        </w:rPr>
      </w:pPr>
    </w:p>
    <w:p w:rsidR="00162BA3" w:rsidRDefault="00162BA3" w:rsidP="00162BA3">
      <w:pPr>
        <w:numPr>
          <w:ilvl w:val="0"/>
          <w:numId w:val="15"/>
        </w:numPr>
        <w:spacing w:before="0" w:after="0"/>
        <w:contextualSpacing/>
        <w:jc w:val="both"/>
        <w:rPr>
          <w:rFonts w:ascii="Calibri" w:hAnsi="Calibri" w:cs="Calibri"/>
          <w:sz w:val="22"/>
          <w:szCs w:val="22"/>
        </w:rPr>
      </w:pPr>
      <w:r w:rsidRPr="00725CCF">
        <w:rPr>
          <w:rFonts w:ascii="Calibri" w:hAnsi="Calibri" w:cs="Calibri"/>
          <w:sz w:val="22"/>
          <w:szCs w:val="22"/>
        </w:rPr>
        <w:t xml:space="preserve">INMOVILIZADO </w:t>
      </w:r>
      <w:r>
        <w:rPr>
          <w:rFonts w:ascii="Calibri" w:hAnsi="Calibri" w:cs="Calibri"/>
          <w:sz w:val="22"/>
          <w:szCs w:val="22"/>
        </w:rPr>
        <w:t>INT</w:t>
      </w:r>
      <w:r w:rsidR="00B341F1">
        <w:rPr>
          <w:rFonts w:ascii="Calibri" w:hAnsi="Calibri" w:cs="Calibri"/>
          <w:sz w:val="22"/>
          <w:szCs w:val="22"/>
        </w:rPr>
        <w:t>A</w:t>
      </w:r>
      <w:r>
        <w:rPr>
          <w:rFonts w:ascii="Calibri" w:hAnsi="Calibri" w:cs="Calibri"/>
          <w:sz w:val="22"/>
          <w:szCs w:val="22"/>
        </w:rPr>
        <w:t>NGIBLE:</w:t>
      </w:r>
    </w:p>
    <w:p w:rsidR="00091E0E" w:rsidRPr="00725CCF" w:rsidRDefault="00091E0E" w:rsidP="00091E0E">
      <w:pPr>
        <w:spacing w:before="0" w:after="0"/>
        <w:ind w:left="1065"/>
        <w:contextualSpacing/>
        <w:jc w:val="both"/>
        <w:rPr>
          <w:rFonts w:ascii="Calibri" w:hAnsi="Calibri" w:cs="Calibri"/>
          <w:sz w:val="22"/>
          <w:szCs w:val="22"/>
        </w:rPr>
      </w:pPr>
    </w:p>
    <w:p w:rsidR="00162BA3" w:rsidRDefault="00162BA3" w:rsidP="00162BA3">
      <w:pPr>
        <w:numPr>
          <w:ilvl w:val="1"/>
          <w:numId w:val="17"/>
        </w:numPr>
        <w:spacing w:before="0" w:after="0"/>
        <w:contextualSpacing/>
        <w:jc w:val="both"/>
        <w:rPr>
          <w:rFonts w:ascii="Calibri" w:hAnsi="Calibri" w:cs="Calibri"/>
          <w:sz w:val="22"/>
          <w:szCs w:val="22"/>
        </w:rPr>
      </w:pPr>
      <w:r w:rsidRPr="00725CCF">
        <w:rPr>
          <w:rFonts w:ascii="Calibri" w:hAnsi="Calibri" w:cs="Calibri"/>
          <w:sz w:val="22"/>
          <w:szCs w:val="22"/>
        </w:rPr>
        <w:t>Aplicaciones informáticas: 42.961,90 €</w:t>
      </w:r>
    </w:p>
    <w:p w:rsidR="00F214D3" w:rsidRPr="00725CCF" w:rsidRDefault="00F214D3" w:rsidP="006425D3">
      <w:pPr>
        <w:spacing w:before="0" w:after="0"/>
        <w:contextualSpacing/>
        <w:jc w:val="both"/>
        <w:rPr>
          <w:rFonts w:ascii="Calibri" w:hAnsi="Calibri" w:cs="Calibri"/>
          <w:sz w:val="22"/>
          <w:szCs w:val="22"/>
        </w:rPr>
      </w:pPr>
      <w:r w:rsidRPr="00725CCF">
        <w:rPr>
          <w:rFonts w:ascii="Calibri" w:hAnsi="Calibri" w:cs="Calibri"/>
          <w:sz w:val="22"/>
          <w:szCs w:val="22"/>
        </w:rPr>
        <w:lastRenderedPageBreak/>
        <w:t>No se ha producido ninguna circunstancia que haya supuesto una incidencia significativa que afecte al ejercicio presente o a ejercicios futuros que afecten a las estimaciones de los costes de desmantelamiento, retiro o rehabilitación, vidas útiles y métodos de amortización.</w:t>
      </w:r>
    </w:p>
    <w:p w:rsidR="00B30E50" w:rsidRPr="00725CCF" w:rsidRDefault="00B30E50" w:rsidP="006425D3">
      <w:pPr>
        <w:spacing w:before="0" w:after="0"/>
        <w:contextualSpacing/>
        <w:jc w:val="both"/>
        <w:rPr>
          <w:rFonts w:ascii="Calibri" w:hAnsi="Calibri" w:cs="Calibri"/>
          <w:sz w:val="22"/>
          <w:szCs w:val="22"/>
        </w:rPr>
      </w:pPr>
    </w:p>
    <w:p w:rsidR="00F214D3" w:rsidRPr="00725CCF" w:rsidRDefault="00F214D3" w:rsidP="006425D3">
      <w:pPr>
        <w:spacing w:before="0" w:after="0"/>
        <w:contextualSpacing/>
        <w:jc w:val="both"/>
        <w:rPr>
          <w:rFonts w:ascii="Calibri" w:hAnsi="Calibri" w:cs="Calibri"/>
          <w:sz w:val="22"/>
          <w:szCs w:val="22"/>
        </w:rPr>
      </w:pPr>
      <w:r w:rsidRPr="00725CCF">
        <w:rPr>
          <w:rFonts w:ascii="Calibri" w:hAnsi="Calibri" w:cs="Calibri"/>
          <w:sz w:val="22"/>
          <w:szCs w:val="22"/>
        </w:rPr>
        <w:t>El desglose de las Concesiones administrativas es el siguiente</w:t>
      </w:r>
    </w:p>
    <w:p w:rsidR="00F214D3" w:rsidRPr="00725CCF" w:rsidRDefault="00F214D3" w:rsidP="006425D3">
      <w:pPr>
        <w:spacing w:before="0" w:after="0"/>
        <w:contextualSpacing/>
        <w:jc w:val="both"/>
        <w:rPr>
          <w:rFonts w:ascii="Calibri" w:hAnsi="Calibri" w:cs="Calibri"/>
          <w:sz w:val="22"/>
          <w:szCs w:val="22"/>
        </w:rPr>
      </w:pPr>
    </w:p>
    <w:tbl>
      <w:tblPr>
        <w:tblW w:w="9206" w:type="dxa"/>
        <w:tblInd w:w="51" w:type="dxa"/>
        <w:tblCellMar>
          <w:left w:w="70" w:type="dxa"/>
          <w:right w:w="70" w:type="dxa"/>
        </w:tblCellMar>
        <w:tblLook w:val="00A0"/>
      </w:tblPr>
      <w:tblGrid>
        <w:gridCol w:w="1740"/>
        <w:gridCol w:w="2107"/>
        <w:gridCol w:w="992"/>
        <w:gridCol w:w="851"/>
        <w:gridCol w:w="1107"/>
        <w:gridCol w:w="1275"/>
        <w:gridCol w:w="1134"/>
      </w:tblGrid>
      <w:tr w:rsidR="00F214D3" w:rsidRPr="00725CCF" w:rsidTr="00B341F1">
        <w:trPr>
          <w:trHeight w:val="495"/>
        </w:trPr>
        <w:tc>
          <w:tcPr>
            <w:tcW w:w="1740" w:type="dxa"/>
            <w:tcBorders>
              <w:top w:val="nil"/>
              <w:left w:val="nil"/>
              <w:bottom w:val="single" w:sz="4" w:space="0" w:color="auto"/>
              <w:right w:val="nil"/>
            </w:tcBorders>
            <w:shd w:val="clear" w:color="auto" w:fill="auto"/>
            <w:noWrap/>
            <w:vAlign w:val="bottom"/>
          </w:tcPr>
          <w:p w:rsidR="00F214D3" w:rsidRPr="00725CCF" w:rsidRDefault="00F214D3" w:rsidP="00162BA3">
            <w:pPr>
              <w:spacing w:before="0" w:after="0"/>
              <w:jc w:val="center"/>
              <w:rPr>
                <w:rFonts w:ascii="Calibri" w:hAnsi="Calibri" w:cs="Calibri"/>
                <w:b/>
                <w:bCs/>
                <w:color w:val="000000"/>
                <w:sz w:val="18"/>
                <w:szCs w:val="18"/>
              </w:rPr>
            </w:pPr>
            <w:r w:rsidRPr="00725CCF">
              <w:rPr>
                <w:rFonts w:ascii="Calibri" w:hAnsi="Calibri" w:cs="Calibri"/>
                <w:b/>
                <w:bCs/>
                <w:color w:val="000000"/>
                <w:sz w:val="18"/>
                <w:szCs w:val="18"/>
              </w:rPr>
              <w:t>Inmovilizado</w:t>
            </w:r>
          </w:p>
        </w:tc>
        <w:tc>
          <w:tcPr>
            <w:tcW w:w="2107" w:type="dxa"/>
            <w:tcBorders>
              <w:top w:val="nil"/>
              <w:left w:val="nil"/>
              <w:bottom w:val="single" w:sz="4" w:space="0" w:color="auto"/>
              <w:right w:val="nil"/>
            </w:tcBorders>
            <w:shd w:val="clear" w:color="auto" w:fill="auto"/>
            <w:vAlign w:val="bottom"/>
          </w:tcPr>
          <w:p w:rsidR="00F214D3" w:rsidRPr="00725CCF" w:rsidRDefault="00F214D3" w:rsidP="00162BA3">
            <w:pPr>
              <w:spacing w:before="0" w:after="0"/>
              <w:jc w:val="center"/>
              <w:rPr>
                <w:rFonts w:ascii="Calibri" w:hAnsi="Calibri" w:cs="Calibri"/>
                <w:b/>
                <w:bCs/>
                <w:color w:val="000000"/>
                <w:sz w:val="18"/>
                <w:szCs w:val="18"/>
              </w:rPr>
            </w:pPr>
            <w:r w:rsidRPr="00725CCF">
              <w:rPr>
                <w:rFonts w:ascii="Calibri" w:hAnsi="Calibri" w:cs="Calibri"/>
                <w:b/>
                <w:bCs/>
                <w:color w:val="000000"/>
                <w:sz w:val="18"/>
                <w:szCs w:val="18"/>
              </w:rPr>
              <w:t>Organismo al que revertirán</w:t>
            </w:r>
          </w:p>
        </w:tc>
        <w:tc>
          <w:tcPr>
            <w:tcW w:w="992" w:type="dxa"/>
            <w:tcBorders>
              <w:top w:val="nil"/>
              <w:left w:val="nil"/>
              <w:bottom w:val="single" w:sz="4" w:space="0" w:color="auto"/>
              <w:right w:val="nil"/>
            </w:tcBorders>
            <w:shd w:val="clear" w:color="auto" w:fill="auto"/>
            <w:vAlign w:val="bottom"/>
          </w:tcPr>
          <w:p w:rsidR="00F214D3" w:rsidRPr="00725CCF" w:rsidRDefault="00F214D3" w:rsidP="00162BA3">
            <w:pPr>
              <w:spacing w:before="0" w:after="0"/>
              <w:jc w:val="center"/>
              <w:rPr>
                <w:rFonts w:ascii="Calibri" w:hAnsi="Calibri" w:cs="Calibri"/>
                <w:b/>
                <w:bCs/>
                <w:color w:val="000000"/>
                <w:sz w:val="18"/>
                <w:szCs w:val="18"/>
              </w:rPr>
            </w:pPr>
            <w:r w:rsidRPr="00725CCF">
              <w:rPr>
                <w:rFonts w:ascii="Calibri" w:hAnsi="Calibri" w:cs="Calibri"/>
                <w:b/>
                <w:bCs/>
                <w:color w:val="000000"/>
                <w:sz w:val="18"/>
                <w:szCs w:val="18"/>
              </w:rPr>
              <w:t>Fecha de concesión</w:t>
            </w:r>
          </w:p>
        </w:tc>
        <w:tc>
          <w:tcPr>
            <w:tcW w:w="851" w:type="dxa"/>
            <w:tcBorders>
              <w:top w:val="nil"/>
              <w:left w:val="nil"/>
              <w:bottom w:val="single" w:sz="4" w:space="0" w:color="auto"/>
              <w:right w:val="nil"/>
            </w:tcBorders>
            <w:shd w:val="clear" w:color="auto" w:fill="auto"/>
            <w:vAlign w:val="bottom"/>
          </w:tcPr>
          <w:p w:rsidR="00F214D3" w:rsidRPr="00725CCF" w:rsidRDefault="00F214D3" w:rsidP="00162BA3">
            <w:pPr>
              <w:spacing w:before="0" w:after="0"/>
              <w:jc w:val="center"/>
              <w:rPr>
                <w:rFonts w:ascii="Calibri" w:hAnsi="Calibri" w:cs="Calibri"/>
                <w:b/>
                <w:bCs/>
                <w:color w:val="000000"/>
                <w:sz w:val="18"/>
                <w:szCs w:val="18"/>
              </w:rPr>
            </w:pPr>
            <w:r w:rsidRPr="00725CCF">
              <w:rPr>
                <w:rFonts w:ascii="Calibri" w:hAnsi="Calibri" w:cs="Calibri"/>
                <w:b/>
                <w:bCs/>
                <w:color w:val="000000"/>
                <w:sz w:val="18"/>
                <w:szCs w:val="18"/>
              </w:rPr>
              <w:t>Fecha de reversión</w:t>
            </w:r>
          </w:p>
        </w:tc>
        <w:tc>
          <w:tcPr>
            <w:tcW w:w="1107" w:type="dxa"/>
            <w:tcBorders>
              <w:top w:val="nil"/>
              <w:left w:val="nil"/>
              <w:bottom w:val="single" w:sz="4" w:space="0" w:color="auto"/>
              <w:right w:val="nil"/>
            </w:tcBorders>
            <w:shd w:val="clear" w:color="auto" w:fill="auto"/>
            <w:noWrap/>
            <w:vAlign w:val="bottom"/>
          </w:tcPr>
          <w:p w:rsidR="00F214D3" w:rsidRPr="00725CCF" w:rsidRDefault="00F214D3" w:rsidP="00162BA3">
            <w:pPr>
              <w:spacing w:before="0" w:after="0"/>
              <w:jc w:val="center"/>
              <w:rPr>
                <w:rFonts w:ascii="Calibri" w:hAnsi="Calibri" w:cs="Calibri"/>
                <w:b/>
                <w:bCs/>
                <w:color w:val="000000"/>
                <w:sz w:val="18"/>
                <w:szCs w:val="18"/>
              </w:rPr>
            </w:pPr>
            <w:r w:rsidRPr="00725CCF">
              <w:rPr>
                <w:rFonts w:ascii="Calibri" w:hAnsi="Calibri" w:cs="Calibri"/>
                <w:b/>
                <w:bCs/>
                <w:color w:val="000000"/>
                <w:sz w:val="18"/>
                <w:szCs w:val="18"/>
              </w:rPr>
              <w:t>Coste</w:t>
            </w:r>
          </w:p>
        </w:tc>
        <w:tc>
          <w:tcPr>
            <w:tcW w:w="1275" w:type="dxa"/>
            <w:tcBorders>
              <w:top w:val="nil"/>
              <w:left w:val="nil"/>
              <w:bottom w:val="single" w:sz="4" w:space="0" w:color="auto"/>
              <w:right w:val="nil"/>
            </w:tcBorders>
            <w:shd w:val="clear" w:color="auto" w:fill="auto"/>
            <w:vAlign w:val="bottom"/>
          </w:tcPr>
          <w:p w:rsidR="00F214D3" w:rsidRPr="00725CCF" w:rsidRDefault="00F214D3" w:rsidP="00162BA3">
            <w:pPr>
              <w:spacing w:before="0" w:after="0"/>
              <w:jc w:val="center"/>
              <w:rPr>
                <w:rFonts w:ascii="Calibri" w:hAnsi="Calibri" w:cs="Calibri"/>
                <w:b/>
                <w:bCs/>
                <w:color w:val="000000"/>
                <w:sz w:val="18"/>
                <w:szCs w:val="18"/>
              </w:rPr>
            </w:pPr>
            <w:proofErr w:type="spellStart"/>
            <w:r w:rsidRPr="00725CCF">
              <w:rPr>
                <w:rFonts w:ascii="Calibri" w:hAnsi="Calibri" w:cs="Calibri"/>
                <w:b/>
                <w:bCs/>
                <w:color w:val="000000"/>
                <w:sz w:val="18"/>
                <w:szCs w:val="18"/>
              </w:rPr>
              <w:t>Amortiz</w:t>
            </w:r>
            <w:proofErr w:type="spellEnd"/>
            <w:r w:rsidRPr="00725CCF">
              <w:rPr>
                <w:rFonts w:ascii="Calibri" w:hAnsi="Calibri" w:cs="Calibri"/>
                <w:b/>
                <w:bCs/>
                <w:color w:val="000000"/>
                <w:sz w:val="18"/>
                <w:szCs w:val="18"/>
              </w:rPr>
              <w:t>. Acumulada</w:t>
            </w:r>
          </w:p>
        </w:tc>
        <w:tc>
          <w:tcPr>
            <w:tcW w:w="1134" w:type="dxa"/>
            <w:tcBorders>
              <w:top w:val="nil"/>
              <w:left w:val="nil"/>
              <w:bottom w:val="single" w:sz="4" w:space="0" w:color="auto"/>
              <w:right w:val="nil"/>
            </w:tcBorders>
            <w:shd w:val="clear" w:color="auto" w:fill="auto"/>
            <w:vAlign w:val="bottom"/>
          </w:tcPr>
          <w:p w:rsidR="00F214D3" w:rsidRPr="00725CCF" w:rsidRDefault="00F214D3" w:rsidP="00162BA3">
            <w:pPr>
              <w:spacing w:before="0" w:after="0"/>
              <w:jc w:val="center"/>
              <w:rPr>
                <w:rFonts w:ascii="Calibri" w:hAnsi="Calibri" w:cs="Calibri"/>
                <w:b/>
                <w:bCs/>
                <w:color w:val="000000"/>
                <w:sz w:val="18"/>
                <w:szCs w:val="18"/>
              </w:rPr>
            </w:pPr>
            <w:r w:rsidRPr="00725CCF">
              <w:rPr>
                <w:rFonts w:ascii="Calibri" w:hAnsi="Calibri" w:cs="Calibri"/>
                <w:b/>
                <w:bCs/>
                <w:color w:val="000000"/>
                <w:sz w:val="18"/>
                <w:szCs w:val="18"/>
              </w:rPr>
              <w:t>Valor neto  contable</w:t>
            </w:r>
          </w:p>
        </w:tc>
      </w:tr>
      <w:tr w:rsidR="00F214D3" w:rsidRPr="00725CCF" w:rsidTr="0026014E">
        <w:trPr>
          <w:trHeight w:val="585"/>
        </w:trPr>
        <w:tc>
          <w:tcPr>
            <w:tcW w:w="1740" w:type="dxa"/>
            <w:tcBorders>
              <w:top w:val="nil"/>
              <w:left w:val="nil"/>
              <w:bottom w:val="nil"/>
              <w:right w:val="nil"/>
            </w:tcBorders>
            <w:vAlign w:val="bottom"/>
          </w:tcPr>
          <w:p w:rsidR="00F214D3" w:rsidRPr="00725CCF" w:rsidRDefault="00F214D3" w:rsidP="006425D3">
            <w:pPr>
              <w:spacing w:before="0" w:after="0"/>
              <w:jc w:val="both"/>
              <w:rPr>
                <w:rFonts w:ascii="Calibri" w:hAnsi="Calibri" w:cs="Calibri"/>
                <w:color w:val="000000"/>
                <w:sz w:val="18"/>
                <w:szCs w:val="18"/>
              </w:rPr>
            </w:pPr>
            <w:r w:rsidRPr="00725CCF">
              <w:rPr>
                <w:rFonts w:ascii="Calibri" w:hAnsi="Calibri" w:cs="Calibri"/>
                <w:color w:val="000000"/>
                <w:sz w:val="18"/>
                <w:szCs w:val="18"/>
              </w:rPr>
              <w:t>Concesión Administrativa</w:t>
            </w:r>
          </w:p>
        </w:tc>
        <w:tc>
          <w:tcPr>
            <w:tcW w:w="2107" w:type="dxa"/>
            <w:tcBorders>
              <w:top w:val="nil"/>
              <w:left w:val="nil"/>
              <w:bottom w:val="nil"/>
              <w:right w:val="nil"/>
            </w:tcBorders>
            <w:vAlign w:val="bottom"/>
          </w:tcPr>
          <w:p w:rsidR="00F214D3" w:rsidRPr="00725CCF" w:rsidRDefault="00F214D3" w:rsidP="006425D3">
            <w:pPr>
              <w:spacing w:before="0" w:after="0"/>
              <w:jc w:val="both"/>
              <w:rPr>
                <w:rFonts w:ascii="Calibri" w:hAnsi="Calibri" w:cs="Calibri"/>
                <w:color w:val="000000"/>
                <w:sz w:val="18"/>
                <w:szCs w:val="18"/>
              </w:rPr>
            </w:pPr>
            <w:r w:rsidRPr="00725CCF">
              <w:rPr>
                <w:rFonts w:ascii="Calibri" w:hAnsi="Calibri" w:cs="Calibri"/>
                <w:color w:val="000000"/>
                <w:sz w:val="18"/>
                <w:szCs w:val="18"/>
              </w:rPr>
              <w:t>Excmo. Ayuntamiento de Rota</w:t>
            </w:r>
          </w:p>
        </w:tc>
        <w:tc>
          <w:tcPr>
            <w:tcW w:w="992" w:type="dxa"/>
            <w:tcBorders>
              <w:top w:val="nil"/>
              <w:left w:val="nil"/>
              <w:bottom w:val="nil"/>
              <w:right w:val="nil"/>
            </w:tcBorders>
            <w:noWrap/>
            <w:vAlign w:val="bottom"/>
          </w:tcPr>
          <w:p w:rsidR="00F214D3" w:rsidRPr="00725CCF" w:rsidRDefault="00F214D3" w:rsidP="006425D3">
            <w:pPr>
              <w:spacing w:before="0" w:after="0"/>
              <w:jc w:val="both"/>
              <w:rPr>
                <w:rFonts w:ascii="Calibri" w:hAnsi="Calibri" w:cs="Calibri"/>
                <w:color w:val="000000"/>
                <w:sz w:val="18"/>
                <w:szCs w:val="18"/>
              </w:rPr>
            </w:pPr>
            <w:r w:rsidRPr="00725CCF">
              <w:rPr>
                <w:rFonts w:ascii="Calibri" w:hAnsi="Calibri" w:cs="Calibri"/>
                <w:color w:val="000000"/>
                <w:sz w:val="18"/>
                <w:szCs w:val="18"/>
              </w:rPr>
              <w:t>17-11-10</w:t>
            </w:r>
          </w:p>
        </w:tc>
        <w:tc>
          <w:tcPr>
            <w:tcW w:w="851" w:type="dxa"/>
            <w:tcBorders>
              <w:top w:val="nil"/>
              <w:left w:val="nil"/>
              <w:bottom w:val="nil"/>
              <w:right w:val="nil"/>
            </w:tcBorders>
            <w:noWrap/>
            <w:vAlign w:val="bottom"/>
          </w:tcPr>
          <w:p w:rsidR="00F214D3" w:rsidRPr="00725CCF" w:rsidRDefault="00F214D3" w:rsidP="006425D3">
            <w:pPr>
              <w:spacing w:before="0" w:after="0"/>
              <w:jc w:val="both"/>
              <w:rPr>
                <w:rFonts w:ascii="Calibri" w:hAnsi="Calibri" w:cs="Calibri"/>
                <w:color w:val="000000"/>
                <w:sz w:val="18"/>
                <w:szCs w:val="18"/>
              </w:rPr>
            </w:pPr>
            <w:r w:rsidRPr="00725CCF">
              <w:rPr>
                <w:rFonts w:ascii="Calibri" w:hAnsi="Calibri" w:cs="Calibri"/>
                <w:color w:val="000000"/>
                <w:sz w:val="18"/>
                <w:szCs w:val="18"/>
              </w:rPr>
              <w:t>17-11-40</w:t>
            </w:r>
          </w:p>
        </w:tc>
        <w:tc>
          <w:tcPr>
            <w:tcW w:w="1107" w:type="dxa"/>
            <w:tcBorders>
              <w:top w:val="nil"/>
              <w:left w:val="nil"/>
              <w:bottom w:val="nil"/>
              <w:right w:val="nil"/>
            </w:tcBorders>
            <w:noWrap/>
            <w:vAlign w:val="bottom"/>
          </w:tcPr>
          <w:p w:rsidR="00F214D3" w:rsidRPr="00725CCF" w:rsidRDefault="00F214D3" w:rsidP="00162BA3">
            <w:pPr>
              <w:spacing w:before="0" w:after="0"/>
              <w:jc w:val="right"/>
              <w:rPr>
                <w:rFonts w:ascii="Calibri" w:hAnsi="Calibri" w:cs="Calibri"/>
                <w:color w:val="000000"/>
                <w:sz w:val="18"/>
                <w:szCs w:val="18"/>
              </w:rPr>
            </w:pPr>
            <w:r w:rsidRPr="00725CCF">
              <w:rPr>
                <w:rFonts w:ascii="Calibri" w:hAnsi="Calibri" w:cs="Calibri"/>
                <w:color w:val="000000"/>
                <w:sz w:val="18"/>
                <w:szCs w:val="18"/>
              </w:rPr>
              <w:t>1.136.303,70</w:t>
            </w:r>
          </w:p>
        </w:tc>
        <w:tc>
          <w:tcPr>
            <w:tcW w:w="1275" w:type="dxa"/>
            <w:tcBorders>
              <w:top w:val="nil"/>
              <w:left w:val="nil"/>
              <w:bottom w:val="nil"/>
              <w:right w:val="nil"/>
            </w:tcBorders>
            <w:noWrap/>
            <w:vAlign w:val="bottom"/>
          </w:tcPr>
          <w:p w:rsidR="00F214D3" w:rsidRPr="00725CCF" w:rsidRDefault="00F214D3" w:rsidP="00162BA3">
            <w:pPr>
              <w:spacing w:before="0" w:after="0"/>
              <w:jc w:val="right"/>
              <w:rPr>
                <w:rFonts w:ascii="Calibri" w:hAnsi="Calibri" w:cs="Calibri"/>
                <w:color w:val="000000"/>
                <w:sz w:val="18"/>
                <w:szCs w:val="18"/>
              </w:rPr>
            </w:pPr>
            <w:r w:rsidRPr="00725CCF">
              <w:rPr>
                <w:rFonts w:ascii="Calibri" w:hAnsi="Calibri" w:cs="Calibri"/>
                <w:color w:val="000000"/>
                <w:sz w:val="18"/>
                <w:szCs w:val="18"/>
              </w:rPr>
              <w:t>-231.539,05</w:t>
            </w:r>
          </w:p>
        </w:tc>
        <w:tc>
          <w:tcPr>
            <w:tcW w:w="1134" w:type="dxa"/>
            <w:tcBorders>
              <w:top w:val="nil"/>
              <w:left w:val="nil"/>
              <w:bottom w:val="nil"/>
              <w:right w:val="nil"/>
            </w:tcBorders>
            <w:noWrap/>
            <w:vAlign w:val="bottom"/>
          </w:tcPr>
          <w:p w:rsidR="00F214D3" w:rsidRPr="00725CCF" w:rsidRDefault="00F214D3" w:rsidP="00162BA3">
            <w:pPr>
              <w:spacing w:before="0" w:after="0"/>
              <w:jc w:val="right"/>
              <w:rPr>
                <w:rFonts w:ascii="Calibri" w:hAnsi="Calibri" w:cs="Calibri"/>
                <w:color w:val="000000"/>
                <w:sz w:val="18"/>
                <w:szCs w:val="18"/>
              </w:rPr>
            </w:pPr>
            <w:r w:rsidRPr="00725CCF">
              <w:rPr>
                <w:rFonts w:ascii="Calibri" w:hAnsi="Calibri" w:cs="Calibri"/>
                <w:color w:val="000000"/>
                <w:sz w:val="18"/>
                <w:szCs w:val="18"/>
              </w:rPr>
              <w:t>904.764,65</w:t>
            </w:r>
          </w:p>
        </w:tc>
      </w:tr>
      <w:tr w:rsidR="00F214D3" w:rsidRPr="00725CCF" w:rsidTr="0026014E">
        <w:trPr>
          <w:trHeight w:val="735"/>
        </w:trPr>
        <w:tc>
          <w:tcPr>
            <w:tcW w:w="1740" w:type="dxa"/>
            <w:tcBorders>
              <w:top w:val="nil"/>
              <w:left w:val="nil"/>
              <w:bottom w:val="nil"/>
              <w:right w:val="nil"/>
            </w:tcBorders>
            <w:vAlign w:val="bottom"/>
          </w:tcPr>
          <w:p w:rsidR="00F214D3" w:rsidRPr="00725CCF" w:rsidRDefault="00F214D3" w:rsidP="006425D3">
            <w:pPr>
              <w:spacing w:before="0" w:after="0"/>
              <w:jc w:val="both"/>
              <w:rPr>
                <w:rFonts w:ascii="Calibri" w:hAnsi="Calibri" w:cs="Calibri"/>
                <w:color w:val="000000"/>
                <w:sz w:val="18"/>
                <w:szCs w:val="18"/>
              </w:rPr>
            </w:pPr>
            <w:r w:rsidRPr="00725CCF">
              <w:rPr>
                <w:rFonts w:ascii="Calibri" w:hAnsi="Calibri" w:cs="Calibri"/>
                <w:color w:val="000000"/>
                <w:sz w:val="18"/>
                <w:szCs w:val="18"/>
              </w:rPr>
              <w:t>Concesión (Derechos de uso IT3)</w:t>
            </w:r>
          </w:p>
        </w:tc>
        <w:tc>
          <w:tcPr>
            <w:tcW w:w="2107" w:type="dxa"/>
            <w:tcBorders>
              <w:top w:val="nil"/>
              <w:left w:val="nil"/>
              <w:bottom w:val="nil"/>
              <w:right w:val="nil"/>
            </w:tcBorders>
            <w:vAlign w:val="bottom"/>
          </w:tcPr>
          <w:p w:rsidR="00F214D3" w:rsidRPr="00725CCF" w:rsidRDefault="00F214D3" w:rsidP="006425D3">
            <w:pPr>
              <w:spacing w:before="0" w:after="0"/>
              <w:jc w:val="both"/>
              <w:rPr>
                <w:rFonts w:ascii="Calibri" w:hAnsi="Calibri" w:cs="Calibri"/>
                <w:color w:val="000000"/>
                <w:sz w:val="18"/>
                <w:szCs w:val="18"/>
              </w:rPr>
            </w:pPr>
            <w:r w:rsidRPr="00725CCF">
              <w:rPr>
                <w:rFonts w:ascii="Calibri" w:hAnsi="Calibri" w:cs="Calibri"/>
                <w:color w:val="000000"/>
                <w:sz w:val="18"/>
                <w:szCs w:val="18"/>
              </w:rPr>
              <w:t>IT3</w:t>
            </w:r>
          </w:p>
        </w:tc>
        <w:tc>
          <w:tcPr>
            <w:tcW w:w="992" w:type="dxa"/>
            <w:tcBorders>
              <w:top w:val="nil"/>
              <w:left w:val="nil"/>
              <w:bottom w:val="nil"/>
              <w:right w:val="nil"/>
            </w:tcBorders>
            <w:noWrap/>
            <w:vAlign w:val="bottom"/>
          </w:tcPr>
          <w:p w:rsidR="00F214D3" w:rsidRPr="00725CCF" w:rsidRDefault="00F214D3" w:rsidP="006425D3">
            <w:pPr>
              <w:spacing w:before="0" w:after="0"/>
              <w:jc w:val="both"/>
              <w:rPr>
                <w:rFonts w:ascii="Calibri" w:hAnsi="Calibri" w:cs="Calibri"/>
                <w:color w:val="000000"/>
                <w:sz w:val="18"/>
                <w:szCs w:val="18"/>
              </w:rPr>
            </w:pPr>
            <w:r w:rsidRPr="00725CCF">
              <w:rPr>
                <w:rFonts w:ascii="Calibri" w:hAnsi="Calibri" w:cs="Calibri"/>
                <w:color w:val="000000"/>
                <w:sz w:val="18"/>
                <w:szCs w:val="18"/>
              </w:rPr>
              <w:t>01-06-11</w:t>
            </w:r>
          </w:p>
        </w:tc>
        <w:tc>
          <w:tcPr>
            <w:tcW w:w="851" w:type="dxa"/>
            <w:tcBorders>
              <w:top w:val="nil"/>
              <w:left w:val="nil"/>
              <w:bottom w:val="nil"/>
              <w:right w:val="nil"/>
            </w:tcBorders>
            <w:noWrap/>
            <w:vAlign w:val="bottom"/>
          </w:tcPr>
          <w:p w:rsidR="00F214D3" w:rsidRPr="00725CCF" w:rsidRDefault="00F214D3" w:rsidP="006425D3">
            <w:pPr>
              <w:spacing w:before="0" w:after="0"/>
              <w:jc w:val="both"/>
              <w:rPr>
                <w:rFonts w:ascii="Calibri" w:hAnsi="Calibri" w:cs="Calibri"/>
                <w:color w:val="000000"/>
                <w:sz w:val="18"/>
                <w:szCs w:val="18"/>
              </w:rPr>
            </w:pPr>
            <w:r w:rsidRPr="00725CCF">
              <w:rPr>
                <w:rFonts w:ascii="Calibri" w:hAnsi="Calibri" w:cs="Calibri"/>
                <w:color w:val="000000"/>
                <w:sz w:val="18"/>
                <w:szCs w:val="18"/>
              </w:rPr>
              <w:t>01-06-41</w:t>
            </w:r>
          </w:p>
        </w:tc>
        <w:tc>
          <w:tcPr>
            <w:tcW w:w="1107" w:type="dxa"/>
            <w:tcBorders>
              <w:top w:val="nil"/>
              <w:left w:val="nil"/>
              <w:bottom w:val="nil"/>
              <w:right w:val="nil"/>
            </w:tcBorders>
            <w:noWrap/>
            <w:vAlign w:val="bottom"/>
          </w:tcPr>
          <w:p w:rsidR="00F214D3" w:rsidRPr="00725CCF" w:rsidRDefault="00F214D3" w:rsidP="00162BA3">
            <w:pPr>
              <w:spacing w:before="0" w:after="0"/>
              <w:jc w:val="right"/>
              <w:rPr>
                <w:rFonts w:ascii="Calibri" w:hAnsi="Calibri" w:cs="Calibri"/>
                <w:color w:val="000000"/>
                <w:sz w:val="18"/>
                <w:szCs w:val="18"/>
              </w:rPr>
            </w:pPr>
            <w:r w:rsidRPr="00725CCF">
              <w:rPr>
                <w:rFonts w:ascii="Calibri" w:hAnsi="Calibri" w:cs="Calibri"/>
                <w:color w:val="000000"/>
                <w:sz w:val="18"/>
                <w:szCs w:val="18"/>
              </w:rPr>
              <w:t>5.335.360,84</w:t>
            </w:r>
          </w:p>
        </w:tc>
        <w:tc>
          <w:tcPr>
            <w:tcW w:w="1275" w:type="dxa"/>
            <w:tcBorders>
              <w:top w:val="nil"/>
              <w:left w:val="nil"/>
              <w:bottom w:val="nil"/>
              <w:right w:val="nil"/>
            </w:tcBorders>
            <w:noWrap/>
            <w:vAlign w:val="bottom"/>
          </w:tcPr>
          <w:p w:rsidR="00F214D3" w:rsidRPr="00725CCF" w:rsidRDefault="00F214D3" w:rsidP="00162BA3">
            <w:pPr>
              <w:spacing w:before="0" w:after="0"/>
              <w:jc w:val="right"/>
              <w:rPr>
                <w:rFonts w:ascii="Calibri" w:hAnsi="Calibri" w:cs="Calibri"/>
                <w:color w:val="000000"/>
                <w:sz w:val="18"/>
                <w:szCs w:val="18"/>
              </w:rPr>
            </w:pPr>
            <w:r w:rsidRPr="00725CCF">
              <w:rPr>
                <w:rFonts w:ascii="Calibri" w:hAnsi="Calibri" w:cs="Calibri"/>
                <w:color w:val="000000"/>
                <w:sz w:val="18"/>
                <w:szCs w:val="18"/>
              </w:rPr>
              <w:t>-1.266.149,34</w:t>
            </w:r>
          </w:p>
        </w:tc>
        <w:tc>
          <w:tcPr>
            <w:tcW w:w="1134" w:type="dxa"/>
            <w:tcBorders>
              <w:top w:val="nil"/>
              <w:left w:val="nil"/>
              <w:bottom w:val="nil"/>
              <w:right w:val="nil"/>
            </w:tcBorders>
            <w:noWrap/>
            <w:vAlign w:val="bottom"/>
          </w:tcPr>
          <w:p w:rsidR="00F214D3" w:rsidRPr="00725CCF" w:rsidRDefault="00F214D3" w:rsidP="00162BA3">
            <w:pPr>
              <w:spacing w:before="0" w:after="0"/>
              <w:jc w:val="right"/>
              <w:rPr>
                <w:rFonts w:ascii="Calibri" w:hAnsi="Calibri" w:cs="Calibri"/>
                <w:color w:val="000000"/>
                <w:sz w:val="18"/>
                <w:szCs w:val="18"/>
              </w:rPr>
            </w:pPr>
            <w:r w:rsidRPr="00725CCF">
              <w:rPr>
                <w:rFonts w:ascii="Calibri" w:hAnsi="Calibri" w:cs="Calibri"/>
                <w:color w:val="000000"/>
                <w:sz w:val="18"/>
                <w:szCs w:val="18"/>
              </w:rPr>
              <w:t>4.069.211,50</w:t>
            </w:r>
          </w:p>
        </w:tc>
      </w:tr>
      <w:tr w:rsidR="00F214D3" w:rsidRPr="00725CCF" w:rsidTr="0026014E">
        <w:trPr>
          <w:trHeight w:val="420"/>
        </w:trPr>
        <w:tc>
          <w:tcPr>
            <w:tcW w:w="1740" w:type="dxa"/>
            <w:tcBorders>
              <w:top w:val="nil"/>
              <w:left w:val="nil"/>
              <w:bottom w:val="nil"/>
              <w:right w:val="nil"/>
            </w:tcBorders>
            <w:noWrap/>
            <w:vAlign w:val="bottom"/>
          </w:tcPr>
          <w:p w:rsidR="00F214D3" w:rsidRPr="00725CCF" w:rsidRDefault="00F214D3" w:rsidP="006425D3">
            <w:pPr>
              <w:spacing w:before="0" w:after="0"/>
              <w:jc w:val="both"/>
              <w:rPr>
                <w:rFonts w:ascii="Calibri" w:hAnsi="Calibri" w:cs="Calibri"/>
                <w:color w:val="000000"/>
                <w:sz w:val="18"/>
                <w:szCs w:val="18"/>
              </w:rPr>
            </w:pPr>
          </w:p>
        </w:tc>
        <w:tc>
          <w:tcPr>
            <w:tcW w:w="2107" w:type="dxa"/>
            <w:tcBorders>
              <w:top w:val="nil"/>
              <w:left w:val="nil"/>
              <w:bottom w:val="nil"/>
              <w:right w:val="nil"/>
            </w:tcBorders>
            <w:noWrap/>
            <w:vAlign w:val="bottom"/>
          </w:tcPr>
          <w:p w:rsidR="00F214D3" w:rsidRPr="00725CCF" w:rsidRDefault="00F214D3" w:rsidP="006425D3">
            <w:pPr>
              <w:spacing w:before="0" w:after="0"/>
              <w:jc w:val="both"/>
              <w:rPr>
                <w:rFonts w:ascii="Calibri" w:hAnsi="Calibri" w:cs="Calibri"/>
                <w:color w:val="000000"/>
                <w:sz w:val="18"/>
                <w:szCs w:val="18"/>
              </w:rPr>
            </w:pPr>
          </w:p>
        </w:tc>
        <w:tc>
          <w:tcPr>
            <w:tcW w:w="992" w:type="dxa"/>
            <w:tcBorders>
              <w:top w:val="nil"/>
              <w:left w:val="nil"/>
              <w:bottom w:val="nil"/>
              <w:right w:val="nil"/>
            </w:tcBorders>
            <w:noWrap/>
            <w:vAlign w:val="bottom"/>
          </w:tcPr>
          <w:p w:rsidR="00F214D3" w:rsidRPr="00725CCF" w:rsidRDefault="00F214D3" w:rsidP="006425D3">
            <w:pPr>
              <w:spacing w:before="0" w:after="0"/>
              <w:jc w:val="both"/>
              <w:rPr>
                <w:rFonts w:ascii="Calibri" w:hAnsi="Calibri" w:cs="Calibri"/>
                <w:color w:val="000000"/>
                <w:sz w:val="18"/>
                <w:szCs w:val="18"/>
              </w:rPr>
            </w:pPr>
          </w:p>
        </w:tc>
        <w:tc>
          <w:tcPr>
            <w:tcW w:w="851" w:type="dxa"/>
            <w:tcBorders>
              <w:top w:val="nil"/>
              <w:left w:val="nil"/>
              <w:bottom w:val="nil"/>
              <w:right w:val="nil"/>
            </w:tcBorders>
            <w:noWrap/>
            <w:vAlign w:val="bottom"/>
          </w:tcPr>
          <w:p w:rsidR="00F214D3" w:rsidRPr="00725CCF" w:rsidRDefault="00F214D3" w:rsidP="006425D3">
            <w:pPr>
              <w:spacing w:before="0" w:after="0"/>
              <w:jc w:val="both"/>
              <w:rPr>
                <w:rFonts w:ascii="Calibri" w:hAnsi="Calibri" w:cs="Calibri"/>
                <w:color w:val="000000"/>
                <w:sz w:val="18"/>
                <w:szCs w:val="18"/>
              </w:rPr>
            </w:pPr>
          </w:p>
        </w:tc>
        <w:tc>
          <w:tcPr>
            <w:tcW w:w="1107" w:type="dxa"/>
            <w:tcBorders>
              <w:top w:val="single" w:sz="4" w:space="0" w:color="auto"/>
              <w:left w:val="nil"/>
              <w:bottom w:val="single" w:sz="4" w:space="0" w:color="auto"/>
              <w:right w:val="nil"/>
            </w:tcBorders>
            <w:noWrap/>
            <w:vAlign w:val="bottom"/>
          </w:tcPr>
          <w:p w:rsidR="00F214D3" w:rsidRPr="00725CCF" w:rsidRDefault="00F214D3" w:rsidP="00162BA3">
            <w:pPr>
              <w:spacing w:before="0" w:after="0"/>
              <w:jc w:val="right"/>
              <w:rPr>
                <w:rFonts w:ascii="Calibri" w:hAnsi="Calibri" w:cs="Calibri"/>
                <w:b/>
                <w:bCs/>
                <w:color w:val="000000"/>
                <w:sz w:val="18"/>
                <w:szCs w:val="18"/>
              </w:rPr>
            </w:pPr>
            <w:r w:rsidRPr="00725CCF">
              <w:rPr>
                <w:rFonts w:ascii="Calibri" w:hAnsi="Calibri" w:cs="Calibri"/>
                <w:b/>
                <w:bCs/>
                <w:color w:val="000000"/>
                <w:sz w:val="18"/>
                <w:szCs w:val="18"/>
              </w:rPr>
              <w:t>6.471.664,54</w:t>
            </w:r>
          </w:p>
        </w:tc>
        <w:tc>
          <w:tcPr>
            <w:tcW w:w="1275" w:type="dxa"/>
            <w:tcBorders>
              <w:top w:val="single" w:sz="4" w:space="0" w:color="auto"/>
              <w:left w:val="nil"/>
              <w:bottom w:val="single" w:sz="4" w:space="0" w:color="auto"/>
              <w:right w:val="nil"/>
            </w:tcBorders>
            <w:noWrap/>
            <w:vAlign w:val="bottom"/>
          </w:tcPr>
          <w:p w:rsidR="00F214D3" w:rsidRPr="00725CCF" w:rsidRDefault="00F214D3" w:rsidP="00162BA3">
            <w:pPr>
              <w:spacing w:before="0" w:after="0"/>
              <w:jc w:val="right"/>
              <w:rPr>
                <w:rFonts w:ascii="Calibri" w:hAnsi="Calibri" w:cs="Calibri"/>
                <w:b/>
                <w:bCs/>
                <w:color w:val="000000"/>
                <w:sz w:val="18"/>
                <w:szCs w:val="18"/>
              </w:rPr>
            </w:pPr>
            <w:r w:rsidRPr="00725CCF">
              <w:rPr>
                <w:rFonts w:ascii="Calibri" w:hAnsi="Calibri" w:cs="Calibri"/>
                <w:b/>
                <w:bCs/>
                <w:color w:val="000000"/>
                <w:sz w:val="18"/>
                <w:szCs w:val="18"/>
              </w:rPr>
              <w:t>-1.497.688,39</w:t>
            </w:r>
          </w:p>
        </w:tc>
        <w:tc>
          <w:tcPr>
            <w:tcW w:w="1134" w:type="dxa"/>
            <w:tcBorders>
              <w:top w:val="single" w:sz="4" w:space="0" w:color="auto"/>
              <w:left w:val="nil"/>
              <w:bottom w:val="single" w:sz="4" w:space="0" w:color="auto"/>
              <w:right w:val="nil"/>
            </w:tcBorders>
            <w:noWrap/>
            <w:vAlign w:val="bottom"/>
          </w:tcPr>
          <w:p w:rsidR="00F214D3" w:rsidRPr="00725CCF" w:rsidRDefault="00F214D3" w:rsidP="00162BA3">
            <w:pPr>
              <w:spacing w:before="0" w:after="0"/>
              <w:jc w:val="right"/>
              <w:rPr>
                <w:rFonts w:ascii="Calibri" w:hAnsi="Calibri" w:cs="Calibri"/>
                <w:b/>
                <w:bCs/>
                <w:color w:val="000000"/>
                <w:sz w:val="18"/>
                <w:szCs w:val="18"/>
              </w:rPr>
            </w:pPr>
            <w:r w:rsidRPr="00725CCF">
              <w:rPr>
                <w:rFonts w:ascii="Calibri" w:hAnsi="Calibri" w:cs="Calibri"/>
                <w:b/>
                <w:bCs/>
                <w:color w:val="000000"/>
                <w:sz w:val="18"/>
                <w:szCs w:val="18"/>
              </w:rPr>
              <w:t>4.973.976,15</w:t>
            </w:r>
          </w:p>
        </w:tc>
      </w:tr>
    </w:tbl>
    <w:p w:rsidR="00F214D3" w:rsidRPr="00725CCF" w:rsidRDefault="00F214D3" w:rsidP="006425D3">
      <w:pPr>
        <w:pStyle w:val="Ttulo1"/>
        <w:tabs>
          <w:tab w:val="left" w:pos="567"/>
        </w:tabs>
        <w:spacing w:before="0" w:after="0"/>
        <w:jc w:val="both"/>
        <w:rPr>
          <w:rFonts w:ascii="Calibri" w:hAnsi="Calibri" w:cs="Calibri"/>
          <w:szCs w:val="22"/>
        </w:rPr>
      </w:pPr>
    </w:p>
    <w:p w:rsidR="00F214D3" w:rsidRPr="00725CCF" w:rsidRDefault="00F214D3" w:rsidP="006425D3">
      <w:pPr>
        <w:pStyle w:val="Ttulo1"/>
        <w:tabs>
          <w:tab w:val="left" w:pos="567"/>
        </w:tabs>
        <w:spacing w:before="0" w:after="0"/>
        <w:jc w:val="both"/>
        <w:rPr>
          <w:rFonts w:ascii="Calibri" w:hAnsi="Calibri" w:cs="Calibri"/>
          <w:szCs w:val="22"/>
        </w:rPr>
      </w:pPr>
      <w:r w:rsidRPr="00725CCF">
        <w:rPr>
          <w:rFonts w:ascii="Calibri" w:hAnsi="Calibri" w:cs="Calibri"/>
          <w:szCs w:val="22"/>
        </w:rPr>
        <w:t>8. ARRENDAMIENTOS Y OTRAS OPERACIONES DE NAT</w:t>
      </w:r>
      <w:r w:rsidR="00B341F1">
        <w:rPr>
          <w:rFonts w:ascii="Calibri" w:hAnsi="Calibri" w:cs="Calibri"/>
          <w:szCs w:val="22"/>
        </w:rPr>
        <w:t>U</w:t>
      </w:r>
      <w:r w:rsidRPr="00725CCF">
        <w:rPr>
          <w:rFonts w:ascii="Calibri" w:hAnsi="Calibri" w:cs="Calibri"/>
          <w:szCs w:val="22"/>
        </w:rPr>
        <w:t>RALEZA SIMILAR</w:t>
      </w:r>
    </w:p>
    <w:p w:rsidR="00F214D3" w:rsidRPr="00725CCF" w:rsidRDefault="00F214D3" w:rsidP="006425D3">
      <w:pPr>
        <w:spacing w:before="0" w:after="0"/>
        <w:contextualSpacing/>
        <w:jc w:val="both"/>
        <w:rPr>
          <w:rFonts w:ascii="Calibri" w:hAnsi="Calibri" w:cs="Calibri"/>
          <w:sz w:val="22"/>
          <w:szCs w:val="22"/>
        </w:rPr>
      </w:pPr>
    </w:p>
    <w:p w:rsidR="00F214D3" w:rsidRPr="00725CCF" w:rsidRDefault="00F214D3" w:rsidP="006425D3">
      <w:pPr>
        <w:spacing w:before="0" w:after="0"/>
        <w:contextualSpacing/>
        <w:jc w:val="both"/>
        <w:rPr>
          <w:rFonts w:ascii="Calibri" w:hAnsi="Calibri" w:cs="Calibri"/>
          <w:sz w:val="22"/>
          <w:szCs w:val="22"/>
        </w:rPr>
      </w:pPr>
      <w:r w:rsidRPr="00725CCF">
        <w:rPr>
          <w:rFonts w:ascii="Calibri" w:hAnsi="Calibri" w:cs="Calibri"/>
          <w:sz w:val="22"/>
          <w:szCs w:val="22"/>
        </w:rPr>
        <w:t>La Sociedad tiene varios arrendamientos operativos con diversas empresas, el cual están reflejado independientes en la cuenta de explotación.</w:t>
      </w:r>
    </w:p>
    <w:p w:rsidR="00F214D3" w:rsidRPr="00725CCF" w:rsidRDefault="00F214D3" w:rsidP="006425D3">
      <w:pPr>
        <w:spacing w:before="0" w:after="0"/>
        <w:contextualSpacing/>
        <w:jc w:val="both"/>
        <w:rPr>
          <w:rFonts w:ascii="Calibri" w:hAnsi="Calibri" w:cs="Calibri"/>
          <w:sz w:val="22"/>
          <w:szCs w:val="22"/>
        </w:rPr>
      </w:pPr>
    </w:p>
    <w:p w:rsidR="00F214D3" w:rsidRPr="00725CCF" w:rsidRDefault="00F214D3" w:rsidP="006425D3">
      <w:pPr>
        <w:spacing w:before="0" w:after="0"/>
        <w:contextualSpacing/>
        <w:jc w:val="both"/>
        <w:rPr>
          <w:rFonts w:ascii="Calibri" w:hAnsi="Calibri" w:cs="Calibri"/>
          <w:sz w:val="22"/>
          <w:szCs w:val="22"/>
        </w:rPr>
      </w:pPr>
      <w:r w:rsidRPr="00725CCF">
        <w:rPr>
          <w:rFonts w:ascii="Calibri" w:hAnsi="Calibri" w:cs="Calibri"/>
          <w:sz w:val="22"/>
          <w:szCs w:val="22"/>
        </w:rPr>
        <w:t>En la cuenta de pérdidas y ganancias se han incluido gastos por arrendamiento operativo por importe de 2.268.024,43 euros  (2016: 2.602.106,48 euros).</w:t>
      </w:r>
    </w:p>
    <w:p w:rsidR="00F214D3" w:rsidRPr="00725CCF" w:rsidRDefault="00F214D3" w:rsidP="006425D3">
      <w:pPr>
        <w:pStyle w:val="Ttulo1"/>
        <w:tabs>
          <w:tab w:val="left" w:pos="567"/>
        </w:tabs>
        <w:spacing w:before="0" w:after="0"/>
        <w:jc w:val="both"/>
        <w:rPr>
          <w:rFonts w:ascii="Calibri" w:hAnsi="Calibri" w:cs="Calibri"/>
          <w:sz w:val="22"/>
          <w:szCs w:val="22"/>
        </w:rPr>
      </w:pPr>
    </w:p>
    <w:p w:rsidR="00F214D3" w:rsidRDefault="00F214D3" w:rsidP="006425D3">
      <w:pPr>
        <w:pStyle w:val="Ttulo1"/>
        <w:tabs>
          <w:tab w:val="left" w:pos="567"/>
        </w:tabs>
        <w:spacing w:before="0" w:after="0"/>
        <w:jc w:val="both"/>
        <w:rPr>
          <w:rFonts w:ascii="Calibri" w:hAnsi="Calibri" w:cs="Calibri"/>
          <w:szCs w:val="22"/>
        </w:rPr>
      </w:pPr>
      <w:r w:rsidRPr="00725CCF">
        <w:rPr>
          <w:rFonts w:ascii="Calibri" w:hAnsi="Calibri" w:cs="Calibri"/>
          <w:szCs w:val="22"/>
        </w:rPr>
        <w:t>9. INSTRUMENTOS FINANCIEROS</w:t>
      </w:r>
    </w:p>
    <w:p w:rsidR="00B341F1" w:rsidRPr="00B341F1" w:rsidRDefault="00B341F1" w:rsidP="00B341F1"/>
    <w:p w:rsidR="00F214D3" w:rsidRPr="00725CCF" w:rsidRDefault="00F214D3" w:rsidP="006425D3">
      <w:pPr>
        <w:pStyle w:val="Textoindependiente"/>
        <w:spacing w:after="0"/>
        <w:rPr>
          <w:rFonts w:ascii="Calibri" w:hAnsi="Calibri" w:cs="Calibri"/>
          <w:sz w:val="22"/>
          <w:szCs w:val="22"/>
        </w:rPr>
      </w:pPr>
    </w:p>
    <w:p w:rsidR="00F214D3" w:rsidRPr="00725CCF" w:rsidRDefault="00F214D3" w:rsidP="006425D3">
      <w:pPr>
        <w:pStyle w:val="Ttulo2"/>
        <w:spacing w:before="0" w:after="0"/>
        <w:ind w:left="0"/>
        <w:rPr>
          <w:rFonts w:ascii="Calibri" w:hAnsi="Calibri" w:cs="Calibri"/>
          <w:b/>
          <w:bCs w:val="0"/>
          <w:i w:val="0"/>
          <w:color w:val="auto"/>
          <w:sz w:val="22"/>
          <w:szCs w:val="22"/>
        </w:rPr>
      </w:pPr>
      <w:bookmarkStart w:id="10" w:name="_Toc289332780"/>
      <w:bookmarkStart w:id="11" w:name="_Toc474424918"/>
      <w:r w:rsidRPr="00725CCF">
        <w:rPr>
          <w:rFonts w:ascii="Calibri" w:hAnsi="Calibri" w:cs="Calibri"/>
          <w:b/>
          <w:bCs w:val="0"/>
          <w:i w:val="0"/>
          <w:color w:val="auto"/>
          <w:sz w:val="22"/>
          <w:szCs w:val="22"/>
        </w:rPr>
        <w:t xml:space="preserve">9.1 </w:t>
      </w:r>
      <w:r w:rsidRPr="00725CCF">
        <w:rPr>
          <w:rFonts w:ascii="Calibri" w:hAnsi="Calibri" w:cs="Calibri"/>
          <w:b/>
          <w:bCs w:val="0"/>
          <w:i w:val="0"/>
          <w:color w:val="auto"/>
          <w:sz w:val="22"/>
          <w:szCs w:val="22"/>
        </w:rPr>
        <w:tab/>
        <w:t>Información sobre la relevancia de los instrumentos financieros en la situación financiera y los resultados de la empresa</w:t>
      </w:r>
      <w:bookmarkEnd w:id="10"/>
      <w:bookmarkEnd w:id="11"/>
    </w:p>
    <w:p w:rsidR="00F214D3" w:rsidRPr="00725CCF" w:rsidRDefault="00F214D3" w:rsidP="006425D3">
      <w:pPr>
        <w:spacing w:before="0" w:after="0"/>
        <w:contextualSpacing/>
        <w:jc w:val="both"/>
        <w:rPr>
          <w:rFonts w:ascii="Calibri" w:hAnsi="Calibri" w:cs="Calibri"/>
          <w:sz w:val="22"/>
          <w:szCs w:val="22"/>
        </w:rPr>
      </w:pPr>
    </w:p>
    <w:p w:rsidR="00F214D3" w:rsidRPr="00725CCF" w:rsidRDefault="00F214D3" w:rsidP="006425D3">
      <w:pPr>
        <w:pStyle w:val="Prrafodelista"/>
        <w:numPr>
          <w:ilvl w:val="0"/>
          <w:numId w:val="9"/>
        </w:numPr>
        <w:contextualSpacing/>
        <w:jc w:val="both"/>
        <w:rPr>
          <w:rFonts w:ascii="Calibri" w:hAnsi="Calibri" w:cs="Calibri"/>
          <w:sz w:val="22"/>
          <w:szCs w:val="22"/>
        </w:rPr>
      </w:pPr>
      <w:r w:rsidRPr="00725CCF">
        <w:rPr>
          <w:rFonts w:ascii="Calibri" w:hAnsi="Calibri" w:cs="Calibri"/>
          <w:sz w:val="22"/>
          <w:szCs w:val="22"/>
        </w:rPr>
        <w:t>Categorías de activos financieros y pasivos financieros</w:t>
      </w:r>
    </w:p>
    <w:p w:rsidR="00F214D3" w:rsidRDefault="00F214D3" w:rsidP="006425D3">
      <w:pPr>
        <w:spacing w:before="0" w:after="0"/>
        <w:contextualSpacing/>
        <w:jc w:val="both"/>
        <w:rPr>
          <w:rFonts w:ascii="Calibri" w:hAnsi="Calibri" w:cs="Calibri"/>
          <w:sz w:val="22"/>
          <w:szCs w:val="22"/>
        </w:rPr>
      </w:pPr>
      <w:r w:rsidRPr="00725CCF">
        <w:rPr>
          <w:rFonts w:ascii="Calibri" w:hAnsi="Calibri" w:cs="Calibri"/>
          <w:sz w:val="22"/>
          <w:szCs w:val="22"/>
        </w:rPr>
        <w:t>El valor en libros de cada una de las categorías de activos financieros y pasivos financieros señalados en la norma de registro y valoración novena, de acuerdo con la siguiente estructura.</w:t>
      </w:r>
    </w:p>
    <w:p w:rsidR="00162BA3" w:rsidRPr="00725CCF" w:rsidRDefault="00162BA3" w:rsidP="006425D3">
      <w:pPr>
        <w:spacing w:before="0" w:after="0"/>
        <w:contextualSpacing/>
        <w:jc w:val="both"/>
        <w:rPr>
          <w:rFonts w:ascii="Calibri" w:hAnsi="Calibri" w:cs="Calibri"/>
          <w:sz w:val="22"/>
          <w:szCs w:val="22"/>
        </w:rPr>
      </w:pPr>
    </w:p>
    <w:p w:rsidR="00F214D3" w:rsidRDefault="00F214D3" w:rsidP="006425D3">
      <w:pPr>
        <w:spacing w:before="0" w:after="0"/>
        <w:contextualSpacing/>
        <w:jc w:val="both"/>
        <w:rPr>
          <w:rFonts w:ascii="Calibri" w:hAnsi="Calibri" w:cs="Calibri"/>
          <w:sz w:val="22"/>
          <w:szCs w:val="22"/>
        </w:rPr>
      </w:pPr>
      <w:r w:rsidRPr="00725CCF">
        <w:rPr>
          <w:rFonts w:ascii="Calibri" w:hAnsi="Calibri" w:cs="Calibri"/>
          <w:sz w:val="22"/>
          <w:szCs w:val="22"/>
        </w:rPr>
        <w:tab/>
        <w:t xml:space="preserve">a.1) Activos financieros, salvo inversiones en el patrimonio de empresas del grupo, </w:t>
      </w:r>
      <w:proofErr w:type="spellStart"/>
      <w:r w:rsidRPr="00725CCF">
        <w:rPr>
          <w:rFonts w:ascii="Calibri" w:hAnsi="Calibri" w:cs="Calibri"/>
          <w:sz w:val="22"/>
          <w:szCs w:val="22"/>
        </w:rPr>
        <w:t>multigrupo</w:t>
      </w:r>
      <w:proofErr w:type="spellEnd"/>
      <w:r w:rsidRPr="00725CCF">
        <w:rPr>
          <w:rFonts w:ascii="Calibri" w:hAnsi="Calibri" w:cs="Calibri"/>
          <w:sz w:val="22"/>
          <w:szCs w:val="22"/>
        </w:rPr>
        <w:t xml:space="preserve"> y asociadas.</w:t>
      </w:r>
    </w:p>
    <w:p w:rsidR="00162BA3" w:rsidRPr="00725CCF" w:rsidRDefault="00162BA3" w:rsidP="006425D3">
      <w:pPr>
        <w:spacing w:before="0" w:after="0"/>
        <w:contextualSpacing/>
        <w:jc w:val="both"/>
        <w:rPr>
          <w:rFonts w:ascii="Calibri" w:hAnsi="Calibri" w:cs="Calibri"/>
          <w:sz w:val="22"/>
          <w:szCs w:val="22"/>
        </w:rPr>
      </w:pPr>
    </w:p>
    <w:p w:rsidR="00F214D3" w:rsidRDefault="00F214D3" w:rsidP="006425D3">
      <w:pPr>
        <w:spacing w:before="0" w:after="0"/>
        <w:contextualSpacing/>
        <w:jc w:val="both"/>
        <w:rPr>
          <w:rFonts w:ascii="Calibri" w:hAnsi="Calibri" w:cs="Calibri"/>
          <w:sz w:val="22"/>
          <w:szCs w:val="22"/>
        </w:rPr>
      </w:pPr>
      <w:r w:rsidRPr="00725CCF">
        <w:rPr>
          <w:rFonts w:ascii="Calibri" w:hAnsi="Calibri" w:cs="Calibri"/>
          <w:sz w:val="22"/>
          <w:szCs w:val="22"/>
        </w:rPr>
        <w:t>La información de los instrumentos financieros del activo del balance de la Sociedad a largo plazo, clasificados por categorías es:</w:t>
      </w:r>
    </w:p>
    <w:p w:rsidR="00F214D3" w:rsidRPr="00725CCF" w:rsidRDefault="00F214D3" w:rsidP="006425D3">
      <w:pPr>
        <w:spacing w:before="0" w:after="0"/>
        <w:contextualSpacing/>
        <w:jc w:val="both"/>
        <w:rPr>
          <w:rFonts w:ascii="Calibri" w:hAnsi="Calibri" w:cs="Calibri"/>
          <w:sz w:val="22"/>
          <w:szCs w:val="22"/>
        </w:rPr>
      </w:pPr>
    </w:p>
    <w:tbl>
      <w:tblPr>
        <w:tblW w:w="8180" w:type="dxa"/>
        <w:tblInd w:w="55" w:type="dxa"/>
        <w:tblCellMar>
          <w:left w:w="70" w:type="dxa"/>
          <w:right w:w="70" w:type="dxa"/>
        </w:tblCellMar>
        <w:tblLook w:val="00A0"/>
      </w:tblPr>
      <w:tblGrid>
        <w:gridCol w:w="4500"/>
        <w:gridCol w:w="1860"/>
        <w:gridCol w:w="1820"/>
      </w:tblGrid>
      <w:tr w:rsidR="00F214D3" w:rsidRPr="00725CCF" w:rsidTr="00B341F1">
        <w:trPr>
          <w:trHeight w:val="435"/>
        </w:trPr>
        <w:tc>
          <w:tcPr>
            <w:tcW w:w="4500" w:type="dxa"/>
            <w:tcBorders>
              <w:top w:val="single" w:sz="4" w:space="0" w:color="auto"/>
              <w:left w:val="nil"/>
              <w:bottom w:val="double" w:sz="6" w:space="0" w:color="auto"/>
              <w:right w:val="nil"/>
            </w:tcBorders>
            <w:shd w:val="clear" w:color="auto" w:fill="auto"/>
            <w:vAlign w:val="center"/>
          </w:tcPr>
          <w:p w:rsidR="00F214D3" w:rsidRPr="00725CCF" w:rsidRDefault="00F214D3" w:rsidP="006425D3">
            <w:pPr>
              <w:spacing w:before="0" w:after="0"/>
              <w:jc w:val="both"/>
              <w:rPr>
                <w:rFonts w:ascii="Calibri" w:hAnsi="Calibri" w:cs="Calibri"/>
                <w:b/>
                <w:bCs/>
                <w:color w:val="000000"/>
                <w:szCs w:val="20"/>
              </w:rPr>
            </w:pPr>
            <w:r w:rsidRPr="00725CCF">
              <w:rPr>
                <w:rFonts w:ascii="Calibri" w:hAnsi="Calibri" w:cs="Calibri"/>
                <w:b/>
                <w:bCs/>
                <w:color w:val="000000"/>
                <w:sz w:val="22"/>
                <w:szCs w:val="20"/>
              </w:rPr>
              <w:t xml:space="preserve">TOTAL ACTIVOS FINANCIEROS L.P. </w:t>
            </w:r>
          </w:p>
        </w:tc>
        <w:tc>
          <w:tcPr>
            <w:tcW w:w="1860" w:type="dxa"/>
            <w:tcBorders>
              <w:top w:val="single" w:sz="4" w:space="0" w:color="auto"/>
              <w:left w:val="nil"/>
              <w:bottom w:val="double" w:sz="6" w:space="0" w:color="auto"/>
              <w:right w:val="nil"/>
            </w:tcBorders>
            <w:shd w:val="clear" w:color="auto" w:fill="auto"/>
            <w:vAlign w:val="center"/>
          </w:tcPr>
          <w:p w:rsidR="00F214D3" w:rsidRPr="00725CCF" w:rsidRDefault="00F214D3" w:rsidP="00162BA3">
            <w:pPr>
              <w:spacing w:before="0" w:after="0"/>
              <w:jc w:val="center"/>
              <w:rPr>
                <w:rFonts w:ascii="Calibri" w:hAnsi="Calibri" w:cs="Calibri"/>
                <w:b/>
                <w:bCs/>
                <w:color w:val="000000"/>
                <w:szCs w:val="20"/>
              </w:rPr>
            </w:pPr>
            <w:r w:rsidRPr="00725CCF">
              <w:rPr>
                <w:rFonts w:ascii="Calibri" w:hAnsi="Calibri" w:cs="Calibri"/>
                <w:b/>
                <w:bCs/>
                <w:color w:val="000000"/>
                <w:sz w:val="22"/>
                <w:szCs w:val="20"/>
              </w:rPr>
              <w:t>2017</w:t>
            </w:r>
          </w:p>
        </w:tc>
        <w:tc>
          <w:tcPr>
            <w:tcW w:w="1820" w:type="dxa"/>
            <w:tcBorders>
              <w:top w:val="single" w:sz="4" w:space="0" w:color="auto"/>
              <w:left w:val="nil"/>
              <w:bottom w:val="double" w:sz="6" w:space="0" w:color="auto"/>
              <w:right w:val="nil"/>
            </w:tcBorders>
            <w:shd w:val="clear" w:color="auto" w:fill="auto"/>
            <w:vAlign w:val="center"/>
          </w:tcPr>
          <w:p w:rsidR="00F214D3" w:rsidRPr="00725CCF" w:rsidRDefault="00F214D3" w:rsidP="00162BA3">
            <w:pPr>
              <w:spacing w:before="0" w:after="0"/>
              <w:jc w:val="center"/>
              <w:rPr>
                <w:rFonts w:ascii="Calibri" w:hAnsi="Calibri" w:cs="Calibri"/>
                <w:b/>
                <w:bCs/>
                <w:color w:val="000000"/>
                <w:szCs w:val="20"/>
              </w:rPr>
            </w:pPr>
            <w:r w:rsidRPr="00725CCF">
              <w:rPr>
                <w:rFonts w:ascii="Calibri" w:hAnsi="Calibri" w:cs="Calibri"/>
                <w:b/>
                <w:bCs/>
                <w:color w:val="000000"/>
                <w:sz w:val="22"/>
                <w:szCs w:val="20"/>
              </w:rPr>
              <w:t>2016</w:t>
            </w:r>
          </w:p>
        </w:tc>
      </w:tr>
      <w:tr w:rsidR="00F214D3" w:rsidRPr="00725CCF" w:rsidTr="00711695">
        <w:trPr>
          <w:trHeight w:val="465"/>
        </w:trPr>
        <w:tc>
          <w:tcPr>
            <w:tcW w:w="4500" w:type="dxa"/>
            <w:tcBorders>
              <w:top w:val="nil"/>
              <w:left w:val="nil"/>
              <w:bottom w:val="nil"/>
              <w:right w:val="nil"/>
            </w:tcBorders>
            <w:vAlign w:val="bottom"/>
          </w:tcPr>
          <w:p w:rsidR="00F214D3" w:rsidRPr="00725CCF" w:rsidRDefault="00F214D3" w:rsidP="006425D3">
            <w:pPr>
              <w:spacing w:before="0" w:after="0"/>
              <w:jc w:val="both"/>
              <w:rPr>
                <w:rFonts w:ascii="Calibri" w:hAnsi="Calibri" w:cs="Calibri"/>
                <w:color w:val="000000"/>
                <w:szCs w:val="20"/>
              </w:rPr>
            </w:pPr>
            <w:r w:rsidRPr="00725CCF">
              <w:rPr>
                <w:rFonts w:ascii="Calibri" w:hAnsi="Calibri" w:cs="Calibri"/>
                <w:color w:val="000000"/>
                <w:sz w:val="22"/>
                <w:szCs w:val="20"/>
              </w:rPr>
              <w:t xml:space="preserve">Activos a valor razonable con cambios </w:t>
            </w:r>
            <w:proofErr w:type="spellStart"/>
            <w:r w:rsidRPr="00725CCF">
              <w:rPr>
                <w:rFonts w:ascii="Calibri" w:hAnsi="Calibri" w:cs="Calibri"/>
                <w:color w:val="000000"/>
                <w:sz w:val="22"/>
                <w:szCs w:val="20"/>
              </w:rPr>
              <w:t>pyg</w:t>
            </w:r>
            <w:proofErr w:type="spellEnd"/>
            <w:r w:rsidRPr="00725CCF">
              <w:rPr>
                <w:rFonts w:ascii="Calibri" w:hAnsi="Calibri" w:cs="Calibri"/>
                <w:color w:val="000000"/>
                <w:sz w:val="22"/>
                <w:szCs w:val="20"/>
              </w:rPr>
              <w:t xml:space="preserve">: </w:t>
            </w:r>
          </w:p>
        </w:tc>
        <w:tc>
          <w:tcPr>
            <w:tcW w:w="1860" w:type="dxa"/>
            <w:tcBorders>
              <w:top w:val="nil"/>
              <w:left w:val="nil"/>
              <w:bottom w:val="nil"/>
              <w:right w:val="nil"/>
            </w:tcBorders>
            <w:noWrap/>
            <w:vAlign w:val="bottom"/>
          </w:tcPr>
          <w:p w:rsidR="00F214D3" w:rsidRPr="00725CCF" w:rsidRDefault="00F214D3" w:rsidP="00162BA3">
            <w:pPr>
              <w:spacing w:before="0" w:after="0"/>
              <w:jc w:val="right"/>
              <w:rPr>
                <w:rFonts w:ascii="Calibri" w:hAnsi="Calibri" w:cs="Calibri"/>
                <w:color w:val="000000"/>
                <w:szCs w:val="20"/>
              </w:rPr>
            </w:pPr>
            <w:r w:rsidRPr="00725CCF">
              <w:rPr>
                <w:rFonts w:ascii="Calibri" w:hAnsi="Calibri" w:cs="Calibri"/>
                <w:color w:val="000000"/>
                <w:sz w:val="22"/>
                <w:szCs w:val="20"/>
              </w:rPr>
              <w:t>8.640,00</w:t>
            </w:r>
          </w:p>
        </w:tc>
        <w:tc>
          <w:tcPr>
            <w:tcW w:w="1820" w:type="dxa"/>
            <w:tcBorders>
              <w:top w:val="nil"/>
              <w:left w:val="nil"/>
              <w:bottom w:val="nil"/>
              <w:right w:val="nil"/>
            </w:tcBorders>
            <w:noWrap/>
            <w:vAlign w:val="bottom"/>
          </w:tcPr>
          <w:p w:rsidR="00F214D3" w:rsidRPr="00725CCF" w:rsidRDefault="00F214D3" w:rsidP="00162BA3">
            <w:pPr>
              <w:spacing w:before="0" w:after="0"/>
              <w:jc w:val="right"/>
              <w:rPr>
                <w:rFonts w:ascii="Calibri" w:hAnsi="Calibri" w:cs="Calibri"/>
                <w:color w:val="000000"/>
                <w:szCs w:val="20"/>
              </w:rPr>
            </w:pPr>
            <w:r w:rsidRPr="00725CCF">
              <w:rPr>
                <w:rFonts w:ascii="Calibri" w:hAnsi="Calibri" w:cs="Calibri"/>
                <w:color w:val="000000"/>
                <w:sz w:val="22"/>
                <w:szCs w:val="20"/>
              </w:rPr>
              <w:t>8.640,00</w:t>
            </w:r>
          </w:p>
        </w:tc>
      </w:tr>
      <w:tr w:rsidR="00F214D3" w:rsidRPr="00725CCF" w:rsidTr="00711695">
        <w:trPr>
          <w:trHeight w:val="300"/>
        </w:trPr>
        <w:tc>
          <w:tcPr>
            <w:tcW w:w="4500" w:type="dxa"/>
            <w:tcBorders>
              <w:top w:val="nil"/>
              <w:left w:val="nil"/>
              <w:bottom w:val="nil"/>
              <w:right w:val="nil"/>
            </w:tcBorders>
            <w:vAlign w:val="bottom"/>
          </w:tcPr>
          <w:p w:rsidR="00F214D3" w:rsidRPr="00725CCF" w:rsidRDefault="00F214D3" w:rsidP="006425D3">
            <w:pPr>
              <w:spacing w:before="0" w:after="0"/>
              <w:jc w:val="both"/>
              <w:rPr>
                <w:rFonts w:ascii="Calibri" w:hAnsi="Calibri" w:cs="Calibri"/>
                <w:color w:val="000000"/>
                <w:szCs w:val="20"/>
              </w:rPr>
            </w:pPr>
            <w:r w:rsidRPr="00725CCF">
              <w:rPr>
                <w:rFonts w:ascii="Calibri" w:hAnsi="Calibri" w:cs="Calibri"/>
                <w:color w:val="000000"/>
                <w:sz w:val="22"/>
                <w:szCs w:val="20"/>
              </w:rPr>
              <w:t xml:space="preserve">   - Mantenidos para negociar </w:t>
            </w:r>
          </w:p>
        </w:tc>
        <w:tc>
          <w:tcPr>
            <w:tcW w:w="1860" w:type="dxa"/>
            <w:tcBorders>
              <w:top w:val="nil"/>
              <w:left w:val="nil"/>
              <w:bottom w:val="nil"/>
              <w:right w:val="nil"/>
            </w:tcBorders>
            <w:noWrap/>
            <w:vAlign w:val="bottom"/>
          </w:tcPr>
          <w:p w:rsidR="00F214D3" w:rsidRPr="00725CCF" w:rsidRDefault="00F214D3" w:rsidP="00162BA3">
            <w:pPr>
              <w:spacing w:before="0" w:after="0"/>
              <w:jc w:val="right"/>
              <w:rPr>
                <w:rFonts w:ascii="Calibri" w:hAnsi="Calibri" w:cs="Calibri"/>
                <w:color w:val="000000"/>
                <w:szCs w:val="20"/>
              </w:rPr>
            </w:pPr>
            <w:r w:rsidRPr="00725CCF">
              <w:rPr>
                <w:rFonts w:ascii="Calibri" w:hAnsi="Calibri" w:cs="Calibri"/>
                <w:color w:val="000000"/>
                <w:sz w:val="22"/>
                <w:szCs w:val="20"/>
              </w:rPr>
              <w:t xml:space="preserve"> </w:t>
            </w:r>
          </w:p>
        </w:tc>
        <w:tc>
          <w:tcPr>
            <w:tcW w:w="1820" w:type="dxa"/>
            <w:tcBorders>
              <w:top w:val="nil"/>
              <w:left w:val="nil"/>
              <w:bottom w:val="nil"/>
              <w:right w:val="nil"/>
            </w:tcBorders>
            <w:noWrap/>
            <w:vAlign w:val="bottom"/>
          </w:tcPr>
          <w:p w:rsidR="00F214D3" w:rsidRPr="00725CCF" w:rsidRDefault="00F214D3" w:rsidP="00162BA3">
            <w:pPr>
              <w:spacing w:before="0" w:after="0"/>
              <w:jc w:val="right"/>
              <w:rPr>
                <w:rFonts w:ascii="Calibri" w:hAnsi="Calibri" w:cs="Calibri"/>
                <w:color w:val="000000"/>
                <w:szCs w:val="20"/>
              </w:rPr>
            </w:pPr>
            <w:r w:rsidRPr="00725CCF">
              <w:rPr>
                <w:rFonts w:ascii="Calibri" w:hAnsi="Calibri" w:cs="Calibri"/>
                <w:color w:val="000000"/>
                <w:sz w:val="22"/>
                <w:szCs w:val="20"/>
              </w:rPr>
              <w:t xml:space="preserve"> </w:t>
            </w:r>
          </w:p>
        </w:tc>
      </w:tr>
      <w:tr w:rsidR="00F214D3" w:rsidRPr="00725CCF" w:rsidTr="00711695">
        <w:trPr>
          <w:trHeight w:val="300"/>
        </w:trPr>
        <w:tc>
          <w:tcPr>
            <w:tcW w:w="4500" w:type="dxa"/>
            <w:tcBorders>
              <w:top w:val="nil"/>
              <w:left w:val="nil"/>
              <w:bottom w:val="nil"/>
              <w:right w:val="nil"/>
            </w:tcBorders>
            <w:vAlign w:val="bottom"/>
          </w:tcPr>
          <w:p w:rsidR="00F214D3" w:rsidRPr="00725CCF" w:rsidRDefault="00F214D3" w:rsidP="006425D3">
            <w:pPr>
              <w:spacing w:before="0" w:after="0"/>
              <w:jc w:val="both"/>
              <w:rPr>
                <w:rFonts w:ascii="Calibri" w:hAnsi="Calibri" w:cs="Calibri"/>
                <w:color w:val="000000"/>
                <w:szCs w:val="20"/>
              </w:rPr>
            </w:pPr>
            <w:r w:rsidRPr="00725CCF">
              <w:rPr>
                <w:rFonts w:ascii="Calibri" w:hAnsi="Calibri" w:cs="Calibri"/>
                <w:color w:val="000000"/>
                <w:sz w:val="22"/>
                <w:szCs w:val="20"/>
              </w:rPr>
              <w:t xml:space="preserve">   - Otros </w:t>
            </w:r>
          </w:p>
        </w:tc>
        <w:tc>
          <w:tcPr>
            <w:tcW w:w="1860" w:type="dxa"/>
            <w:tcBorders>
              <w:top w:val="nil"/>
              <w:left w:val="nil"/>
              <w:bottom w:val="nil"/>
              <w:right w:val="nil"/>
            </w:tcBorders>
            <w:noWrap/>
            <w:vAlign w:val="bottom"/>
          </w:tcPr>
          <w:p w:rsidR="00F214D3" w:rsidRPr="00725CCF" w:rsidRDefault="00F214D3" w:rsidP="00162BA3">
            <w:pPr>
              <w:spacing w:before="0" w:after="0"/>
              <w:jc w:val="right"/>
              <w:rPr>
                <w:rFonts w:ascii="Calibri" w:hAnsi="Calibri" w:cs="Calibri"/>
                <w:color w:val="000000"/>
                <w:szCs w:val="20"/>
              </w:rPr>
            </w:pPr>
            <w:r w:rsidRPr="00725CCF">
              <w:rPr>
                <w:rFonts w:ascii="Calibri" w:hAnsi="Calibri" w:cs="Calibri"/>
                <w:color w:val="000000"/>
                <w:sz w:val="22"/>
                <w:szCs w:val="20"/>
              </w:rPr>
              <w:t>8.640,00</w:t>
            </w:r>
          </w:p>
        </w:tc>
        <w:tc>
          <w:tcPr>
            <w:tcW w:w="1820" w:type="dxa"/>
            <w:tcBorders>
              <w:top w:val="nil"/>
              <w:left w:val="nil"/>
              <w:bottom w:val="nil"/>
              <w:right w:val="nil"/>
            </w:tcBorders>
            <w:noWrap/>
            <w:vAlign w:val="bottom"/>
          </w:tcPr>
          <w:p w:rsidR="00F214D3" w:rsidRPr="00725CCF" w:rsidRDefault="00F214D3" w:rsidP="00162BA3">
            <w:pPr>
              <w:spacing w:before="0" w:after="0"/>
              <w:jc w:val="right"/>
              <w:rPr>
                <w:rFonts w:ascii="Calibri" w:hAnsi="Calibri" w:cs="Calibri"/>
                <w:color w:val="000000"/>
                <w:szCs w:val="20"/>
              </w:rPr>
            </w:pPr>
            <w:r w:rsidRPr="00725CCF">
              <w:rPr>
                <w:rFonts w:ascii="Calibri" w:hAnsi="Calibri" w:cs="Calibri"/>
                <w:color w:val="000000"/>
                <w:sz w:val="22"/>
                <w:szCs w:val="20"/>
              </w:rPr>
              <w:t>8.640,00</w:t>
            </w:r>
          </w:p>
        </w:tc>
      </w:tr>
      <w:tr w:rsidR="00F214D3" w:rsidRPr="00725CCF" w:rsidTr="00711695">
        <w:trPr>
          <w:trHeight w:val="300"/>
        </w:trPr>
        <w:tc>
          <w:tcPr>
            <w:tcW w:w="4500" w:type="dxa"/>
            <w:tcBorders>
              <w:top w:val="nil"/>
              <w:left w:val="nil"/>
              <w:bottom w:val="nil"/>
              <w:right w:val="nil"/>
            </w:tcBorders>
            <w:vAlign w:val="bottom"/>
          </w:tcPr>
          <w:p w:rsidR="00F214D3" w:rsidRPr="00725CCF" w:rsidRDefault="00F214D3" w:rsidP="006425D3">
            <w:pPr>
              <w:spacing w:before="0" w:after="0"/>
              <w:jc w:val="both"/>
              <w:rPr>
                <w:rFonts w:ascii="Calibri" w:hAnsi="Calibri" w:cs="Calibri"/>
                <w:color w:val="000000"/>
                <w:szCs w:val="20"/>
              </w:rPr>
            </w:pPr>
            <w:r w:rsidRPr="00725CCF">
              <w:rPr>
                <w:rFonts w:ascii="Calibri" w:hAnsi="Calibri" w:cs="Calibri"/>
                <w:color w:val="000000"/>
                <w:sz w:val="22"/>
                <w:szCs w:val="20"/>
              </w:rPr>
              <w:t xml:space="preserve">Inversiones mantenidas hasta el vencimiento </w:t>
            </w:r>
          </w:p>
        </w:tc>
        <w:tc>
          <w:tcPr>
            <w:tcW w:w="1860" w:type="dxa"/>
            <w:tcBorders>
              <w:top w:val="nil"/>
              <w:left w:val="nil"/>
              <w:bottom w:val="nil"/>
              <w:right w:val="nil"/>
            </w:tcBorders>
            <w:noWrap/>
            <w:vAlign w:val="bottom"/>
          </w:tcPr>
          <w:p w:rsidR="00F214D3" w:rsidRPr="00725CCF" w:rsidRDefault="00F214D3" w:rsidP="00162BA3">
            <w:pPr>
              <w:spacing w:before="0" w:after="0"/>
              <w:jc w:val="right"/>
              <w:rPr>
                <w:rFonts w:ascii="Calibri" w:hAnsi="Calibri" w:cs="Calibri"/>
                <w:color w:val="000000"/>
                <w:szCs w:val="20"/>
              </w:rPr>
            </w:pPr>
            <w:r w:rsidRPr="00725CCF">
              <w:rPr>
                <w:rFonts w:ascii="Calibri" w:hAnsi="Calibri" w:cs="Calibri"/>
                <w:color w:val="000000"/>
                <w:sz w:val="22"/>
                <w:szCs w:val="20"/>
              </w:rPr>
              <w:t xml:space="preserve"> </w:t>
            </w:r>
          </w:p>
        </w:tc>
        <w:tc>
          <w:tcPr>
            <w:tcW w:w="1820" w:type="dxa"/>
            <w:tcBorders>
              <w:top w:val="nil"/>
              <w:left w:val="nil"/>
              <w:bottom w:val="nil"/>
              <w:right w:val="nil"/>
            </w:tcBorders>
            <w:noWrap/>
            <w:vAlign w:val="bottom"/>
          </w:tcPr>
          <w:p w:rsidR="00F214D3" w:rsidRPr="00725CCF" w:rsidRDefault="00F214D3" w:rsidP="00162BA3">
            <w:pPr>
              <w:spacing w:before="0" w:after="0"/>
              <w:jc w:val="right"/>
              <w:rPr>
                <w:rFonts w:ascii="Calibri" w:hAnsi="Calibri" w:cs="Calibri"/>
                <w:color w:val="000000"/>
                <w:szCs w:val="20"/>
              </w:rPr>
            </w:pPr>
            <w:r w:rsidRPr="00725CCF">
              <w:rPr>
                <w:rFonts w:ascii="Calibri" w:hAnsi="Calibri" w:cs="Calibri"/>
                <w:color w:val="000000"/>
                <w:sz w:val="22"/>
                <w:szCs w:val="20"/>
              </w:rPr>
              <w:t xml:space="preserve"> </w:t>
            </w:r>
          </w:p>
        </w:tc>
      </w:tr>
      <w:tr w:rsidR="00F214D3" w:rsidRPr="00725CCF" w:rsidTr="00711695">
        <w:trPr>
          <w:trHeight w:val="300"/>
        </w:trPr>
        <w:tc>
          <w:tcPr>
            <w:tcW w:w="4500" w:type="dxa"/>
            <w:tcBorders>
              <w:top w:val="nil"/>
              <w:left w:val="nil"/>
              <w:bottom w:val="nil"/>
              <w:right w:val="nil"/>
            </w:tcBorders>
            <w:vAlign w:val="bottom"/>
          </w:tcPr>
          <w:p w:rsidR="00F214D3" w:rsidRPr="00725CCF" w:rsidRDefault="00F214D3" w:rsidP="006425D3">
            <w:pPr>
              <w:spacing w:before="0" w:after="0"/>
              <w:jc w:val="both"/>
              <w:rPr>
                <w:rFonts w:ascii="Calibri" w:hAnsi="Calibri" w:cs="Calibri"/>
                <w:color w:val="000000"/>
                <w:szCs w:val="20"/>
              </w:rPr>
            </w:pPr>
            <w:r w:rsidRPr="00725CCF">
              <w:rPr>
                <w:rFonts w:ascii="Calibri" w:hAnsi="Calibri" w:cs="Calibri"/>
                <w:color w:val="000000"/>
                <w:sz w:val="22"/>
                <w:szCs w:val="20"/>
              </w:rPr>
              <w:t xml:space="preserve">Préstamos y partidas a cobrar </w:t>
            </w:r>
          </w:p>
        </w:tc>
        <w:tc>
          <w:tcPr>
            <w:tcW w:w="1860" w:type="dxa"/>
            <w:tcBorders>
              <w:top w:val="nil"/>
              <w:left w:val="nil"/>
              <w:bottom w:val="nil"/>
              <w:right w:val="nil"/>
            </w:tcBorders>
            <w:noWrap/>
            <w:vAlign w:val="bottom"/>
          </w:tcPr>
          <w:p w:rsidR="00F214D3" w:rsidRPr="00725CCF" w:rsidRDefault="00F214D3" w:rsidP="00162BA3">
            <w:pPr>
              <w:spacing w:before="0" w:after="0"/>
              <w:jc w:val="right"/>
              <w:rPr>
                <w:rFonts w:ascii="Calibri" w:hAnsi="Calibri" w:cs="Calibri"/>
                <w:color w:val="000000"/>
                <w:szCs w:val="20"/>
              </w:rPr>
            </w:pPr>
            <w:r w:rsidRPr="00725CCF">
              <w:rPr>
                <w:rFonts w:ascii="Calibri" w:hAnsi="Calibri" w:cs="Calibri"/>
                <w:color w:val="000000"/>
                <w:sz w:val="22"/>
                <w:szCs w:val="20"/>
              </w:rPr>
              <w:t>6.378.849,29</w:t>
            </w:r>
          </w:p>
        </w:tc>
        <w:tc>
          <w:tcPr>
            <w:tcW w:w="1820" w:type="dxa"/>
            <w:tcBorders>
              <w:top w:val="nil"/>
              <w:left w:val="nil"/>
              <w:bottom w:val="nil"/>
              <w:right w:val="nil"/>
            </w:tcBorders>
            <w:noWrap/>
            <w:vAlign w:val="bottom"/>
          </w:tcPr>
          <w:p w:rsidR="00F214D3" w:rsidRPr="00725CCF" w:rsidRDefault="00F214D3" w:rsidP="00162BA3">
            <w:pPr>
              <w:spacing w:before="0" w:after="0"/>
              <w:jc w:val="right"/>
              <w:rPr>
                <w:rFonts w:ascii="Calibri" w:hAnsi="Calibri" w:cs="Calibri"/>
                <w:color w:val="000000"/>
                <w:szCs w:val="20"/>
              </w:rPr>
            </w:pPr>
            <w:r w:rsidRPr="00725CCF">
              <w:rPr>
                <w:rFonts w:ascii="Calibri" w:hAnsi="Calibri" w:cs="Calibri"/>
                <w:color w:val="000000"/>
                <w:sz w:val="22"/>
                <w:szCs w:val="20"/>
              </w:rPr>
              <w:t>8.041.453,93</w:t>
            </w:r>
          </w:p>
        </w:tc>
      </w:tr>
      <w:tr w:rsidR="00F214D3" w:rsidRPr="00725CCF" w:rsidTr="00711695">
        <w:trPr>
          <w:trHeight w:val="300"/>
        </w:trPr>
        <w:tc>
          <w:tcPr>
            <w:tcW w:w="4500" w:type="dxa"/>
            <w:tcBorders>
              <w:top w:val="nil"/>
              <w:left w:val="nil"/>
              <w:bottom w:val="nil"/>
              <w:right w:val="nil"/>
            </w:tcBorders>
            <w:vAlign w:val="bottom"/>
          </w:tcPr>
          <w:p w:rsidR="00F214D3" w:rsidRPr="00725CCF" w:rsidRDefault="00F214D3" w:rsidP="006425D3">
            <w:pPr>
              <w:spacing w:before="0" w:after="0"/>
              <w:jc w:val="both"/>
              <w:rPr>
                <w:rFonts w:ascii="Calibri" w:hAnsi="Calibri" w:cs="Calibri"/>
                <w:color w:val="000000"/>
                <w:szCs w:val="20"/>
              </w:rPr>
            </w:pPr>
            <w:r w:rsidRPr="00725CCF">
              <w:rPr>
                <w:rFonts w:ascii="Calibri" w:hAnsi="Calibri" w:cs="Calibri"/>
                <w:color w:val="000000"/>
                <w:sz w:val="22"/>
                <w:szCs w:val="20"/>
              </w:rPr>
              <w:t xml:space="preserve">Activos disponibles para la venta: </w:t>
            </w:r>
          </w:p>
        </w:tc>
        <w:tc>
          <w:tcPr>
            <w:tcW w:w="1860" w:type="dxa"/>
            <w:tcBorders>
              <w:top w:val="nil"/>
              <w:left w:val="nil"/>
              <w:bottom w:val="nil"/>
              <w:right w:val="nil"/>
            </w:tcBorders>
            <w:noWrap/>
            <w:vAlign w:val="bottom"/>
          </w:tcPr>
          <w:p w:rsidR="00F214D3" w:rsidRPr="00725CCF" w:rsidRDefault="00F214D3" w:rsidP="00162BA3">
            <w:pPr>
              <w:spacing w:before="0" w:after="0"/>
              <w:jc w:val="right"/>
              <w:rPr>
                <w:rFonts w:ascii="Calibri" w:hAnsi="Calibri" w:cs="Calibri"/>
                <w:color w:val="000000"/>
                <w:szCs w:val="20"/>
              </w:rPr>
            </w:pPr>
            <w:r w:rsidRPr="00725CCF">
              <w:rPr>
                <w:rFonts w:ascii="Calibri" w:hAnsi="Calibri" w:cs="Calibri"/>
                <w:color w:val="000000"/>
                <w:sz w:val="22"/>
                <w:szCs w:val="20"/>
              </w:rPr>
              <w:t xml:space="preserve"> </w:t>
            </w:r>
          </w:p>
        </w:tc>
        <w:tc>
          <w:tcPr>
            <w:tcW w:w="1820" w:type="dxa"/>
            <w:tcBorders>
              <w:top w:val="nil"/>
              <w:left w:val="nil"/>
              <w:bottom w:val="nil"/>
              <w:right w:val="nil"/>
            </w:tcBorders>
            <w:noWrap/>
            <w:vAlign w:val="bottom"/>
          </w:tcPr>
          <w:p w:rsidR="00F214D3" w:rsidRPr="00725CCF" w:rsidRDefault="00F214D3" w:rsidP="00162BA3">
            <w:pPr>
              <w:spacing w:before="0" w:after="0"/>
              <w:jc w:val="right"/>
              <w:rPr>
                <w:rFonts w:ascii="Calibri" w:hAnsi="Calibri" w:cs="Calibri"/>
                <w:color w:val="000000"/>
                <w:szCs w:val="20"/>
              </w:rPr>
            </w:pPr>
            <w:r w:rsidRPr="00725CCF">
              <w:rPr>
                <w:rFonts w:ascii="Calibri" w:hAnsi="Calibri" w:cs="Calibri"/>
                <w:color w:val="000000"/>
                <w:sz w:val="22"/>
                <w:szCs w:val="20"/>
              </w:rPr>
              <w:t xml:space="preserve"> </w:t>
            </w:r>
          </w:p>
        </w:tc>
      </w:tr>
      <w:tr w:rsidR="00F214D3" w:rsidRPr="00725CCF" w:rsidTr="00711695">
        <w:trPr>
          <w:trHeight w:val="315"/>
        </w:trPr>
        <w:tc>
          <w:tcPr>
            <w:tcW w:w="4500" w:type="dxa"/>
            <w:tcBorders>
              <w:top w:val="nil"/>
              <w:left w:val="nil"/>
              <w:bottom w:val="nil"/>
              <w:right w:val="nil"/>
            </w:tcBorders>
            <w:vAlign w:val="bottom"/>
          </w:tcPr>
          <w:p w:rsidR="00F214D3" w:rsidRPr="00725CCF" w:rsidRDefault="00F214D3" w:rsidP="006425D3">
            <w:pPr>
              <w:spacing w:before="0" w:after="0"/>
              <w:jc w:val="both"/>
              <w:rPr>
                <w:rFonts w:ascii="Calibri" w:hAnsi="Calibri" w:cs="Calibri"/>
                <w:color w:val="000000"/>
                <w:szCs w:val="20"/>
              </w:rPr>
            </w:pPr>
            <w:r w:rsidRPr="00725CCF">
              <w:rPr>
                <w:rFonts w:ascii="Calibri" w:hAnsi="Calibri" w:cs="Calibri"/>
                <w:color w:val="000000"/>
                <w:sz w:val="22"/>
                <w:szCs w:val="20"/>
              </w:rPr>
              <w:t xml:space="preserve">   - Valorados a valor razonable </w:t>
            </w:r>
          </w:p>
        </w:tc>
        <w:tc>
          <w:tcPr>
            <w:tcW w:w="1860" w:type="dxa"/>
            <w:tcBorders>
              <w:top w:val="nil"/>
              <w:left w:val="nil"/>
              <w:bottom w:val="nil"/>
              <w:right w:val="nil"/>
            </w:tcBorders>
            <w:noWrap/>
            <w:vAlign w:val="bottom"/>
          </w:tcPr>
          <w:p w:rsidR="00F214D3" w:rsidRPr="00725CCF" w:rsidRDefault="00F214D3" w:rsidP="00162BA3">
            <w:pPr>
              <w:spacing w:before="0" w:after="0"/>
              <w:jc w:val="right"/>
              <w:rPr>
                <w:rFonts w:ascii="Calibri" w:hAnsi="Calibri" w:cs="Calibri"/>
                <w:color w:val="000000"/>
                <w:szCs w:val="20"/>
              </w:rPr>
            </w:pPr>
            <w:r w:rsidRPr="00725CCF">
              <w:rPr>
                <w:rFonts w:ascii="Calibri" w:hAnsi="Calibri" w:cs="Calibri"/>
                <w:color w:val="000000"/>
                <w:sz w:val="22"/>
                <w:szCs w:val="20"/>
              </w:rPr>
              <w:t xml:space="preserve"> </w:t>
            </w:r>
          </w:p>
        </w:tc>
        <w:tc>
          <w:tcPr>
            <w:tcW w:w="1820" w:type="dxa"/>
            <w:tcBorders>
              <w:top w:val="nil"/>
              <w:left w:val="nil"/>
              <w:bottom w:val="nil"/>
              <w:right w:val="nil"/>
            </w:tcBorders>
            <w:noWrap/>
            <w:vAlign w:val="bottom"/>
          </w:tcPr>
          <w:p w:rsidR="00F214D3" w:rsidRPr="00725CCF" w:rsidRDefault="00F214D3" w:rsidP="00162BA3">
            <w:pPr>
              <w:spacing w:before="0" w:after="0"/>
              <w:jc w:val="right"/>
              <w:rPr>
                <w:rFonts w:ascii="Calibri" w:hAnsi="Calibri" w:cs="Calibri"/>
                <w:color w:val="000000"/>
                <w:szCs w:val="20"/>
              </w:rPr>
            </w:pPr>
            <w:r w:rsidRPr="00725CCF">
              <w:rPr>
                <w:rFonts w:ascii="Calibri" w:hAnsi="Calibri" w:cs="Calibri"/>
                <w:color w:val="000000"/>
                <w:sz w:val="22"/>
                <w:szCs w:val="20"/>
              </w:rPr>
              <w:t xml:space="preserve"> </w:t>
            </w:r>
          </w:p>
        </w:tc>
      </w:tr>
      <w:tr w:rsidR="00F214D3" w:rsidRPr="00725CCF" w:rsidTr="00711695">
        <w:trPr>
          <w:trHeight w:val="300"/>
        </w:trPr>
        <w:tc>
          <w:tcPr>
            <w:tcW w:w="4500" w:type="dxa"/>
            <w:tcBorders>
              <w:top w:val="nil"/>
              <w:left w:val="nil"/>
              <w:bottom w:val="nil"/>
              <w:right w:val="nil"/>
            </w:tcBorders>
            <w:vAlign w:val="bottom"/>
          </w:tcPr>
          <w:p w:rsidR="00F214D3" w:rsidRPr="00725CCF" w:rsidRDefault="00F214D3" w:rsidP="006425D3">
            <w:pPr>
              <w:spacing w:before="0" w:after="0"/>
              <w:jc w:val="both"/>
              <w:rPr>
                <w:rFonts w:ascii="Calibri" w:hAnsi="Calibri" w:cs="Calibri"/>
                <w:color w:val="000000"/>
                <w:szCs w:val="20"/>
              </w:rPr>
            </w:pPr>
            <w:r w:rsidRPr="00725CCF">
              <w:rPr>
                <w:rFonts w:ascii="Calibri" w:hAnsi="Calibri" w:cs="Calibri"/>
                <w:color w:val="000000"/>
                <w:sz w:val="22"/>
                <w:szCs w:val="20"/>
              </w:rPr>
              <w:t xml:space="preserve">   - Valorados a coste </w:t>
            </w:r>
          </w:p>
        </w:tc>
        <w:tc>
          <w:tcPr>
            <w:tcW w:w="1860" w:type="dxa"/>
            <w:tcBorders>
              <w:top w:val="nil"/>
              <w:left w:val="nil"/>
              <w:bottom w:val="nil"/>
              <w:right w:val="nil"/>
            </w:tcBorders>
            <w:noWrap/>
            <w:vAlign w:val="bottom"/>
          </w:tcPr>
          <w:p w:rsidR="00F214D3" w:rsidRPr="00725CCF" w:rsidRDefault="00F214D3" w:rsidP="00162BA3">
            <w:pPr>
              <w:spacing w:before="0" w:after="0"/>
              <w:jc w:val="right"/>
              <w:rPr>
                <w:rFonts w:ascii="Calibri" w:hAnsi="Calibri" w:cs="Calibri"/>
                <w:color w:val="000000"/>
                <w:szCs w:val="20"/>
              </w:rPr>
            </w:pPr>
            <w:r w:rsidRPr="00725CCF">
              <w:rPr>
                <w:rFonts w:ascii="Calibri" w:hAnsi="Calibri" w:cs="Calibri"/>
                <w:color w:val="000000"/>
                <w:sz w:val="22"/>
                <w:szCs w:val="20"/>
              </w:rPr>
              <w:t xml:space="preserve"> </w:t>
            </w:r>
          </w:p>
        </w:tc>
        <w:tc>
          <w:tcPr>
            <w:tcW w:w="1820" w:type="dxa"/>
            <w:tcBorders>
              <w:top w:val="nil"/>
              <w:left w:val="nil"/>
              <w:bottom w:val="nil"/>
              <w:right w:val="nil"/>
            </w:tcBorders>
            <w:noWrap/>
            <w:vAlign w:val="bottom"/>
          </w:tcPr>
          <w:p w:rsidR="00F214D3" w:rsidRPr="00725CCF" w:rsidRDefault="00F214D3" w:rsidP="00162BA3">
            <w:pPr>
              <w:spacing w:before="0" w:after="0"/>
              <w:jc w:val="right"/>
              <w:rPr>
                <w:rFonts w:ascii="Calibri" w:hAnsi="Calibri" w:cs="Calibri"/>
                <w:color w:val="000000"/>
                <w:szCs w:val="20"/>
              </w:rPr>
            </w:pPr>
            <w:r w:rsidRPr="00725CCF">
              <w:rPr>
                <w:rFonts w:ascii="Calibri" w:hAnsi="Calibri" w:cs="Calibri"/>
                <w:color w:val="000000"/>
                <w:sz w:val="22"/>
                <w:szCs w:val="20"/>
              </w:rPr>
              <w:t xml:space="preserve"> </w:t>
            </w:r>
          </w:p>
        </w:tc>
      </w:tr>
      <w:tr w:rsidR="00F214D3" w:rsidRPr="00725CCF" w:rsidTr="00711695">
        <w:trPr>
          <w:trHeight w:val="315"/>
        </w:trPr>
        <w:tc>
          <w:tcPr>
            <w:tcW w:w="4500" w:type="dxa"/>
            <w:tcBorders>
              <w:top w:val="single" w:sz="4" w:space="0" w:color="auto"/>
              <w:left w:val="nil"/>
              <w:bottom w:val="double" w:sz="6" w:space="0" w:color="auto"/>
              <w:right w:val="nil"/>
            </w:tcBorders>
            <w:noWrap/>
            <w:vAlign w:val="bottom"/>
          </w:tcPr>
          <w:p w:rsidR="00F214D3" w:rsidRPr="00725CCF" w:rsidRDefault="00F214D3" w:rsidP="006425D3">
            <w:pPr>
              <w:spacing w:before="0" w:after="0"/>
              <w:jc w:val="both"/>
              <w:rPr>
                <w:rFonts w:ascii="Calibri" w:hAnsi="Calibri" w:cs="Calibri"/>
                <w:b/>
                <w:bCs/>
                <w:color w:val="000000"/>
                <w:szCs w:val="20"/>
              </w:rPr>
            </w:pPr>
            <w:r w:rsidRPr="00725CCF">
              <w:rPr>
                <w:rFonts w:ascii="Calibri" w:hAnsi="Calibri" w:cs="Calibri"/>
                <w:b/>
                <w:bCs/>
                <w:color w:val="000000"/>
                <w:sz w:val="22"/>
                <w:szCs w:val="20"/>
              </w:rPr>
              <w:t xml:space="preserve">TOTAL </w:t>
            </w:r>
          </w:p>
        </w:tc>
        <w:tc>
          <w:tcPr>
            <w:tcW w:w="1860" w:type="dxa"/>
            <w:tcBorders>
              <w:top w:val="single" w:sz="4" w:space="0" w:color="auto"/>
              <w:left w:val="nil"/>
              <w:bottom w:val="double" w:sz="6" w:space="0" w:color="auto"/>
              <w:right w:val="nil"/>
            </w:tcBorders>
            <w:noWrap/>
            <w:vAlign w:val="bottom"/>
          </w:tcPr>
          <w:p w:rsidR="00F214D3" w:rsidRPr="00725CCF" w:rsidRDefault="00F214D3" w:rsidP="00162BA3">
            <w:pPr>
              <w:spacing w:before="0" w:after="0"/>
              <w:jc w:val="right"/>
              <w:rPr>
                <w:rFonts w:ascii="Calibri" w:hAnsi="Calibri" w:cs="Calibri"/>
                <w:b/>
                <w:bCs/>
                <w:color w:val="000000"/>
                <w:szCs w:val="20"/>
              </w:rPr>
            </w:pPr>
            <w:r w:rsidRPr="00725CCF">
              <w:rPr>
                <w:rFonts w:ascii="Calibri" w:hAnsi="Calibri" w:cs="Calibri"/>
                <w:b/>
                <w:bCs/>
                <w:color w:val="000000"/>
                <w:sz w:val="22"/>
                <w:szCs w:val="20"/>
              </w:rPr>
              <w:t>6.387.489,29</w:t>
            </w:r>
          </w:p>
        </w:tc>
        <w:tc>
          <w:tcPr>
            <w:tcW w:w="1820" w:type="dxa"/>
            <w:tcBorders>
              <w:top w:val="single" w:sz="4" w:space="0" w:color="auto"/>
              <w:left w:val="nil"/>
              <w:bottom w:val="double" w:sz="6" w:space="0" w:color="auto"/>
              <w:right w:val="nil"/>
            </w:tcBorders>
            <w:noWrap/>
            <w:vAlign w:val="bottom"/>
          </w:tcPr>
          <w:p w:rsidR="00F214D3" w:rsidRPr="00725CCF" w:rsidRDefault="00F214D3" w:rsidP="00162BA3">
            <w:pPr>
              <w:spacing w:before="0" w:after="0"/>
              <w:jc w:val="right"/>
              <w:rPr>
                <w:rFonts w:ascii="Calibri" w:hAnsi="Calibri" w:cs="Calibri"/>
                <w:b/>
                <w:bCs/>
                <w:color w:val="000000"/>
                <w:szCs w:val="20"/>
              </w:rPr>
            </w:pPr>
            <w:r w:rsidRPr="00725CCF">
              <w:rPr>
                <w:rFonts w:ascii="Calibri" w:hAnsi="Calibri" w:cs="Calibri"/>
                <w:b/>
                <w:bCs/>
                <w:color w:val="000000"/>
                <w:sz w:val="22"/>
                <w:szCs w:val="20"/>
              </w:rPr>
              <w:t>8.050.093,93</w:t>
            </w:r>
          </w:p>
        </w:tc>
      </w:tr>
    </w:tbl>
    <w:p w:rsidR="00F214D3" w:rsidRPr="00725CCF" w:rsidRDefault="00F214D3" w:rsidP="006425D3">
      <w:pPr>
        <w:spacing w:before="0" w:after="0"/>
        <w:contextualSpacing/>
        <w:jc w:val="both"/>
        <w:rPr>
          <w:rFonts w:ascii="Calibri" w:hAnsi="Calibri" w:cs="Calibri"/>
          <w:sz w:val="22"/>
          <w:szCs w:val="22"/>
        </w:rPr>
      </w:pPr>
      <w:r w:rsidRPr="00725CCF">
        <w:rPr>
          <w:rFonts w:ascii="Calibri" w:hAnsi="Calibri" w:cs="Calibri"/>
          <w:sz w:val="22"/>
          <w:szCs w:val="22"/>
        </w:rPr>
        <w:lastRenderedPageBreak/>
        <w:t>La información de los instrumentos financieros del activo del balance de la Sociedad a corto plazo, sin considerar el efectivo y otros activos equivalente, clasificados por categorías, es la que se muestra a continuación:</w:t>
      </w:r>
    </w:p>
    <w:p w:rsidR="00A732E0" w:rsidRPr="00725CCF" w:rsidRDefault="00A732E0" w:rsidP="006425D3">
      <w:pPr>
        <w:spacing w:before="0" w:after="0"/>
        <w:contextualSpacing/>
        <w:jc w:val="both"/>
        <w:rPr>
          <w:rFonts w:ascii="Calibri" w:hAnsi="Calibri" w:cs="Calibri"/>
          <w:sz w:val="22"/>
          <w:szCs w:val="22"/>
        </w:rPr>
      </w:pPr>
    </w:p>
    <w:p w:rsidR="00A732E0" w:rsidRPr="00725CCF" w:rsidRDefault="00A732E0" w:rsidP="006425D3">
      <w:pPr>
        <w:spacing w:before="0" w:after="0"/>
        <w:contextualSpacing/>
        <w:jc w:val="both"/>
        <w:rPr>
          <w:rFonts w:ascii="Calibri" w:hAnsi="Calibri" w:cs="Calibri"/>
          <w:sz w:val="22"/>
          <w:szCs w:val="22"/>
        </w:rPr>
      </w:pPr>
    </w:p>
    <w:p w:rsidR="00F214D3" w:rsidRPr="00725CCF" w:rsidRDefault="00F214D3" w:rsidP="006425D3">
      <w:pPr>
        <w:spacing w:before="0" w:after="0"/>
        <w:contextualSpacing/>
        <w:jc w:val="both"/>
        <w:rPr>
          <w:rFonts w:ascii="Calibri" w:hAnsi="Calibri" w:cs="Calibri"/>
          <w:sz w:val="14"/>
          <w:szCs w:val="22"/>
        </w:rPr>
      </w:pPr>
    </w:p>
    <w:tbl>
      <w:tblPr>
        <w:tblW w:w="8180" w:type="dxa"/>
        <w:tblInd w:w="70" w:type="dxa"/>
        <w:tblCellMar>
          <w:left w:w="70" w:type="dxa"/>
          <w:right w:w="70" w:type="dxa"/>
        </w:tblCellMar>
        <w:tblLook w:val="00A0"/>
      </w:tblPr>
      <w:tblGrid>
        <w:gridCol w:w="4500"/>
        <w:gridCol w:w="1860"/>
        <w:gridCol w:w="1820"/>
      </w:tblGrid>
      <w:tr w:rsidR="00F214D3" w:rsidRPr="00725CCF" w:rsidTr="00B341F1">
        <w:trPr>
          <w:trHeight w:val="495"/>
        </w:trPr>
        <w:tc>
          <w:tcPr>
            <w:tcW w:w="4500" w:type="dxa"/>
            <w:tcBorders>
              <w:top w:val="single" w:sz="4" w:space="0" w:color="auto"/>
              <w:left w:val="nil"/>
              <w:bottom w:val="double" w:sz="6" w:space="0" w:color="auto"/>
              <w:right w:val="nil"/>
            </w:tcBorders>
            <w:shd w:val="clear" w:color="auto" w:fill="auto"/>
            <w:vAlign w:val="center"/>
          </w:tcPr>
          <w:p w:rsidR="00F214D3" w:rsidRPr="00725CCF" w:rsidRDefault="00F214D3" w:rsidP="006425D3">
            <w:pPr>
              <w:spacing w:before="0" w:after="0"/>
              <w:jc w:val="both"/>
              <w:rPr>
                <w:rFonts w:ascii="Calibri" w:hAnsi="Calibri" w:cs="Calibri"/>
                <w:b/>
                <w:bCs/>
                <w:color w:val="000000"/>
              </w:rPr>
            </w:pPr>
            <w:r w:rsidRPr="00725CCF">
              <w:rPr>
                <w:rFonts w:ascii="Calibri" w:hAnsi="Calibri" w:cs="Calibri"/>
                <w:b/>
                <w:bCs/>
                <w:color w:val="000000"/>
                <w:sz w:val="22"/>
                <w:szCs w:val="22"/>
              </w:rPr>
              <w:t xml:space="preserve">TOTAL ACTIVOS FINANCIEROS C.P. </w:t>
            </w:r>
          </w:p>
        </w:tc>
        <w:tc>
          <w:tcPr>
            <w:tcW w:w="1860" w:type="dxa"/>
            <w:tcBorders>
              <w:top w:val="single" w:sz="4" w:space="0" w:color="auto"/>
              <w:left w:val="nil"/>
              <w:bottom w:val="double" w:sz="6" w:space="0" w:color="auto"/>
              <w:right w:val="nil"/>
            </w:tcBorders>
            <w:shd w:val="clear" w:color="auto" w:fill="auto"/>
            <w:vAlign w:val="center"/>
          </w:tcPr>
          <w:p w:rsidR="00F214D3" w:rsidRPr="00725CCF" w:rsidRDefault="00F214D3" w:rsidP="00162BA3">
            <w:pPr>
              <w:spacing w:before="0" w:after="0"/>
              <w:jc w:val="center"/>
              <w:rPr>
                <w:rFonts w:ascii="Calibri" w:hAnsi="Calibri" w:cs="Calibri"/>
                <w:b/>
                <w:bCs/>
                <w:color w:val="000000"/>
              </w:rPr>
            </w:pPr>
            <w:r w:rsidRPr="00725CCF">
              <w:rPr>
                <w:rFonts w:ascii="Calibri" w:hAnsi="Calibri" w:cs="Calibri"/>
                <w:b/>
                <w:bCs/>
                <w:color w:val="000000"/>
                <w:sz w:val="22"/>
                <w:szCs w:val="22"/>
              </w:rPr>
              <w:t>2017</w:t>
            </w:r>
          </w:p>
        </w:tc>
        <w:tc>
          <w:tcPr>
            <w:tcW w:w="1820" w:type="dxa"/>
            <w:tcBorders>
              <w:top w:val="single" w:sz="4" w:space="0" w:color="auto"/>
              <w:left w:val="nil"/>
              <w:bottom w:val="double" w:sz="6" w:space="0" w:color="auto"/>
              <w:right w:val="nil"/>
            </w:tcBorders>
            <w:shd w:val="clear" w:color="auto" w:fill="auto"/>
            <w:vAlign w:val="center"/>
          </w:tcPr>
          <w:p w:rsidR="00F214D3" w:rsidRPr="00725CCF" w:rsidRDefault="00F214D3" w:rsidP="00162BA3">
            <w:pPr>
              <w:spacing w:before="0" w:after="0"/>
              <w:jc w:val="center"/>
              <w:rPr>
                <w:rFonts w:ascii="Calibri" w:hAnsi="Calibri" w:cs="Calibri"/>
                <w:b/>
                <w:bCs/>
                <w:color w:val="000000"/>
              </w:rPr>
            </w:pPr>
            <w:r w:rsidRPr="00725CCF">
              <w:rPr>
                <w:rFonts w:ascii="Calibri" w:hAnsi="Calibri" w:cs="Calibri"/>
                <w:b/>
                <w:bCs/>
                <w:color w:val="000000"/>
                <w:sz w:val="22"/>
                <w:szCs w:val="22"/>
              </w:rPr>
              <w:t>2016</w:t>
            </w:r>
          </w:p>
        </w:tc>
      </w:tr>
      <w:tr w:rsidR="00F214D3" w:rsidRPr="00725CCF" w:rsidTr="0076742F">
        <w:trPr>
          <w:trHeight w:val="315"/>
        </w:trPr>
        <w:tc>
          <w:tcPr>
            <w:tcW w:w="4500" w:type="dxa"/>
            <w:tcBorders>
              <w:top w:val="nil"/>
              <w:left w:val="nil"/>
              <w:bottom w:val="nil"/>
              <w:right w:val="nil"/>
            </w:tcBorders>
            <w:vAlign w:val="bottom"/>
          </w:tcPr>
          <w:p w:rsidR="00F214D3" w:rsidRPr="00725CCF" w:rsidRDefault="00F214D3" w:rsidP="006425D3">
            <w:pPr>
              <w:spacing w:before="0" w:after="0"/>
              <w:jc w:val="both"/>
              <w:rPr>
                <w:rFonts w:ascii="Calibri" w:hAnsi="Calibri" w:cs="Calibri"/>
                <w:color w:val="000000"/>
              </w:rPr>
            </w:pPr>
            <w:r w:rsidRPr="00725CCF">
              <w:rPr>
                <w:rFonts w:ascii="Calibri" w:hAnsi="Calibri" w:cs="Calibri"/>
                <w:color w:val="000000"/>
                <w:sz w:val="22"/>
                <w:szCs w:val="22"/>
              </w:rPr>
              <w:t xml:space="preserve">Activos a valor razonable con cambios </w:t>
            </w:r>
            <w:proofErr w:type="spellStart"/>
            <w:r w:rsidRPr="00725CCF">
              <w:rPr>
                <w:rFonts w:ascii="Calibri" w:hAnsi="Calibri" w:cs="Calibri"/>
                <w:color w:val="000000"/>
                <w:sz w:val="22"/>
                <w:szCs w:val="22"/>
              </w:rPr>
              <w:t>pyg</w:t>
            </w:r>
            <w:proofErr w:type="spellEnd"/>
            <w:r w:rsidRPr="00725CCF">
              <w:rPr>
                <w:rFonts w:ascii="Calibri" w:hAnsi="Calibri" w:cs="Calibri"/>
                <w:color w:val="000000"/>
                <w:sz w:val="22"/>
                <w:szCs w:val="22"/>
              </w:rPr>
              <w:t xml:space="preserve">: </w:t>
            </w:r>
          </w:p>
        </w:tc>
        <w:tc>
          <w:tcPr>
            <w:tcW w:w="1860" w:type="dxa"/>
            <w:tcBorders>
              <w:top w:val="nil"/>
              <w:left w:val="nil"/>
              <w:bottom w:val="nil"/>
              <w:right w:val="nil"/>
            </w:tcBorders>
            <w:noWrap/>
            <w:vAlign w:val="bottom"/>
          </w:tcPr>
          <w:p w:rsidR="00F214D3" w:rsidRPr="00725CCF" w:rsidRDefault="00F214D3" w:rsidP="006425D3">
            <w:pPr>
              <w:spacing w:before="0" w:after="0"/>
              <w:jc w:val="both"/>
              <w:rPr>
                <w:rFonts w:ascii="Calibri" w:hAnsi="Calibri" w:cs="Calibri"/>
                <w:color w:val="000000"/>
              </w:rPr>
            </w:pPr>
            <w:r w:rsidRPr="00725CCF">
              <w:rPr>
                <w:rFonts w:ascii="Calibri" w:hAnsi="Calibri" w:cs="Calibri"/>
                <w:color w:val="000000"/>
                <w:sz w:val="22"/>
                <w:szCs w:val="22"/>
              </w:rPr>
              <w:t xml:space="preserve"> </w:t>
            </w:r>
          </w:p>
        </w:tc>
        <w:tc>
          <w:tcPr>
            <w:tcW w:w="1820" w:type="dxa"/>
            <w:tcBorders>
              <w:top w:val="nil"/>
              <w:left w:val="nil"/>
              <w:bottom w:val="nil"/>
              <w:right w:val="nil"/>
            </w:tcBorders>
            <w:noWrap/>
            <w:vAlign w:val="bottom"/>
          </w:tcPr>
          <w:p w:rsidR="00F214D3" w:rsidRPr="00725CCF" w:rsidRDefault="00F214D3" w:rsidP="006425D3">
            <w:pPr>
              <w:spacing w:before="0" w:after="0"/>
              <w:jc w:val="both"/>
              <w:rPr>
                <w:rFonts w:ascii="Calibri" w:hAnsi="Calibri" w:cs="Calibri"/>
                <w:color w:val="000000"/>
              </w:rPr>
            </w:pPr>
            <w:r w:rsidRPr="00725CCF">
              <w:rPr>
                <w:rFonts w:ascii="Calibri" w:hAnsi="Calibri" w:cs="Calibri"/>
                <w:color w:val="000000"/>
                <w:sz w:val="22"/>
                <w:szCs w:val="22"/>
              </w:rPr>
              <w:t xml:space="preserve"> </w:t>
            </w:r>
          </w:p>
        </w:tc>
      </w:tr>
      <w:tr w:rsidR="00F214D3" w:rsidRPr="00725CCF" w:rsidTr="0076742F">
        <w:trPr>
          <w:trHeight w:val="300"/>
        </w:trPr>
        <w:tc>
          <w:tcPr>
            <w:tcW w:w="4500" w:type="dxa"/>
            <w:tcBorders>
              <w:top w:val="nil"/>
              <w:left w:val="nil"/>
              <w:bottom w:val="nil"/>
              <w:right w:val="nil"/>
            </w:tcBorders>
            <w:vAlign w:val="bottom"/>
          </w:tcPr>
          <w:p w:rsidR="00F214D3" w:rsidRPr="00725CCF" w:rsidRDefault="00F214D3" w:rsidP="006425D3">
            <w:pPr>
              <w:spacing w:before="0" w:after="0"/>
              <w:jc w:val="both"/>
              <w:rPr>
                <w:rFonts w:ascii="Calibri" w:hAnsi="Calibri" w:cs="Calibri"/>
                <w:color w:val="000000"/>
              </w:rPr>
            </w:pPr>
            <w:r w:rsidRPr="00725CCF">
              <w:rPr>
                <w:rFonts w:ascii="Calibri" w:hAnsi="Calibri" w:cs="Calibri"/>
                <w:color w:val="000000"/>
                <w:sz w:val="22"/>
                <w:szCs w:val="22"/>
              </w:rPr>
              <w:t xml:space="preserve">   - Mantenidos para negociar </w:t>
            </w:r>
          </w:p>
        </w:tc>
        <w:tc>
          <w:tcPr>
            <w:tcW w:w="1860" w:type="dxa"/>
            <w:tcBorders>
              <w:top w:val="nil"/>
              <w:left w:val="nil"/>
              <w:bottom w:val="nil"/>
              <w:right w:val="nil"/>
            </w:tcBorders>
            <w:noWrap/>
            <w:vAlign w:val="bottom"/>
          </w:tcPr>
          <w:p w:rsidR="00F214D3" w:rsidRPr="00725CCF" w:rsidRDefault="00F214D3" w:rsidP="006425D3">
            <w:pPr>
              <w:spacing w:before="0" w:after="0"/>
              <w:jc w:val="both"/>
              <w:rPr>
                <w:rFonts w:ascii="Calibri" w:hAnsi="Calibri" w:cs="Calibri"/>
                <w:color w:val="000000"/>
              </w:rPr>
            </w:pPr>
            <w:r w:rsidRPr="00725CCF">
              <w:rPr>
                <w:rFonts w:ascii="Calibri" w:hAnsi="Calibri" w:cs="Calibri"/>
                <w:color w:val="000000"/>
                <w:sz w:val="22"/>
                <w:szCs w:val="22"/>
              </w:rPr>
              <w:t xml:space="preserve"> </w:t>
            </w:r>
          </w:p>
        </w:tc>
        <w:tc>
          <w:tcPr>
            <w:tcW w:w="1820" w:type="dxa"/>
            <w:tcBorders>
              <w:top w:val="nil"/>
              <w:left w:val="nil"/>
              <w:bottom w:val="nil"/>
              <w:right w:val="nil"/>
            </w:tcBorders>
            <w:noWrap/>
            <w:vAlign w:val="bottom"/>
          </w:tcPr>
          <w:p w:rsidR="00F214D3" w:rsidRPr="00725CCF" w:rsidRDefault="00F214D3" w:rsidP="006425D3">
            <w:pPr>
              <w:spacing w:before="0" w:after="0"/>
              <w:jc w:val="both"/>
              <w:rPr>
                <w:rFonts w:ascii="Calibri" w:hAnsi="Calibri" w:cs="Calibri"/>
                <w:color w:val="000000"/>
              </w:rPr>
            </w:pPr>
            <w:r w:rsidRPr="00725CCF">
              <w:rPr>
                <w:rFonts w:ascii="Calibri" w:hAnsi="Calibri" w:cs="Calibri"/>
                <w:color w:val="000000"/>
                <w:sz w:val="22"/>
                <w:szCs w:val="22"/>
              </w:rPr>
              <w:t xml:space="preserve"> </w:t>
            </w:r>
          </w:p>
        </w:tc>
      </w:tr>
      <w:tr w:rsidR="00F214D3" w:rsidRPr="00725CCF" w:rsidTr="0076742F">
        <w:trPr>
          <w:trHeight w:val="300"/>
        </w:trPr>
        <w:tc>
          <w:tcPr>
            <w:tcW w:w="4500" w:type="dxa"/>
            <w:tcBorders>
              <w:top w:val="nil"/>
              <w:left w:val="nil"/>
              <w:bottom w:val="nil"/>
              <w:right w:val="nil"/>
            </w:tcBorders>
            <w:vAlign w:val="bottom"/>
          </w:tcPr>
          <w:p w:rsidR="00F214D3" w:rsidRPr="00725CCF" w:rsidRDefault="00F214D3" w:rsidP="006425D3">
            <w:pPr>
              <w:spacing w:before="0" w:after="0"/>
              <w:jc w:val="both"/>
              <w:rPr>
                <w:rFonts w:ascii="Calibri" w:hAnsi="Calibri" w:cs="Calibri"/>
                <w:color w:val="000000"/>
              </w:rPr>
            </w:pPr>
            <w:r w:rsidRPr="00725CCF">
              <w:rPr>
                <w:rFonts w:ascii="Calibri" w:hAnsi="Calibri" w:cs="Calibri"/>
                <w:color w:val="000000"/>
                <w:sz w:val="22"/>
                <w:szCs w:val="22"/>
              </w:rPr>
              <w:t xml:space="preserve">   - Otros </w:t>
            </w:r>
          </w:p>
        </w:tc>
        <w:tc>
          <w:tcPr>
            <w:tcW w:w="1860" w:type="dxa"/>
            <w:tcBorders>
              <w:top w:val="nil"/>
              <w:left w:val="nil"/>
              <w:bottom w:val="nil"/>
              <w:right w:val="nil"/>
            </w:tcBorders>
            <w:noWrap/>
            <w:vAlign w:val="bottom"/>
          </w:tcPr>
          <w:p w:rsidR="00F214D3" w:rsidRPr="00725CCF" w:rsidRDefault="00F214D3" w:rsidP="006425D3">
            <w:pPr>
              <w:spacing w:before="0" w:after="0"/>
              <w:jc w:val="both"/>
              <w:rPr>
                <w:rFonts w:ascii="Calibri" w:hAnsi="Calibri" w:cs="Calibri"/>
                <w:color w:val="000000"/>
              </w:rPr>
            </w:pPr>
            <w:r w:rsidRPr="00725CCF">
              <w:rPr>
                <w:rFonts w:ascii="Calibri" w:hAnsi="Calibri" w:cs="Calibri"/>
                <w:color w:val="000000"/>
                <w:sz w:val="22"/>
                <w:szCs w:val="22"/>
              </w:rPr>
              <w:t xml:space="preserve"> </w:t>
            </w:r>
          </w:p>
        </w:tc>
        <w:tc>
          <w:tcPr>
            <w:tcW w:w="1820" w:type="dxa"/>
            <w:tcBorders>
              <w:top w:val="nil"/>
              <w:left w:val="nil"/>
              <w:bottom w:val="nil"/>
              <w:right w:val="nil"/>
            </w:tcBorders>
            <w:noWrap/>
            <w:vAlign w:val="bottom"/>
          </w:tcPr>
          <w:p w:rsidR="00F214D3" w:rsidRPr="00725CCF" w:rsidRDefault="00F214D3" w:rsidP="006425D3">
            <w:pPr>
              <w:spacing w:before="0" w:after="0"/>
              <w:jc w:val="both"/>
              <w:rPr>
                <w:rFonts w:ascii="Calibri" w:hAnsi="Calibri" w:cs="Calibri"/>
                <w:color w:val="000000"/>
              </w:rPr>
            </w:pPr>
            <w:r w:rsidRPr="00725CCF">
              <w:rPr>
                <w:rFonts w:ascii="Calibri" w:hAnsi="Calibri" w:cs="Calibri"/>
                <w:color w:val="000000"/>
                <w:sz w:val="22"/>
                <w:szCs w:val="22"/>
              </w:rPr>
              <w:t xml:space="preserve"> </w:t>
            </w:r>
          </w:p>
        </w:tc>
      </w:tr>
      <w:tr w:rsidR="00F214D3" w:rsidRPr="00725CCF" w:rsidTr="0076742F">
        <w:trPr>
          <w:trHeight w:val="300"/>
        </w:trPr>
        <w:tc>
          <w:tcPr>
            <w:tcW w:w="4500" w:type="dxa"/>
            <w:tcBorders>
              <w:top w:val="nil"/>
              <w:left w:val="nil"/>
              <w:bottom w:val="nil"/>
              <w:right w:val="nil"/>
            </w:tcBorders>
            <w:vAlign w:val="bottom"/>
          </w:tcPr>
          <w:p w:rsidR="00F214D3" w:rsidRPr="00725CCF" w:rsidRDefault="00F214D3" w:rsidP="006425D3">
            <w:pPr>
              <w:spacing w:before="0" w:after="0"/>
              <w:jc w:val="both"/>
              <w:rPr>
                <w:rFonts w:ascii="Calibri" w:hAnsi="Calibri" w:cs="Calibri"/>
                <w:color w:val="000000"/>
              </w:rPr>
            </w:pPr>
            <w:r w:rsidRPr="00725CCF">
              <w:rPr>
                <w:rFonts w:ascii="Calibri" w:hAnsi="Calibri" w:cs="Calibri"/>
                <w:color w:val="000000"/>
                <w:sz w:val="22"/>
                <w:szCs w:val="22"/>
              </w:rPr>
              <w:t xml:space="preserve">Inversiones mantenidas hasta el vencimiento </w:t>
            </w:r>
          </w:p>
        </w:tc>
        <w:tc>
          <w:tcPr>
            <w:tcW w:w="1860" w:type="dxa"/>
            <w:tcBorders>
              <w:top w:val="nil"/>
              <w:left w:val="nil"/>
              <w:bottom w:val="nil"/>
              <w:right w:val="nil"/>
            </w:tcBorders>
            <w:noWrap/>
            <w:vAlign w:val="bottom"/>
          </w:tcPr>
          <w:p w:rsidR="00F214D3" w:rsidRPr="00725CCF" w:rsidRDefault="00F214D3" w:rsidP="006425D3">
            <w:pPr>
              <w:spacing w:before="0" w:after="0"/>
              <w:jc w:val="both"/>
              <w:rPr>
                <w:rFonts w:ascii="Calibri" w:hAnsi="Calibri" w:cs="Calibri"/>
                <w:color w:val="000000"/>
              </w:rPr>
            </w:pPr>
            <w:r w:rsidRPr="00725CCF">
              <w:rPr>
                <w:rFonts w:ascii="Calibri" w:hAnsi="Calibri" w:cs="Calibri"/>
                <w:color w:val="000000"/>
                <w:sz w:val="22"/>
                <w:szCs w:val="22"/>
              </w:rPr>
              <w:t xml:space="preserve"> </w:t>
            </w:r>
          </w:p>
        </w:tc>
        <w:tc>
          <w:tcPr>
            <w:tcW w:w="1820" w:type="dxa"/>
            <w:tcBorders>
              <w:top w:val="nil"/>
              <w:left w:val="nil"/>
              <w:bottom w:val="nil"/>
              <w:right w:val="nil"/>
            </w:tcBorders>
            <w:noWrap/>
            <w:vAlign w:val="bottom"/>
          </w:tcPr>
          <w:p w:rsidR="00F214D3" w:rsidRPr="00725CCF" w:rsidRDefault="00F214D3" w:rsidP="006425D3">
            <w:pPr>
              <w:spacing w:before="0" w:after="0"/>
              <w:jc w:val="both"/>
              <w:rPr>
                <w:rFonts w:ascii="Calibri" w:hAnsi="Calibri" w:cs="Calibri"/>
                <w:color w:val="000000"/>
              </w:rPr>
            </w:pPr>
            <w:r w:rsidRPr="00725CCF">
              <w:rPr>
                <w:rFonts w:ascii="Calibri" w:hAnsi="Calibri" w:cs="Calibri"/>
                <w:color w:val="000000"/>
                <w:sz w:val="22"/>
                <w:szCs w:val="22"/>
              </w:rPr>
              <w:t xml:space="preserve"> </w:t>
            </w:r>
          </w:p>
        </w:tc>
      </w:tr>
      <w:tr w:rsidR="00F214D3" w:rsidRPr="00725CCF" w:rsidTr="0076742F">
        <w:trPr>
          <w:trHeight w:val="300"/>
        </w:trPr>
        <w:tc>
          <w:tcPr>
            <w:tcW w:w="4500" w:type="dxa"/>
            <w:tcBorders>
              <w:top w:val="nil"/>
              <w:left w:val="nil"/>
              <w:bottom w:val="nil"/>
              <w:right w:val="nil"/>
            </w:tcBorders>
            <w:vAlign w:val="bottom"/>
          </w:tcPr>
          <w:p w:rsidR="00F214D3" w:rsidRPr="00725CCF" w:rsidRDefault="00F214D3" w:rsidP="006425D3">
            <w:pPr>
              <w:spacing w:before="0" w:after="0"/>
              <w:jc w:val="both"/>
              <w:rPr>
                <w:rFonts w:ascii="Calibri" w:hAnsi="Calibri" w:cs="Calibri"/>
                <w:color w:val="000000"/>
              </w:rPr>
            </w:pPr>
            <w:r w:rsidRPr="00725CCF">
              <w:rPr>
                <w:rFonts w:ascii="Calibri" w:hAnsi="Calibri" w:cs="Calibri"/>
                <w:color w:val="000000"/>
                <w:sz w:val="22"/>
                <w:szCs w:val="22"/>
              </w:rPr>
              <w:t xml:space="preserve">Préstamos y partidas a cobrar </w:t>
            </w:r>
          </w:p>
        </w:tc>
        <w:tc>
          <w:tcPr>
            <w:tcW w:w="1860" w:type="dxa"/>
            <w:tcBorders>
              <w:top w:val="nil"/>
              <w:left w:val="nil"/>
              <w:bottom w:val="nil"/>
              <w:right w:val="nil"/>
            </w:tcBorders>
            <w:noWrap/>
            <w:vAlign w:val="bottom"/>
          </w:tcPr>
          <w:p w:rsidR="00F214D3" w:rsidRPr="00725CCF" w:rsidRDefault="002D357B" w:rsidP="008A7E6E">
            <w:pPr>
              <w:spacing w:before="0" w:after="0"/>
              <w:jc w:val="right"/>
              <w:rPr>
                <w:rFonts w:ascii="Calibri" w:hAnsi="Calibri" w:cs="Calibri"/>
              </w:rPr>
            </w:pPr>
            <w:r w:rsidRPr="00725CCF">
              <w:rPr>
                <w:rFonts w:ascii="Calibri" w:hAnsi="Calibri" w:cs="Calibri"/>
                <w:sz w:val="22"/>
                <w:szCs w:val="22"/>
              </w:rPr>
              <w:t>1</w:t>
            </w:r>
            <w:r w:rsidR="00137F30">
              <w:rPr>
                <w:rFonts w:ascii="Calibri" w:hAnsi="Calibri" w:cs="Calibri"/>
                <w:sz w:val="22"/>
                <w:szCs w:val="22"/>
              </w:rPr>
              <w:t>4.377.687,83</w:t>
            </w:r>
          </w:p>
        </w:tc>
        <w:tc>
          <w:tcPr>
            <w:tcW w:w="1820" w:type="dxa"/>
            <w:tcBorders>
              <w:top w:val="nil"/>
              <w:left w:val="nil"/>
              <w:bottom w:val="nil"/>
              <w:right w:val="nil"/>
            </w:tcBorders>
            <w:noWrap/>
            <w:vAlign w:val="bottom"/>
          </w:tcPr>
          <w:p w:rsidR="00F214D3" w:rsidRPr="00725CCF" w:rsidRDefault="00137F30" w:rsidP="008A7E6E">
            <w:pPr>
              <w:spacing w:before="0" w:after="0"/>
              <w:jc w:val="right"/>
              <w:rPr>
                <w:rFonts w:ascii="Calibri" w:hAnsi="Calibri" w:cs="Calibri"/>
              </w:rPr>
            </w:pPr>
            <w:r>
              <w:rPr>
                <w:rFonts w:ascii="Calibri" w:hAnsi="Calibri" w:cs="Calibri"/>
                <w:sz w:val="22"/>
                <w:szCs w:val="22"/>
              </w:rPr>
              <w:t>9.436.</w:t>
            </w:r>
            <w:r w:rsidR="008A7E6E">
              <w:rPr>
                <w:rFonts w:ascii="Calibri" w:hAnsi="Calibri" w:cs="Calibri"/>
                <w:sz w:val="22"/>
                <w:szCs w:val="22"/>
              </w:rPr>
              <w:t>737,29</w:t>
            </w:r>
          </w:p>
        </w:tc>
      </w:tr>
      <w:tr w:rsidR="00F214D3" w:rsidRPr="00725CCF" w:rsidTr="0076742F">
        <w:trPr>
          <w:trHeight w:val="300"/>
        </w:trPr>
        <w:tc>
          <w:tcPr>
            <w:tcW w:w="4500" w:type="dxa"/>
            <w:tcBorders>
              <w:top w:val="nil"/>
              <w:left w:val="nil"/>
              <w:bottom w:val="nil"/>
              <w:right w:val="nil"/>
            </w:tcBorders>
            <w:vAlign w:val="bottom"/>
          </w:tcPr>
          <w:p w:rsidR="00F214D3" w:rsidRPr="00725CCF" w:rsidRDefault="00F214D3" w:rsidP="006425D3">
            <w:pPr>
              <w:spacing w:before="0" w:after="0"/>
              <w:jc w:val="both"/>
              <w:rPr>
                <w:rFonts w:ascii="Calibri" w:hAnsi="Calibri" w:cs="Calibri"/>
                <w:color w:val="000000"/>
              </w:rPr>
            </w:pPr>
            <w:r w:rsidRPr="00725CCF">
              <w:rPr>
                <w:rFonts w:ascii="Calibri" w:hAnsi="Calibri" w:cs="Calibri"/>
                <w:color w:val="000000"/>
                <w:sz w:val="22"/>
                <w:szCs w:val="22"/>
              </w:rPr>
              <w:t xml:space="preserve">Activos disponibles para la venta: </w:t>
            </w:r>
          </w:p>
        </w:tc>
        <w:tc>
          <w:tcPr>
            <w:tcW w:w="1860" w:type="dxa"/>
            <w:tcBorders>
              <w:top w:val="nil"/>
              <w:left w:val="nil"/>
              <w:bottom w:val="nil"/>
              <w:right w:val="nil"/>
            </w:tcBorders>
            <w:noWrap/>
            <w:vAlign w:val="bottom"/>
          </w:tcPr>
          <w:p w:rsidR="00F214D3" w:rsidRPr="00725CCF" w:rsidRDefault="00F214D3" w:rsidP="008A7E6E">
            <w:pPr>
              <w:spacing w:before="0" w:after="0"/>
              <w:jc w:val="right"/>
              <w:rPr>
                <w:rFonts w:ascii="Calibri" w:hAnsi="Calibri" w:cs="Calibri"/>
              </w:rPr>
            </w:pPr>
            <w:r w:rsidRPr="00725CCF">
              <w:rPr>
                <w:rFonts w:ascii="Calibri" w:hAnsi="Calibri" w:cs="Calibri"/>
                <w:sz w:val="22"/>
                <w:szCs w:val="22"/>
              </w:rPr>
              <w:t xml:space="preserve"> </w:t>
            </w:r>
          </w:p>
        </w:tc>
        <w:tc>
          <w:tcPr>
            <w:tcW w:w="1820" w:type="dxa"/>
            <w:tcBorders>
              <w:top w:val="nil"/>
              <w:left w:val="nil"/>
              <w:bottom w:val="nil"/>
              <w:right w:val="nil"/>
            </w:tcBorders>
            <w:noWrap/>
            <w:vAlign w:val="bottom"/>
          </w:tcPr>
          <w:p w:rsidR="00F214D3" w:rsidRPr="00725CCF" w:rsidRDefault="00F214D3" w:rsidP="008A7E6E">
            <w:pPr>
              <w:spacing w:before="0" w:after="0"/>
              <w:jc w:val="right"/>
              <w:rPr>
                <w:rFonts w:ascii="Calibri" w:hAnsi="Calibri" w:cs="Calibri"/>
              </w:rPr>
            </w:pPr>
            <w:r w:rsidRPr="00725CCF">
              <w:rPr>
                <w:rFonts w:ascii="Calibri" w:hAnsi="Calibri" w:cs="Calibri"/>
                <w:sz w:val="22"/>
                <w:szCs w:val="22"/>
              </w:rPr>
              <w:t xml:space="preserve"> </w:t>
            </w:r>
          </w:p>
        </w:tc>
      </w:tr>
      <w:tr w:rsidR="00F214D3" w:rsidRPr="00725CCF" w:rsidTr="0076742F">
        <w:trPr>
          <w:trHeight w:val="315"/>
        </w:trPr>
        <w:tc>
          <w:tcPr>
            <w:tcW w:w="4500" w:type="dxa"/>
            <w:tcBorders>
              <w:top w:val="nil"/>
              <w:left w:val="nil"/>
              <w:bottom w:val="nil"/>
              <w:right w:val="nil"/>
            </w:tcBorders>
            <w:vAlign w:val="bottom"/>
          </w:tcPr>
          <w:p w:rsidR="00F214D3" w:rsidRPr="00725CCF" w:rsidRDefault="00F214D3" w:rsidP="006425D3">
            <w:pPr>
              <w:spacing w:before="0" w:after="0"/>
              <w:jc w:val="both"/>
              <w:rPr>
                <w:rFonts w:ascii="Calibri" w:hAnsi="Calibri" w:cs="Calibri"/>
                <w:color w:val="000000"/>
              </w:rPr>
            </w:pPr>
            <w:r w:rsidRPr="00725CCF">
              <w:rPr>
                <w:rFonts w:ascii="Calibri" w:hAnsi="Calibri" w:cs="Calibri"/>
                <w:color w:val="000000"/>
                <w:sz w:val="22"/>
                <w:szCs w:val="22"/>
              </w:rPr>
              <w:t xml:space="preserve">   - Valorados a valor razonable </w:t>
            </w:r>
          </w:p>
        </w:tc>
        <w:tc>
          <w:tcPr>
            <w:tcW w:w="1860" w:type="dxa"/>
            <w:tcBorders>
              <w:top w:val="nil"/>
              <w:left w:val="nil"/>
              <w:bottom w:val="nil"/>
              <w:right w:val="nil"/>
            </w:tcBorders>
            <w:noWrap/>
            <w:vAlign w:val="bottom"/>
          </w:tcPr>
          <w:p w:rsidR="00F214D3" w:rsidRPr="00725CCF" w:rsidRDefault="00F214D3" w:rsidP="008A7E6E">
            <w:pPr>
              <w:spacing w:before="0" w:after="0"/>
              <w:jc w:val="right"/>
              <w:rPr>
                <w:rFonts w:ascii="Calibri" w:hAnsi="Calibri" w:cs="Calibri"/>
              </w:rPr>
            </w:pPr>
            <w:r w:rsidRPr="00725CCF">
              <w:rPr>
                <w:rFonts w:ascii="Calibri" w:hAnsi="Calibri" w:cs="Calibri"/>
                <w:sz w:val="22"/>
                <w:szCs w:val="22"/>
              </w:rPr>
              <w:t xml:space="preserve"> </w:t>
            </w:r>
          </w:p>
        </w:tc>
        <w:tc>
          <w:tcPr>
            <w:tcW w:w="1820" w:type="dxa"/>
            <w:tcBorders>
              <w:top w:val="nil"/>
              <w:left w:val="nil"/>
              <w:bottom w:val="nil"/>
              <w:right w:val="nil"/>
            </w:tcBorders>
            <w:noWrap/>
            <w:vAlign w:val="bottom"/>
          </w:tcPr>
          <w:p w:rsidR="00F214D3" w:rsidRPr="00725CCF" w:rsidRDefault="00F214D3" w:rsidP="008A7E6E">
            <w:pPr>
              <w:spacing w:before="0" w:after="0"/>
              <w:jc w:val="right"/>
              <w:rPr>
                <w:rFonts w:ascii="Calibri" w:hAnsi="Calibri" w:cs="Calibri"/>
              </w:rPr>
            </w:pPr>
            <w:r w:rsidRPr="00725CCF">
              <w:rPr>
                <w:rFonts w:ascii="Calibri" w:hAnsi="Calibri" w:cs="Calibri"/>
                <w:sz w:val="22"/>
                <w:szCs w:val="22"/>
              </w:rPr>
              <w:t xml:space="preserve"> </w:t>
            </w:r>
          </w:p>
        </w:tc>
      </w:tr>
      <w:tr w:rsidR="00F214D3" w:rsidRPr="00725CCF" w:rsidTr="0076742F">
        <w:trPr>
          <w:trHeight w:val="315"/>
        </w:trPr>
        <w:tc>
          <w:tcPr>
            <w:tcW w:w="4500" w:type="dxa"/>
            <w:tcBorders>
              <w:top w:val="nil"/>
              <w:left w:val="nil"/>
              <w:bottom w:val="nil"/>
              <w:right w:val="nil"/>
            </w:tcBorders>
            <w:vAlign w:val="bottom"/>
          </w:tcPr>
          <w:p w:rsidR="00F214D3" w:rsidRPr="00725CCF" w:rsidRDefault="00F214D3" w:rsidP="006425D3">
            <w:pPr>
              <w:spacing w:before="0" w:after="0"/>
              <w:jc w:val="both"/>
              <w:rPr>
                <w:rFonts w:ascii="Calibri" w:hAnsi="Calibri" w:cs="Calibri"/>
                <w:color w:val="000000"/>
              </w:rPr>
            </w:pPr>
            <w:r w:rsidRPr="00725CCF">
              <w:rPr>
                <w:rFonts w:ascii="Calibri" w:hAnsi="Calibri" w:cs="Calibri"/>
                <w:color w:val="000000"/>
                <w:sz w:val="22"/>
                <w:szCs w:val="22"/>
              </w:rPr>
              <w:t xml:space="preserve">   - Valorados a coste </w:t>
            </w:r>
          </w:p>
        </w:tc>
        <w:tc>
          <w:tcPr>
            <w:tcW w:w="1860" w:type="dxa"/>
            <w:tcBorders>
              <w:top w:val="nil"/>
              <w:left w:val="nil"/>
              <w:bottom w:val="nil"/>
              <w:right w:val="nil"/>
            </w:tcBorders>
            <w:noWrap/>
            <w:vAlign w:val="bottom"/>
          </w:tcPr>
          <w:p w:rsidR="00F214D3" w:rsidRPr="00725CCF" w:rsidRDefault="00F214D3" w:rsidP="008A7E6E">
            <w:pPr>
              <w:spacing w:before="0" w:after="0"/>
              <w:jc w:val="right"/>
              <w:rPr>
                <w:rFonts w:ascii="Calibri" w:hAnsi="Calibri" w:cs="Calibri"/>
              </w:rPr>
            </w:pPr>
            <w:r w:rsidRPr="00725CCF">
              <w:rPr>
                <w:rFonts w:ascii="Calibri" w:hAnsi="Calibri" w:cs="Calibri"/>
                <w:sz w:val="22"/>
                <w:szCs w:val="22"/>
              </w:rPr>
              <w:t xml:space="preserve"> </w:t>
            </w:r>
          </w:p>
        </w:tc>
        <w:tc>
          <w:tcPr>
            <w:tcW w:w="1820" w:type="dxa"/>
            <w:tcBorders>
              <w:top w:val="nil"/>
              <w:left w:val="nil"/>
              <w:bottom w:val="nil"/>
              <w:right w:val="nil"/>
            </w:tcBorders>
            <w:noWrap/>
            <w:vAlign w:val="bottom"/>
          </w:tcPr>
          <w:p w:rsidR="00F214D3" w:rsidRPr="00725CCF" w:rsidRDefault="00F214D3" w:rsidP="008A7E6E">
            <w:pPr>
              <w:spacing w:before="0" w:after="0"/>
              <w:jc w:val="right"/>
              <w:rPr>
                <w:rFonts w:ascii="Calibri" w:hAnsi="Calibri" w:cs="Calibri"/>
              </w:rPr>
            </w:pPr>
            <w:r w:rsidRPr="00725CCF">
              <w:rPr>
                <w:rFonts w:ascii="Calibri" w:hAnsi="Calibri" w:cs="Calibri"/>
                <w:sz w:val="22"/>
                <w:szCs w:val="22"/>
              </w:rPr>
              <w:t xml:space="preserve"> </w:t>
            </w:r>
          </w:p>
        </w:tc>
      </w:tr>
      <w:tr w:rsidR="00F214D3" w:rsidRPr="00725CCF" w:rsidTr="0076742F">
        <w:trPr>
          <w:trHeight w:val="405"/>
        </w:trPr>
        <w:tc>
          <w:tcPr>
            <w:tcW w:w="4500" w:type="dxa"/>
            <w:tcBorders>
              <w:top w:val="nil"/>
              <w:left w:val="nil"/>
              <w:bottom w:val="nil"/>
              <w:right w:val="nil"/>
            </w:tcBorders>
            <w:vAlign w:val="bottom"/>
          </w:tcPr>
          <w:p w:rsidR="00F214D3" w:rsidRPr="00725CCF" w:rsidRDefault="00F214D3" w:rsidP="006425D3">
            <w:pPr>
              <w:spacing w:before="0" w:after="0"/>
              <w:jc w:val="both"/>
              <w:rPr>
                <w:rFonts w:ascii="Calibri" w:hAnsi="Calibri" w:cs="Calibri"/>
                <w:color w:val="000000"/>
              </w:rPr>
            </w:pPr>
            <w:r w:rsidRPr="00725CCF">
              <w:rPr>
                <w:rFonts w:ascii="Calibri" w:hAnsi="Calibri" w:cs="Calibri"/>
                <w:color w:val="000000"/>
                <w:sz w:val="22"/>
                <w:szCs w:val="22"/>
              </w:rPr>
              <w:t xml:space="preserve">Derivados de cobertura </w:t>
            </w:r>
          </w:p>
        </w:tc>
        <w:tc>
          <w:tcPr>
            <w:tcW w:w="1860" w:type="dxa"/>
            <w:tcBorders>
              <w:top w:val="nil"/>
              <w:left w:val="nil"/>
              <w:bottom w:val="nil"/>
              <w:right w:val="nil"/>
            </w:tcBorders>
            <w:noWrap/>
            <w:vAlign w:val="bottom"/>
          </w:tcPr>
          <w:p w:rsidR="00F214D3" w:rsidRPr="00725CCF" w:rsidRDefault="00F214D3" w:rsidP="008A7E6E">
            <w:pPr>
              <w:spacing w:before="0" w:after="0"/>
              <w:jc w:val="right"/>
              <w:rPr>
                <w:rFonts w:ascii="Calibri" w:hAnsi="Calibri" w:cs="Calibri"/>
              </w:rPr>
            </w:pPr>
            <w:r w:rsidRPr="00725CCF">
              <w:rPr>
                <w:rFonts w:ascii="Calibri" w:hAnsi="Calibri" w:cs="Calibri"/>
                <w:sz w:val="22"/>
                <w:szCs w:val="22"/>
              </w:rPr>
              <w:t xml:space="preserve"> </w:t>
            </w:r>
          </w:p>
        </w:tc>
        <w:tc>
          <w:tcPr>
            <w:tcW w:w="1820" w:type="dxa"/>
            <w:tcBorders>
              <w:top w:val="nil"/>
              <w:left w:val="nil"/>
              <w:bottom w:val="nil"/>
              <w:right w:val="nil"/>
            </w:tcBorders>
            <w:noWrap/>
            <w:vAlign w:val="bottom"/>
          </w:tcPr>
          <w:p w:rsidR="00F214D3" w:rsidRPr="00725CCF" w:rsidRDefault="00F214D3" w:rsidP="008A7E6E">
            <w:pPr>
              <w:spacing w:before="0" w:after="0"/>
              <w:jc w:val="right"/>
              <w:rPr>
                <w:rFonts w:ascii="Calibri" w:hAnsi="Calibri" w:cs="Calibri"/>
              </w:rPr>
            </w:pPr>
            <w:r w:rsidRPr="00725CCF">
              <w:rPr>
                <w:rFonts w:ascii="Calibri" w:hAnsi="Calibri" w:cs="Calibri"/>
                <w:sz w:val="22"/>
                <w:szCs w:val="22"/>
              </w:rPr>
              <w:t xml:space="preserve"> </w:t>
            </w:r>
          </w:p>
        </w:tc>
      </w:tr>
      <w:tr w:rsidR="00F214D3" w:rsidRPr="00725CCF" w:rsidTr="0076742F">
        <w:trPr>
          <w:trHeight w:val="525"/>
        </w:trPr>
        <w:tc>
          <w:tcPr>
            <w:tcW w:w="4500" w:type="dxa"/>
            <w:tcBorders>
              <w:top w:val="single" w:sz="4" w:space="0" w:color="auto"/>
              <w:left w:val="nil"/>
              <w:bottom w:val="double" w:sz="6" w:space="0" w:color="auto"/>
              <w:right w:val="nil"/>
            </w:tcBorders>
            <w:noWrap/>
            <w:vAlign w:val="bottom"/>
          </w:tcPr>
          <w:p w:rsidR="00F214D3" w:rsidRPr="00725CCF" w:rsidRDefault="00F214D3" w:rsidP="006425D3">
            <w:pPr>
              <w:spacing w:before="0" w:after="0"/>
              <w:jc w:val="both"/>
              <w:rPr>
                <w:rFonts w:ascii="Calibri" w:hAnsi="Calibri" w:cs="Calibri"/>
                <w:b/>
                <w:bCs/>
                <w:color w:val="000000"/>
              </w:rPr>
            </w:pPr>
            <w:r w:rsidRPr="00725CCF">
              <w:rPr>
                <w:rFonts w:ascii="Calibri" w:hAnsi="Calibri" w:cs="Calibri"/>
                <w:b/>
                <w:bCs/>
                <w:color w:val="000000"/>
                <w:sz w:val="22"/>
                <w:szCs w:val="22"/>
              </w:rPr>
              <w:t xml:space="preserve">TOTAL </w:t>
            </w:r>
          </w:p>
        </w:tc>
        <w:tc>
          <w:tcPr>
            <w:tcW w:w="1860" w:type="dxa"/>
            <w:tcBorders>
              <w:top w:val="single" w:sz="4" w:space="0" w:color="auto"/>
              <w:left w:val="nil"/>
              <w:bottom w:val="double" w:sz="6" w:space="0" w:color="auto"/>
              <w:right w:val="nil"/>
            </w:tcBorders>
            <w:noWrap/>
            <w:vAlign w:val="bottom"/>
          </w:tcPr>
          <w:p w:rsidR="00F214D3" w:rsidRPr="00725CCF" w:rsidRDefault="00F214D3" w:rsidP="008A7E6E">
            <w:pPr>
              <w:spacing w:before="0" w:after="0"/>
              <w:jc w:val="right"/>
              <w:rPr>
                <w:rFonts w:ascii="Calibri" w:hAnsi="Calibri" w:cs="Calibri"/>
                <w:b/>
                <w:bCs/>
              </w:rPr>
            </w:pPr>
            <w:r w:rsidRPr="00725CCF">
              <w:rPr>
                <w:rFonts w:ascii="Calibri" w:hAnsi="Calibri" w:cs="Calibri"/>
                <w:b/>
                <w:bCs/>
                <w:sz w:val="22"/>
                <w:szCs w:val="22"/>
              </w:rPr>
              <w:t>1</w:t>
            </w:r>
            <w:r w:rsidR="00137F30">
              <w:rPr>
                <w:rFonts w:ascii="Calibri" w:hAnsi="Calibri" w:cs="Calibri"/>
                <w:b/>
                <w:bCs/>
                <w:sz w:val="22"/>
                <w:szCs w:val="22"/>
              </w:rPr>
              <w:t>4.377.687,83</w:t>
            </w:r>
          </w:p>
        </w:tc>
        <w:tc>
          <w:tcPr>
            <w:tcW w:w="1820" w:type="dxa"/>
            <w:tcBorders>
              <w:top w:val="single" w:sz="4" w:space="0" w:color="auto"/>
              <w:left w:val="nil"/>
              <w:bottom w:val="double" w:sz="6" w:space="0" w:color="auto"/>
              <w:right w:val="nil"/>
            </w:tcBorders>
            <w:noWrap/>
            <w:vAlign w:val="bottom"/>
          </w:tcPr>
          <w:p w:rsidR="00F214D3" w:rsidRPr="00725CCF" w:rsidRDefault="008A7E6E" w:rsidP="008A7E6E">
            <w:pPr>
              <w:spacing w:before="0" w:after="0"/>
              <w:jc w:val="right"/>
              <w:rPr>
                <w:rFonts w:ascii="Calibri" w:hAnsi="Calibri" w:cs="Calibri"/>
                <w:b/>
                <w:bCs/>
              </w:rPr>
            </w:pPr>
            <w:r>
              <w:rPr>
                <w:rFonts w:ascii="Calibri" w:hAnsi="Calibri" w:cs="Calibri"/>
                <w:b/>
                <w:bCs/>
                <w:sz w:val="22"/>
                <w:szCs w:val="22"/>
              </w:rPr>
              <w:t>9.436.737,29</w:t>
            </w:r>
          </w:p>
        </w:tc>
      </w:tr>
    </w:tbl>
    <w:p w:rsidR="00F214D3" w:rsidRPr="00725CCF" w:rsidRDefault="00F214D3" w:rsidP="006425D3">
      <w:pPr>
        <w:spacing w:before="0" w:after="0"/>
        <w:contextualSpacing/>
        <w:jc w:val="both"/>
        <w:rPr>
          <w:rFonts w:ascii="Calibri" w:hAnsi="Calibri" w:cs="Calibri"/>
          <w:sz w:val="22"/>
          <w:szCs w:val="22"/>
        </w:rPr>
      </w:pPr>
    </w:p>
    <w:p w:rsidR="00E651DD" w:rsidRDefault="00E651DD" w:rsidP="006425D3">
      <w:pPr>
        <w:spacing w:before="0" w:after="0"/>
        <w:contextualSpacing/>
        <w:jc w:val="both"/>
        <w:rPr>
          <w:rFonts w:ascii="Calibri" w:hAnsi="Calibri" w:cs="Calibri"/>
          <w:sz w:val="22"/>
          <w:szCs w:val="22"/>
        </w:rPr>
      </w:pPr>
    </w:p>
    <w:p w:rsidR="00BF36A9" w:rsidRDefault="00BF36A9" w:rsidP="00BF36A9">
      <w:pPr>
        <w:spacing w:before="0" w:after="0"/>
        <w:jc w:val="both"/>
        <w:rPr>
          <w:rFonts w:ascii="Calibri" w:hAnsi="Calibri" w:cs="Calibri"/>
          <w:color w:val="000000"/>
          <w:sz w:val="22"/>
          <w:szCs w:val="22"/>
        </w:rPr>
      </w:pPr>
      <w:r w:rsidRPr="00725CCF">
        <w:rPr>
          <w:rFonts w:ascii="Calibri" w:hAnsi="Calibri" w:cs="Calibri"/>
          <w:color w:val="000000"/>
          <w:sz w:val="22"/>
          <w:szCs w:val="22"/>
        </w:rPr>
        <w:t xml:space="preserve">El desglose de los préstamos y partidas a cobrar es el siguiente: </w:t>
      </w:r>
    </w:p>
    <w:p w:rsidR="00BF36A9" w:rsidRPr="00725CCF" w:rsidRDefault="00BF36A9" w:rsidP="00BF36A9">
      <w:pPr>
        <w:spacing w:before="0" w:after="0"/>
        <w:jc w:val="both"/>
        <w:rPr>
          <w:rFonts w:ascii="Calibri" w:hAnsi="Calibri" w:cs="Calibri"/>
          <w:color w:val="000000"/>
          <w:sz w:val="22"/>
          <w:szCs w:val="22"/>
        </w:rPr>
      </w:pPr>
    </w:p>
    <w:p w:rsidR="00BF36A9" w:rsidRPr="00725CCF" w:rsidRDefault="00BF36A9" w:rsidP="00BF36A9">
      <w:pPr>
        <w:spacing w:before="0" w:after="0"/>
        <w:jc w:val="both"/>
        <w:rPr>
          <w:rFonts w:ascii="Calibri" w:hAnsi="Calibri" w:cs="Calibri"/>
          <w:color w:val="000000"/>
          <w:sz w:val="22"/>
          <w:szCs w:val="22"/>
        </w:rPr>
      </w:pPr>
    </w:p>
    <w:tbl>
      <w:tblPr>
        <w:tblW w:w="8180" w:type="dxa"/>
        <w:tblInd w:w="70" w:type="dxa"/>
        <w:tblCellMar>
          <w:left w:w="70" w:type="dxa"/>
          <w:right w:w="70" w:type="dxa"/>
        </w:tblCellMar>
        <w:tblLook w:val="00A0"/>
      </w:tblPr>
      <w:tblGrid>
        <w:gridCol w:w="4500"/>
        <w:gridCol w:w="1860"/>
        <w:gridCol w:w="1820"/>
      </w:tblGrid>
      <w:tr w:rsidR="00BF36A9" w:rsidRPr="00725CCF" w:rsidTr="00B341F1">
        <w:trPr>
          <w:trHeight w:val="480"/>
        </w:trPr>
        <w:tc>
          <w:tcPr>
            <w:tcW w:w="4500" w:type="dxa"/>
            <w:tcBorders>
              <w:top w:val="single" w:sz="4" w:space="0" w:color="auto"/>
              <w:left w:val="nil"/>
              <w:bottom w:val="single" w:sz="8" w:space="0" w:color="auto"/>
              <w:right w:val="nil"/>
            </w:tcBorders>
            <w:shd w:val="clear" w:color="auto" w:fill="auto"/>
            <w:vAlign w:val="center"/>
          </w:tcPr>
          <w:p w:rsidR="00BF36A9" w:rsidRPr="00725CCF" w:rsidRDefault="00BF36A9" w:rsidP="00162BA3">
            <w:pPr>
              <w:spacing w:before="0" w:after="0"/>
              <w:jc w:val="center"/>
              <w:rPr>
                <w:rFonts w:ascii="Calibri" w:hAnsi="Calibri" w:cs="Calibri"/>
                <w:b/>
                <w:bCs/>
                <w:color w:val="000000"/>
              </w:rPr>
            </w:pPr>
            <w:r w:rsidRPr="00725CCF">
              <w:rPr>
                <w:rFonts w:ascii="Calibri" w:hAnsi="Calibri" w:cs="Calibri"/>
                <w:b/>
                <w:bCs/>
                <w:color w:val="000000"/>
                <w:sz w:val="22"/>
                <w:szCs w:val="22"/>
              </w:rPr>
              <w:t>Préstamos y partidas a cobrar a largo plazo:</w:t>
            </w:r>
          </w:p>
        </w:tc>
        <w:tc>
          <w:tcPr>
            <w:tcW w:w="1860" w:type="dxa"/>
            <w:tcBorders>
              <w:top w:val="single" w:sz="4" w:space="0" w:color="auto"/>
              <w:left w:val="nil"/>
              <w:bottom w:val="single" w:sz="8" w:space="0" w:color="auto"/>
              <w:right w:val="nil"/>
            </w:tcBorders>
            <w:shd w:val="clear" w:color="auto" w:fill="auto"/>
            <w:vAlign w:val="center"/>
          </w:tcPr>
          <w:p w:rsidR="00BF36A9" w:rsidRPr="00725CCF" w:rsidRDefault="00BF36A9" w:rsidP="00162BA3">
            <w:pPr>
              <w:spacing w:before="0" w:after="0"/>
              <w:jc w:val="center"/>
              <w:rPr>
                <w:rFonts w:ascii="Calibri" w:hAnsi="Calibri" w:cs="Calibri"/>
                <w:b/>
                <w:bCs/>
                <w:color w:val="000000"/>
              </w:rPr>
            </w:pPr>
            <w:r w:rsidRPr="00725CCF">
              <w:rPr>
                <w:rFonts w:ascii="Calibri" w:hAnsi="Calibri" w:cs="Calibri"/>
                <w:b/>
                <w:bCs/>
                <w:color w:val="000000"/>
                <w:sz w:val="22"/>
                <w:szCs w:val="22"/>
              </w:rPr>
              <w:t>2.017</w:t>
            </w:r>
          </w:p>
        </w:tc>
        <w:tc>
          <w:tcPr>
            <w:tcW w:w="1820" w:type="dxa"/>
            <w:tcBorders>
              <w:top w:val="single" w:sz="4" w:space="0" w:color="auto"/>
              <w:left w:val="nil"/>
              <w:bottom w:val="single" w:sz="8" w:space="0" w:color="auto"/>
              <w:right w:val="nil"/>
            </w:tcBorders>
            <w:shd w:val="clear" w:color="auto" w:fill="auto"/>
            <w:vAlign w:val="center"/>
          </w:tcPr>
          <w:p w:rsidR="00BF36A9" w:rsidRPr="00725CCF" w:rsidRDefault="00BF36A9" w:rsidP="00162BA3">
            <w:pPr>
              <w:spacing w:before="0" w:after="0"/>
              <w:jc w:val="center"/>
              <w:rPr>
                <w:rFonts w:ascii="Calibri" w:hAnsi="Calibri" w:cs="Calibri"/>
                <w:b/>
                <w:bCs/>
                <w:color w:val="000000"/>
              </w:rPr>
            </w:pPr>
            <w:r w:rsidRPr="00725CCF">
              <w:rPr>
                <w:rFonts w:ascii="Calibri" w:hAnsi="Calibri" w:cs="Calibri"/>
                <w:b/>
                <w:bCs/>
                <w:color w:val="000000"/>
                <w:sz w:val="22"/>
                <w:szCs w:val="22"/>
              </w:rPr>
              <w:t>2.016</w:t>
            </w:r>
          </w:p>
        </w:tc>
      </w:tr>
      <w:tr w:rsidR="00BF36A9" w:rsidRPr="00725CCF" w:rsidTr="00BF36A9">
        <w:trPr>
          <w:trHeight w:val="360"/>
        </w:trPr>
        <w:tc>
          <w:tcPr>
            <w:tcW w:w="4500" w:type="dxa"/>
            <w:tcBorders>
              <w:top w:val="nil"/>
              <w:left w:val="nil"/>
              <w:bottom w:val="nil"/>
              <w:right w:val="nil"/>
            </w:tcBorders>
            <w:noWrap/>
            <w:vAlign w:val="bottom"/>
          </w:tcPr>
          <w:p w:rsidR="00BF36A9" w:rsidRPr="00725CCF" w:rsidRDefault="00BF36A9" w:rsidP="00BF36A9">
            <w:pPr>
              <w:spacing w:before="0" w:after="0"/>
              <w:jc w:val="both"/>
              <w:rPr>
                <w:rFonts w:ascii="Calibri" w:hAnsi="Calibri" w:cs="Calibri"/>
                <w:color w:val="000000"/>
              </w:rPr>
            </w:pPr>
            <w:r w:rsidRPr="00725CCF">
              <w:rPr>
                <w:rFonts w:ascii="Calibri" w:hAnsi="Calibri" w:cs="Calibri"/>
                <w:color w:val="000000"/>
                <w:sz w:val="22"/>
                <w:szCs w:val="22"/>
              </w:rPr>
              <w:t>- Préstamos a empresas vinculadas</w:t>
            </w:r>
          </w:p>
        </w:tc>
        <w:tc>
          <w:tcPr>
            <w:tcW w:w="1860" w:type="dxa"/>
            <w:tcBorders>
              <w:top w:val="nil"/>
              <w:left w:val="nil"/>
              <w:bottom w:val="nil"/>
              <w:right w:val="nil"/>
            </w:tcBorders>
            <w:noWrap/>
            <w:vAlign w:val="bottom"/>
          </w:tcPr>
          <w:p w:rsidR="00BF36A9" w:rsidRPr="00725CCF" w:rsidRDefault="00BF36A9" w:rsidP="00162BA3">
            <w:pPr>
              <w:spacing w:before="0" w:after="0"/>
              <w:jc w:val="right"/>
              <w:rPr>
                <w:rFonts w:ascii="Calibri" w:hAnsi="Calibri" w:cs="Calibri"/>
                <w:color w:val="000000"/>
              </w:rPr>
            </w:pPr>
            <w:r w:rsidRPr="00725CCF">
              <w:rPr>
                <w:rFonts w:ascii="Calibri" w:hAnsi="Calibri" w:cs="Calibri"/>
                <w:color w:val="000000"/>
                <w:sz w:val="22"/>
                <w:szCs w:val="22"/>
              </w:rPr>
              <w:t>0,00</w:t>
            </w:r>
          </w:p>
        </w:tc>
        <w:tc>
          <w:tcPr>
            <w:tcW w:w="1820" w:type="dxa"/>
            <w:tcBorders>
              <w:top w:val="nil"/>
              <w:left w:val="nil"/>
              <w:bottom w:val="nil"/>
              <w:right w:val="nil"/>
            </w:tcBorders>
            <w:noWrap/>
            <w:vAlign w:val="bottom"/>
          </w:tcPr>
          <w:p w:rsidR="00BF36A9" w:rsidRPr="00725CCF" w:rsidRDefault="00BF36A9" w:rsidP="00162BA3">
            <w:pPr>
              <w:spacing w:before="0" w:after="0"/>
              <w:jc w:val="right"/>
              <w:rPr>
                <w:rFonts w:ascii="Calibri" w:hAnsi="Calibri" w:cs="Calibri"/>
                <w:color w:val="000000"/>
              </w:rPr>
            </w:pPr>
            <w:r w:rsidRPr="00725CCF">
              <w:rPr>
                <w:rFonts w:ascii="Calibri" w:hAnsi="Calibri" w:cs="Calibri"/>
                <w:color w:val="000000"/>
                <w:sz w:val="22"/>
                <w:szCs w:val="22"/>
              </w:rPr>
              <w:t>0,00</w:t>
            </w:r>
          </w:p>
        </w:tc>
      </w:tr>
      <w:tr w:rsidR="00BF36A9" w:rsidRPr="00725CCF" w:rsidTr="00BF36A9">
        <w:trPr>
          <w:trHeight w:val="315"/>
        </w:trPr>
        <w:tc>
          <w:tcPr>
            <w:tcW w:w="4500" w:type="dxa"/>
            <w:tcBorders>
              <w:top w:val="nil"/>
              <w:left w:val="nil"/>
              <w:bottom w:val="nil"/>
              <w:right w:val="nil"/>
            </w:tcBorders>
            <w:noWrap/>
            <w:vAlign w:val="bottom"/>
          </w:tcPr>
          <w:p w:rsidR="00BF36A9" w:rsidRPr="00725CCF" w:rsidRDefault="00BF36A9" w:rsidP="00BF36A9">
            <w:pPr>
              <w:spacing w:before="0" w:after="0"/>
              <w:jc w:val="both"/>
              <w:rPr>
                <w:rFonts w:ascii="Calibri" w:hAnsi="Calibri" w:cs="Calibri"/>
                <w:color w:val="000000"/>
              </w:rPr>
            </w:pPr>
            <w:r w:rsidRPr="00725CCF">
              <w:rPr>
                <w:rFonts w:ascii="Calibri" w:hAnsi="Calibri" w:cs="Calibri"/>
                <w:color w:val="000000"/>
                <w:sz w:val="22"/>
                <w:szCs w:val="22"/>
              </w:rPr>
              <w:t>- Fianzas a largo plazo</w:t>
            </w:r>
          </w:p>
        </w:tc>
        <w:tc>
          <w:tcPr>
            <w:tcW w:w="1860" w:type="dxa"/>
            <w:tcBorders>
              <w:top w:val="nil"/>
              <w:left w:val="nil"/>
              <w:bottom w:val="single" w:sz="8" w:space="0" w:color="auto"/>
              <w:right w:val="nil"/>
            </w:tcBorders>
            <w:noWrap/>
            <w:vAlign w:val="bottom"/>
          </w:tcPr>
          <w:p w:rsidR="00BF36A9" w:rsidRPr="00725CCF" w:rsidRDefault="00BF36A9" w:rsidP="00162BA3">
            <w:pPr>
              <w:spacing w:before="0" w:after="0"/>
              <w:jc w:val="right"/>
              <w:rPr>
                <w:rFonts w:ascii="Calibri" w:hAnsi="Calibri" w:cs="Calibri"/>
                <w:color w:val="000000"/>
              </w:rPr>
            </w:pPr>
            <w:r w:rsidRPr="00725CCF">
              <w:rPr>
                <w:rFonts w:ascii="Calibri" w:hAnsi="Calibri" w:cs="Calibri"/>
                <w:color w:val="000000"/>
                <w:sz w:val="22"/>
                <w:szCs w:val="22"/>
              </w:rPr>
              <w:t>31.570,52</w:t>
            </w:r>
          </w:p>
        </w:tc>
        <w:tc>
          <w:tcPr>
            <w:tcW w:w="1820" w:type="dxa"/>
            <w:tcBorders>
              <w:top w:val="nil"/>
              <w:left w:val="nil"/>
              <w:bottom w:val="single" w:sz="8" w:space="0" w:color="auto"/>
              <w:right w:val="nil"/>
            </w:tcBorders>
            <w:noWrap/>
            <w:vAlign w:val="bottom"/>
          </w:tcPr>
          <w:p w:rsidR="00BF36A9" w:rsidRPr="00725CCF" w:rsidRDefault="00BF36A9" w:rsidP="00162BA3">
            <w:pPr>
              <w:spacing w:before="0" w:after="0"/>
              <w:jc w:val="right"/>
              <w:rPr>
                <w:rFonts w:ascii="Calibri" w:hAnsi="Calibri" w:cs="Calibri"/>
                <w:color w:val="000000"/>
              </w:rPr>
            </w:pPr>
            <w:r w:rsidRPr="00725CCF">
              <w:rPr>
                <w:rFonts w:ascii="Calibri" w:hAnsi="Calibri" w:cs="Calibri"/>
                <w:color w:val="000000"/>
                <w:sz w:val="22"/>
                <w:szCs w:val="22"/>
              </w:rPr>
              <w:t>31.570,52</w:t>
            </w:r>
          </w:p>
        </w:tc>
      </w:tr>
      <w:tr w:rsidR="00BF36A9" w:rsidRPr="00725CCF" w:rsidTr="00BF36A9">
        <w:trPr>
          <w:trHeight w:val="315"/>
        </w:trPr>
        <w:tc>
          <w:tcPr>
            <w:tcW w:w="4500" w:type="dxa"/>
            <w:tcBorders>
              <w:top w:val="nil"/>
              <w:left w:val="nil"/>
              <w:bottom w:val="nil"/>
              <w:right w:val="nil"/>
            </w:tcBorders>
            <w:noWrap/>
            <w:vAlign w:val="bottom"/>
          </w:tcPr>
          <w:p w:rsidR="00BF36A9" w:rsidRPr="00725CCF" w:rsidRDefault="00BF36A9" w:rsidP="00BF36A9">
            <w:pPr>
              <w:spacing w:before="0" w:after="0"/>
              <w:jc w:val="both"/>
              <w:rPr>
                <w:rFonts w:ascii="Calibri" w:hAnsi="Calibri" w:cs="Calibri"/>
                <w:color w:val="000000"/>
              </w:rPr>
            </w:pPr>
          </w:p>
        </w:tc>
        <w:tc>
          <w:tcPr>
            <w:tcW w:w="1860" w:type="dxa"/>
            <w:tcBorders>
              <w:top w:val="nil"/>
              <w:left w:val="nil"/>
              <w:bottom w:val="single" w:sz="8" w:space="0" w:color="auto"/>
              <w:right w:val="nil"/>
            </w:tcBorders>
            <w:noWrap/>
            <w:vAlign w:val="bottom"/>
          </w:tcPr>
          <w:p w:rsidR="00BF36A9" w:rsidRPr="00725CCF" w:rsidRDefault="00BF36A9" w:rsidP="00162BA3">
            <w:pPr>
              <w:spacing w:before="0" w:after="0"/>
              <w:jc w:val="right"/>
              <w:rPr>
                <w:rFonts w:ascii="Calibri" w:hAnsi="Calibri" w:cs="Calibri"/>
                <w:b/>
                <w:bCs/>
                <w:color w:val="000000"/>
              </w:rPr>
            </w:pPr>
            <w:r w:rsidRPr="00725CCF">
              <w:rPr>
                <w:rFonts w:ascii="Calibri" w:hAnsi="Calibri" w:cs="Calibri"/>
                <w:b/>
                <w:bCs/>
                <w:color w:val="000000"/>
                <w:sz w:val="22"/>
                <w:szCs w:val="22"/>
              </w:rPr>
              <w:t>31.570,52</w:t>
            </w:r>
          </w:p>
        </w:tc>
        <w:tc>
          <w:tcPr>
            <w:tcW w:w="1820" w:type="dxa"/>
            <w:tcBorders>
              <w:top w:val="nil"/>
              <w:left w:val="nil"/>
              <w:bottom w:val="single" w:sz="8" w:space="0" w:color="auto"/>
              <w:right w:val="nil"/>
            </w:tcBorders>
            <w:noWrap/>
            <w:vAlign w:val="bottom"/>
          </w:tcPr>
          <w:p w:rsidR="00BF36A9" w:rsidRPr="00725CCF" w:rsidRDefault="00BF36A9" w:rsidP="00162BA3">
            <w:pPr>
              <w:spacing w:before="0" w:after="0"/>
              <w:jc w:val="right"/>
              <w:rPr>
                <w:rFonts w:ascii="Calibri" w:hAnsi="Calibri" w:cs="Calibri"/>
                <w:b/>
                <w:bCs/>
                <w:color w:val="000000"/>
              </w:rPr>
            </w:pPr>
            <w:r w:rsidRPr="00725CCF">
              <w:rPr>
                <w:rFonts w:ascii="Calibri" w:hAnsi="Calibri" w:cs="Calibri"/>
                <w:b/>
                <w:bCs/>
                <w:color w:val="000000"/>
                <w:sz w:val="22"/>
                <w:szCs w:val="22"/>
              </w:rPr>
              <w:t>31.570,52</w:t>
            </w:r>
          </w:p>
        </w:tc>
      </w:tr>
      <w:tr w:rsidR="00BF36A9" w:rsidRPr="00725CCF" w:rsidTr="00BF36A9">
        <w:trPr>
          <w:trHeight w:val="300"/>
        </w:trPr>
        <w:tc>
          <w:tcPr>
            <w:tcW w:w="4500" w:type="dxa"/>
            <w:tcBorders>
              <w:top w:val="nil"/>
              <w:left w:val="nil"/>
              <w:bottom w:val="nil"/>
              <w:right w:val="nil"/>
            </w:tcBorders>
            <w:noWrap/>
            <w:vAlign w:val="bottom"/>
          </w:tcPr>
          <w:p w:rsidR="00BF36A9" w:rsidRDefault="00BF36A9" w:rsidP="00BF36A9">
            <w:pPr>
              <w:spacing w:before="0" w:after="0"/>
              <w:jc w:val="both"/>
              <w:rPr>
                <w:rFonts w:ascii="Calibri" w:hAnsi="Calibri" w:cs="Calibri"/>
                <w:b/>
                <w:bCs/>
                <w:color w:val="000000"/>
              </w:rPr>
            </w:pPr>
          </w:p>
          <w:p w:rsidR="00BF36A9" w:rsidRDefault="00BF36A9" w:rsidP="00BF36A9">
            <w:pPr>
              <w:spacing w:before="0" w:after="0"/>
              <w:jc w:val="both"/>
              <w:rPr>
                <w:rFonts w:ascii="Calibri" w:hAnsi="Calibri" w:cs="Calibri"/>
                <w:b/>
                <w:bCs/>
                <w:color w:val="000000"/>
              </w:rPr>
            </w:pPr>
          </w:p>
          <w:p w:rsidR="00B341F1" w:rsidRDefault="00B341F1" w:rsidP="00BF36A9">
            <w:pPr>
              <w:spacing w:before="0" w:after="0"/>
              <w:jc w:val="both"/>
              <w:rPr>
                <w:rFonts w:ascii="Calibri" w:hAnsi="Calibri" w:cs="Calibri"/>
                <w:b/>
                <w:bCs/>
                <w:color w:val="000000"/>
              </w:rPr>
            </w:pPr>
          </w:p>
          <w:p w:rsidR="00B341F1" w:rsidRDefault="00B341F1" w:rsidP="00BF36A9">
            <w:pPr>
              <w:spacing w:before="0" w:after="0"/>
              <w:jc w:val="both"/>
              <w:rPr>
                <w:rFonts w:ascii="Calibri" w:hAnsi="Calibri" w:cs="Calibri"/>
                <w:b/>
                <w:bCs/>
                <w:color w:val="000000"/>
              </w:rPr>
            </w:pPr>
          </w:p>
          <w:p w:rsidR="00BF36A9" w:rsidRPr="00725CCF" w:rsidRDefault="00BF36A9" w:rsidP="00BF36A9">
            <w:pPr>
              <w:spacing w:before="0" w:after="0"/>
              <w:jc w:val="both"/>
              <w:rPr>
                <w:rFonts w:ascii="Calibri" w:hAnsi="Calibri" w:cs="Calibri"/>
                <w:b/>
                <w:bCs/>
                <w:color w:val="000000"/>
              </w:rPr>
            </w:pPr>
            <w:r w:rsidRPr="00725CCF">
              <w:rPr>
                <w:rFonts w:ascii="Calibri" w:hAnsi="Calibri" w:cs="Calibri"/>
                <w:b/>
                <w:bCs/>
                <w:color w:val="000000"/>
                <w:sz w:val="22"/>
                <w:szCs w:val="22"/>
              </w:rPr>
              <w:t>Préstamos y partidas a cobrar a corto plazo:</w:t>
            </w:r>
          </w:p>
        </w:tc>
        <w:tc>
          <w:tcPr>
            <w:tcW w:w="1860" w:type="dxa"/>
            <w:tcBorders>
              <w:top w:val="nil"/>
              <w:left w:val="nil"/>
              <w:bottom w:val="nil"/>
              <w:right w:val="nil"/>
            </w:tcBorders>
            <w:noWrap/>
            <w:vAlign w:val="bottom"/>
          </w:tcPr>
          <w:p w:rsidR="00BF36A9" w:rsidRPr="00725CCF" w:rsidRDefault="00BF36A9" w:rsidP="00162BA3">
            <w:pPr>
              <w:spacing w:before="0" w:after="0"/>
              <w:jc w:val="right"/>
              <w:rPr>
                <w:rFonts w:ascii="Calibri" w:hAnsi="Calibri" w:cs="Calibri"/>
                <w:color w:val="000000"/>
              </w:rPr>
            </w:pPr>
          </w:p>
        </w:tc>
        <w:tc>
          <w:tcPr>
            <w:tcW w:w="1820" w:type="dxa"/>
            <w:tcBorders>
              <w:top w:val="nil"/>
              <w:left w:val="nil"/>
              <w:bottom w:val="nil"/>
              <w:right w:val="nil"/>
            </w:tcBorders>
            <w:noWrap/>
            <w:vAlign w:val="bottom"/>
          </w:tcPr>
          <w:p w:rsidR="00BF36A9" w:rsidRPr="00725CCF" w:rsidRDefault="00BF36A9" w:rsidP="00162BA3">
            <w:pPr>
              <w:spacing w:before="0" w:after="0"/>
              <w:jc w:val="right"/>
              <w:rPr>
                <w:rFonts w:ascii="Calibri" w:hAnsi="Calibri" w:cs="Calibri"/>
                <w:color w:val="000000"/>
              </w:rPr>
            </w:pPr>
          </w:p>
        </w:tc>
      </w:tr>
      <w:tr w:rsidR="00BF36A9" w:rsidRPr="00725CCF" w:rsidTr="00BF36A9">
        <w:trPr>
          <w:trHeight w:val="300"/>
        </w:trPr>
        <w:tc>
          <w:tcPr>
            <w:tcW w:w="4500" w:type="dxa"/>
            <w:tcBorders>
              <w:top w:val="nil"/>
              <w:left w:val="nil"/>
              <w:bottom w:val="nil"/>
              <w:right w:val="nil"/>
            </w:tcBorders>
            <w:noWrap/>
            <w:vAlign w:val="bottom"/>
          </w:tcPr>
          <w:p w:rsidR="00BF36A9" w:rsidRPr="00725CCF" w:rsidRDefault="00BF36A9" w:rsidP="00BF36A9">
            <w:pPr>
              <w:spacing w:before="0" w:after="0"/>
              <w:jc w:val="both"/>
              <w:rPr>
                <w:rFonts w:ascii="Calibri" w:hAnsi="Calibri" w:cs="Calibri"/>
                <w:color w:val="000000"/>
              </w:rPr>
            </w:pPr>
            <w:r w:rsidRPr="00725CCF">
              <w:rPr>
                <w:rFonts w:ascii="Calibri" w:hAnsi="Calibri" w:cs="Calibri"/>
                <w:color w:val="000000"/>
                <w:sz w:val="22"/>
                <w:szCs w:val="22"/>
              </w:rPr>
              <w:t xml:space="preserve"> - Clientes por ventas y prestaciones de servicios</w:t>
            </w:r>
          </w:p>
        </w:tc>
        <w:tc>
          <w:tcPr>
            <w:tcW w:w="1860" w:type="dxa"/>
            <w:tcBorders>
              <w:top w:val="nil"/>
              <w:left w:val="nil"/>
              <w:bottom w:val="nil"/>
              <w:right w:val="nil"/>
            </w:tcBorders>
            <w:noWrap/>
            <w:vAlign w:val="bottom"/>
          </w:tcPr>
          <w:p w:rsidR="00BF36A9" w:rsidRPr="00725CCF" w:rsidRDefault="00BF36A9" w:rsidP="00162BA3">
            <w:pPr>
              <w:spacing w:before="0" w:after="0"/>
              <w:jc w:val="right"/>
              <w:rPr>
                <w:rFonts w:ascii="Calibri" w:hAnsi="Calibri" w:cs="Calibri"/>
              </w:rPr>
            </w:pPr>
            <w:r w:rsidRPr="00725CCF">
              <w:rPr>
                <w:rFonts w:ascii="Calibri" w:hAnsi="Calibri" w:cs="Calibri"/>
                <w:sz w:val="22"/>
                <w:szCs w:val="22"/>
              </w:rPr>
              <w:t>13.885.253,25</w:t>
            </w:r>
          </w:p>
        </w:tc>
        <w:tc>
          <w:tcPr>
            <w:tcW w:w="1820" w:type="dxa"/>
            <w:tcBorders>
              <w:top w:val="nil"/>
              <w:left w:val="nil"/>
              <w:bottom w:val="nil"/>
              <w:right w:val="nil"/>
            </w:tcBorders>
            <w:noWrap/>
            <w:vAlign w:val="bottom"/>
          </w:tcPr>
          <w:p w:rsidR="00BF36A9" w:rsidRPr="00725CCF" w:rsidRDefault="00BF36A9" w:rsidP="008A7E6E">
            <w:pPr>
              <w:spacing w:before="0" w:after="0"/>
              <w:jc w:val="right"/>
              <w:rPr>
                <w:rFonts w:ascii="Calibri" w:hAnsi="Calibri" w:cs="Calibri"/>
                <w:color w:val="000000"/>
              </w:rPr>
            </w:pPr>
            <w:r w:rsidRPr="00725CCF">
              <w:rPr>
                <w:rFonts w:ascii="Calibri" w:hAnsi="Calibri" w:cs="Calibri"/>
                <w:color w:val="000000"/>
                <w:sz w:val="22"/>
                <w:szCs w:val="22"/>
              </w:rPr>
              <w:t>8.232.</w:t>
            </w:r>
            <w:r w:rsidR="008A7E6E">
              <w:rPr>
                <w:rFonts w:ascii="Calibri" w:hAnsi="Calibri" w:cs="Calibri"/>
                <w:color w:val="000000"/>
                <w:sz w:val="22"/>
                <w:szCs w:val="22"/>
              </w:rPr>
              <w:t>771,32</w:t>
            </w:r>
          </w:p>
        </w:tc>
      </w:tr>
      <w:tr w:rsidR="00BF36A9" w:rsidRPr="00725CCF" w:rsidTr="00BF36A9">
        <w:trPr>
          <w:trHeight w:val="300"/>
        </w:trPr>
        <w:tc>
          <w:tcPr>
            <w:tcW w:w="4500" w:type="dxa"/>
            <w:tcBorders>
              <w:top w:val="nil"/>
              <w:left w:val="nil"/>
              <w:bottom w:val="nil"/>
              <w:right w:val="nil"/>
            </w:tcBorders>
            <w:noWrap/>
            <w:vAlign w:val="bottom"/>
          </w:tcPr>
          <w:p w:rsidR="00BF36A9" w:rsidRPr="00725CCF" w:rsidRDefault="00BF36A9" w:rsidP="00BF36A9">
            <w:pPr>
              <w:spacing w:before="0" w:after="0"/>
              <w:jc w:val="both"/>
              <w:rPr>
                <w:rFonts w:ascii="Calibri" w:hAnsi="Calibri" w:cs="Calibri"/>
                <w:color w:val="000000"/>
              </w:rPr>
            </w:pPr>
            <w:r w:rsidRPr="00725CCF">
              <w:rPr>
                <w:rFonts w:ascii="Calibri" w:hAnsi="Calibri" w:cs="Calibri"/>
                <w:color w:val="000000"/>
                <w:sz w:val="22"/>
                <w:szCs w:val="22"/>
              </w:rPr>
              <w:t xml:space="preserve"> - Clientes, empresas del grupo y asociadas</w:t>
            </w:r>
          </w:p>
        </w:tc>
        <w:tc>
          <w:tcPr>
            <w:tcW w:w="1860" w:type="dxa"/>
            <w:tcBorders>
              <w:top w:val="nil"/>
              <w:left w:val="nil"/>
              <w:bottom w:val="nil"/>
              <w:right w:val="nil"/>
            </w:tcBorders>
            <w:noWrap/>
            <w:vAlign w:val="bottom"/>
          </w:tcPr>
          <w:p w:rsidR="00BF36A9" w:rsidRPr="00725CCF" w:rsidRDefault="00BF36A9" w:rsidP="00162BA3">
            <w:pPr>
              <w:spacing w:before="0" w:after="0"/>
              <w:jc w:val="right"/>
              <w:rPr>
                <w:rFonts w:ascii="Calibri" w:hAnsi="Calibri" w:cs="Calibri"/>
              </w:rPr>
            </w:pPr>
            <w:r w:rsidRPr="00725CCF">
              <w:rPr>
                <w:rFonts w:ascii="Calibri" w:hAnsi="Calibri" w:cs="Calibri"/>
                <w:sz w:val="22"/>
                <w:szCs w:val="22"/>
              </w:rPr>
              <w:t>15.002,83</w:t>
            </w:r>
          </w:p>
        </w:tc>
        <w:tc>
          <w:tcPr>
            <w:tcW w:w="1820" w:type="dxa"/>
            <w:tcBorders>
              <w:top w:val="nil"/>
              <w:left w:val="nil"/>
              <w:bottom w:val="nil"/>
              <w:right w:val="nil"/>
            </w:tcBorders>
            <w:noWrap/>
            <w:vAlign w:val="bottom"/>
          </w:tcPr>
          <w:p w:rsidR="00BF36A9" w:rsidRPr="00725CCF" w:rsidRDefault="00BF36A9" w:rsidP="00162BA3">
            <w:pPr>
              <w:spacing w:before="0" w:after="0"/>
              <w:jc w:val="right"/>
              <w:rPr>
                <w:rFonts w:ascii="Calibri" w:hAnsi="Calibri" w:cs="Calibri"/>
                <w:color w:val="000000"/>
              </w:rPr>
            </w:pPr>
            <w:r w:rsidRPr="00725CCF">
              <w:rPr>
                <w:rFonts w:ascii="Calibri" w:hAnsi="Calibri" w:cs="Calibri"/>
                <w:color w:val="000000"/>
                <w:sz w:val="22"/>
                <w:szCs w:val="22"/>
              </w:rPr>
              <w:t>585.489,07</w:t>
            </w:r>
          </w:p>
        </w:tc>
      </w:tr>
      <w:tr w:rsidR="00BF36A9" w:rsidRPr="00725CCF" w:rsidTr="00BF36A9">
        <w:trPr>
          <w:trHeight w:val="300"/>
        </w:trPr>
        <w:tc>
          <w:tcPr>
            <w:tcW w:w="4500" w:type="dxa"/>
            <w:tcBorders>
              <w:top w:val="nil"/>
              <w:left w:val="nil"/>
              <w:bottom w:val="nil"/>
              <w:right w:val="nil"/>
            </w:tcBorders>
            <w:noWrap/>
            <w:vAlign w:val="bottom"/>
          </w:tcPr>
          <w:p w:rsidR="00BF36A9" w:rsidRPr="00725CCF" w:rsidRDefault="00BF36A9" w:rsidP="00BF36A9">
            <w:pPr>
              <w:spacing w:before="0" w:after="0"/>
              <w:jc w:val="both"/>
              <w:rPr>
                <w:rFonts w:ascii="Calibri" w:hAnsi="Calibri" w:cs="Calibri"/>
                <w:color w:val="000000"/>
              </w:rPr>
            </w:pPr>
            <w:r w:rsidRPr="00725CCF">
              <w:rPr>
                <w:rFonts w:ascii="Calibri" w:hAnsi="Calibri" w:cs="Calibri"/>
                <w:color w:val="000000"/>
                <w:sz w:val="22"/>
                <w:szCs w:val="22"/>
              </w:rPr>
              <w:t xml:space="preserve"> - Imposiciones a corto plazo</w:t>
            </w:r>
          </w:p>
        </w:tc>
        <w:tc>
          <w:tcPr>
            <w:tcW w:w="1860" w:type="dxa"/>
            <w:tcBorders>
              <w:top w:val="nil"/>
              <w:left w:val="nil"/>
              <w:bottom w:val="nil"/>
              <w:right w:val="nil"/>
            </w:tcBorders>
            <w:noWrap/>
            <w:vAlign w:val="bottom"/>
          </w:tcPr>
          <w:p w:rsidR="00BF36A9" w:rsidRPr="00725CCF" w:rsidRDefault="00BF36A9" w:rsidP="00162BA3">
            <w:pPr>
              <w:spacing w:before="0" w:after="0"/>
              <w:jc w:val="right"/>
              <w:rPr>
                <w:rFonts w:ascii="Calibri" w:hAnsi="Calibri" w:cs="Calibri"/>
              </w:rPr>
            </w:pPr>
            <w:r w:rsidRPr="00725CCF">
              <w:rPr>
                <w:rFonts w:ascii="Calibri" w:hAnsi="Calibri" w:cs="Calibri"/>
                <w:sz w:val="22"/>
                <w:szCs w:val="22"/>
              </w:rPr>
              <w:t>197.425,88</w:t>
            </w:r>
          </w:p>
        </w:tc>
        <w:tc>
          <w:tcPr>
            <w:tcW w:w="1820" w:type="dxa"/>
            <w:tcBorders>
              <w:top w:val="nil"/>
              <w:left w:val="nil"/>
              <w:bottom w:val="nil"/>
              <w:right w:val="nil"/>
            </w:tcBorders>
            <w:noWrap/>
            <w:vAlign w:val="bottom"/>
          </w:tcPr>
          <w:p w:rsidR="00BF36A9" w:rsidRPr="00725CCF" w:rsidRDefault="00BF36A9" w:rsidP="00162BA3">
            <w:pPr>
              <w:spacing w:before="0" w:after="0"/>
              <w:jc w:val="right"/>
              <w:rPr>
                <w:rFonts w:ascii="Calibri" w:hAnsi="Calibri" w:cs="Calibri"/>
                <w:color w:val="000000"/>
              </w:rPr>
            </w:pPr>
            <w:r w:rsidRPr="00725CCF">
              <w:rPr>
                <w:rFonts w:ascii="Calibri" w:hAnsi="Calibri" w:cs="Calibri"/>
                <w:color w:val="000000"/>
                <w:sz w:val="22"/>
                <w:szCs w:val="22"/>
              </w:rPr>
              <w:t>197.425,88</w:t>
            </w:r>
          </w:p>
        </w:tc>
      </w:tr>
      <w:tr w:rsidR="00BF36A9" w:rsidRPr="00725CCF" w:rsidTr="00BF36A9">
        <w:trPr>
          <w:trHeight w:val="300"/>
        </w:trPr>
        <w:tc>
          <w:tcPr>
            <w:tcW w:w="4500" w:type="dxa"/>
            <w:tcBorders>
              <w:top w:val="nil"/>
              <w:left w:val="nil"/>
              <w:bottom w:val="nil"/>
              <w:right w:val="nil"/>
            </w:tcBorders>
            <w:noWrap/>
            <w:vAlign w:val="bottom"/>
          </w:tcPr>
          <w:p w:rsidR="00BF36A9" w:rsidRPr="00725CCF" w:rsidRDefault="00BF36A9" w:rsidP="00BF36A9">
            <w:pPr>
              <w:spacing w:before="0" w:after="0"/>
              <w:jc w:val="both"/>
              <w:rPr>
                <w:rFonts w:ascii="Calibri" w:hAnsi="Calibri" w:cs="Calibri"/>
                <w:color w:val="000000"/>
              </w:rPr>
            </w:pPr>
            <w:r w:rsidRPr="00725CCF">
              <w:rPr>
                <w:rFonts w:ascii="Calibri" w:hAnsi="Calibri" w:cs="Calibri"/>
                <w:color w:val="000000"/>
                <w:sz w:val="22"/>
                <w:szCs w:val="22"/>
              </w:rPr>
              <w:t xml:space="preserve"> - Créditos a empresas </w:t>
            </w:r>
          </w:p>
        </w:tc>
        <w:tc>
          <w:tcPr>
            <w:tcW w:w="1860" w:type="dxa"/>
            <w:tcBorders>
              <w:top w:val="nil"/>
              <w:left w:val="nil"/>
              <w:bottom w:val="nil"/>
              <w:right w:val="nil"/>
            </w:tcBorders>
            <w:noWrap/>
            <w:vAlign w:val="bottom"/>
          </w:tcPr>
          <w:p w:rsidR="00BF36A9" w:rsidRPr="00725CCF" w:rsidRDefault="00BF36A9" w:rsidP="00162BA3">
            <w:pPr>
              <w:spacing w:before="0" w:after="0"/>
              <w:jc w:val="right"/>
              <w:rPr>
                <w:rFonts w:ascii="Calibri" w:hAnsi="Calibri" w:cs="Calibri"/>
              </w:rPr>
            </w:pPr>
            <w:r w:rsidRPr="00725CCF">
              <w:rPr>
                <w:rFonts w:ascii="Calibri" w:hAnsi="Calibri" w:cs="Calibri"/>
                <w:sz w:val="22"/>
                <w:szCs w:val="22"/>
              </w:rPr>
              <w:t>248.435,35</w:t>
            </w:r>
          </w:p>
        </w:tc>
        <w:tc>
          <w:tcPr>
            <w:tcW w:w="1820" w:type="dxa"/>
            <w:tcBorders>
              <w:top w:val="nil"/>
              <w:left w:val="nil"/>
              <w:bottom w:val="nil"/>
              <w:right w:val="nil"/>
            </w:tcBorders>
            <w:noWrap/>
            <w:vAlign w:val="bottom"/>
          </w:tcPr>
          <w:p w:rsidR="00BF36A9" w:rsidRPr="00725CCF" w:rsidRDefault="00BF36A9" w:rsidP="00162BA3">
            <w:pPr>
              <w:spacing w:before="0" w:after="0"/>
              <w:jc w:val="right"/>
              <w:rPr>
                <w:rFonts w:ascii="Calibri" w:hAnsi="Calibri" w:cs="Calibri"/>
                <w:color w:val="000000"/>
              </w:rPr>
            </w:pPr>
            <w:r w:rsidRPr="00725CCF">
              <w:rPr>
                <w:rFonts w:ascii="Calibri" w:hAnsi="Calibri" w:cs="Calibri"/>
                <w:color w:val="000000"/>
                <w:sz w:val="22"/>
                <w:szCs w:val="22"/>
              </w:rPr>
              <w:t>389.480,50</w:t>
            </w:r>
          </w:p>
        </w:tc>
      </w:tr>
      <w:tr w:rsidR="00BF36A9" w:rsidRPr="00725CCF" w:rsidTr="00BF36A9">
        <w:trPr>
          <w:trHeight w:val="315"/>
        </w:trPr>
        <w:tc>
          <w:tcPr>
            <w:tcW w:w="4500" w:type="dxa"/>
            <w:tcBorders>
              <w:top w:val="nil"/>
              <w:left w:val="nil"/>
              <w:bottom w:val="nil"/>
              <w:right w:val="nil"/>
            </w:tcBorders>
            <w:noWrap/>
            <w:vAlign w:val="bottom"/>
          </w:tcPr>
          <w:p w:rsidR="00BF36A9" w:rsidRPr="00725CCF" w:rsidRDefault="00BF36A9" w:rsidP="00BF36A9">
            <w:pPr>
              <w:spacing w:before="0" w:after="0"/>
              <w:jc w:val="both"/>
              <w:rPr>
                <w:rFonts w:ascii="Calibri" w:hAnsi="Calibri" w:cs="Calibri"/>
                <w:color w:val="000000"/>
              </w:rPr>
            </w:pPr>
          </w:p>
        </w:tc>
        <w:tc>
          <w:tcPr>
            <w:tcW w:w="1860" w:type="dxa"/>
            <w:tcBorders>
              <w:top w:val="single" w:sz="4" w:space="0" w:color="auto"/>
              <w:left w:val="nil"/>
              <w:bottom w:val="single" w:sz="8" w:space="0" w:color="auto"/>
              <w:right w:val="nil"/>
            </w:tcBorders>
            <w:noWrap/>
            <w:vAlign w:val="bottom"/>
          </w:tcPr>
          <w:p w:rsidR="00BF36A9" w:rsidRPr="00725CCF" w:rsidRDefault="00BF36A9" w:rsidP="00162BA3">
            <w:pPr>
              <w:spacing w:before="0" w:after="0"/>
              <w:jc w:val="right"/>
              <w:rPr>
                <w:rFonts w:ascii="Calibri" w:hAnsi="Calibri" w:cs="Calibri"/>
                <w:b/>
                <w:bCs/>
              </w:rPr>
            </w:pPr>
            <w:r w:rsidRPr="00725CCF">
              <w:rPr>
                <w:rFonts w:ascii="Calibri" w:hAnsi="Calibri" w:cs="Calibri"/>
                <w:b/>
                <w:bCs/>
                <w:sz w:val="22"/>
                <w:szCs w:val="22"/>
              </w:rPr>
              <w:t>14.346.117,31</w:t>
            </w:r>
          </w:p>
        </w:tc>
        <w:tc>
          <w:tcPr>
            <w:tcW w:w="1820" w:type="dxa"/>
            <w:tcBorders>
              <w:top w:val="single" w:sz="4" w:space="0" w:color="auto"/>
              <w:left w:val="nil"/>
              <w:bottom w:val="single" w:sz="8" w:space="0" w:color="auto"/>
              <w:right w:val="nil"/>
            </w:tcBorders>
            <w:noWrap/>
            <w:vAlign w:val="bottom"/>
          </w:tcPr>
          <w:p w:rsidR="00BF36A9" w:rsidRPr="00725CCF" w:rsidRDefault="00F342A9" w:rsidP="00162BA3">
            <w:pPr>
              <w:spacing w:before="0" w:after="0"/>
              <w:jc w:val="right"/>
              <w:rPr>
                <w:rFonts w:ascii="Calibri" w:hAnsi="Calibri" w:cs="Calibri"/>
                <w:b/>
                <w:bCs/>
                <w:color w:val="000000"/>
              </w:rPr>
            </w:pPr>
            <w:r>
              <w:rPr>
                <w:rFonts w:ascii="Calibri" w:hAnsi="Calibri" w:cs="Calibri"/>
                <w:b/>
                <w:bCs/>
                <w:color w:val="000000"/>
                <w:sz w:val="22"/>
                <w:szCs w:val="22"/>
              </w:rPr>
              <w:t>9.405.166,77</w:t>
            </w:r>
          </w:p>
        </w:tc>
      </w:tr>
      <w:tr w:rsidR="00BF36A9" w:rsidRPr="00725CCF" w:rsidTr="00BF36A9">
        <w:trPr>
          <w:trHeight w:val="315"/>
        </w:trPr>
        <w:tc>
          <w:tcPr>
            <w:tcW w:w="4500" w:type="dxa"/>
            <w:tcBorders>
              <w:top w:val="nil"/>
              <w:left w:val="nil"/>
              <w:bottom w:val="nil"/>
              <w:right w:val="nil"/>
            </w:tcBorders>
            <w:noWrap/>
            <w:vAlign w:val="bottom"/>
          </w:tcPr>
          <w:p w:rsidR="00BF36A9" w:rsidRPr="00725CCF" w:rsidRDefault="00BF36A9" w:rsidP="00BF36A9">
            <w:pPr>
              <w:spacing w:before="0" w:after="0"/>
              <w:jc w:val="both"/>
              <w:rPr>
                <w:rFonts w:ascii="Calibri" w:hAnsi="Calibri" w:cs="Calibri"/>
                <w:color w:val="000000"/>
              </w:rPr>
            </w:pPr>
          </w:p>
        </w:tc>
        <w:tc>
          <w:tcPr>
            <w:tcW w:w="1860" w:type="dxa"/>
            <w:tcBorders>
              <w:top w:val="nil"/>
              <w:left w:val="nil"/>
              <w:bottom w:val="single" w:sz="8" w:space="0" w:color="auto"/>
              <w:right w:val="nil"/>
            </w:tcBorders>
            <w:noWrap/>
            <w:vAlign w:val="bottom"/>
          </w:tcPr>
          <w:p w:rsidR="00BF36A9" w:rsidRPr="00725CCF" w:rsidRDefault="00BF36A9" w:rsidP="00162BA3">
            <w:pPr>
              <w:spacing w:before="0" w:after="0"/>
              <w:jc w:val="right"/>
              <w:rPr>
                <w:rFonts w:ascii="Calibri" w:hAnsi="Calibri" w:cs="Calibri"/>
                <w:b/>
                <w:bCs/>
              </w:rPr>
            </w:pPr>
            <w:r w:rsidRPr="00725CCF">
              <w:rPr>
                <w:rFonts w:ascii="Calibri" w:hAnsi="Calibri" w:cs="Calibri"/>
                <w:b/>
                <w:bCs/>
                <w:sz w:val="22"/>
                <w:szCs w:val="22"/>
              </w:rPr>
              <w:t>14.377.687,83</w:t>
            </w:r>
          </w:p>
        </w:tc>
        <w:tc>
          <w:tcPr>
            <w:tcW w:w="1820" w:type="dxa"/>
            <w:tcBorders>
              <w:top w:val="nil"/>
              <w:left w:val="nil"/>
              <w:bottom w:val="single" w:sz="8" w:space="0" w:color="auto"/>
              <w:right w:val="nil"/>
            </w:tcBorders>
            <w:noWrap/>
            <w:vAlign w:val="bottom"/>
          </w:tcPr>
          <w:p w:rsidR="00BF36A9" w:rsidRPr="00725CCF" w:rsidRDefault="00F342A9" w:rsidP="00F342A9">
            <w:pPr>
              <w:spacing w:before="0" w:after="0"/>
              <w:jc w:val="right"/>
              <w:rPr>
                <w:rFonts w:ascii="Calibri" w:hAnsi="Calibri" w:cs="Calibri"/>
                <w:b/>
                <w:bCs/>
                <w:color w:val="000000"/>
              </w:rPr>
            </w:pPr>
            <w:r>
              <w:rPr>
                <w:rFonts w:ascii="Calibri" w:hAnsi="Calibri" w:cs="Calibri"/>
                <w:b/>
                <w:bCs/>
                <w:color w:val="000000"/>
                <w:sz w:val="22"/>
                <w:szCs w:val="22"/>
              </w:rPr>
              <w:t>9.436.737,29</w:t>
            </w:r>
          </w:p>
        </w:tc>
      </w:tr>
      <w:tr w:rsidR="00BF36A9" w:rsidRPr="00725CCF" w:rsidTr="00BF36A9">
        <w:trPr>
          <w:trHeight w:val="300"/>
        </w:trPr>
        <w:tc>
          <w:tcPr>
            <w:tcW w:w="4500" w:type="dxa"/>
            <w:tcBorders>
              <w:top w:val="nil"/>
              <w:left w:val="nil"/>
              <w:bottom w:val="nil"/>
              <w:right w:val="nil"/>
            </w:tcBorders>
            <w:noWrap/>
            <w:vAlign w:val="bottom"/>
          </w:tcPr>
          <w:p w:rsidR="00BF36A9" w:rsidRPr="00725CCF" w:rsidRDefault="00BF36A9" w:rsidP="00BF36A9">
            <w:pPr>
              <w:spacing w:before="0" w:after="0"/>
              <w:jc w:val="both"/>
              <w:rPr>
                <w:rFonts w:ascii="Calibri" w:hAnsi="Calibri" w:cs="Calibri"/>
                <w:color w:val="000000"/>
              </w:rPr>
            </w:pPr>
          </w:p>
        </w:tc>
        <w:tc>
          <w:tcPr>
            <w:tcW w:w="1860" w:type="dxa"/>
            <w:tcBorders>
              <w:top w:val="nil"/>
              <w:left w:val="nil"/>
              <w:bottom w:val="nil"/>
              <w:right w:val="nil"/>
            </w:tcBorders>
            <w:noWrap/>
            <w:vAlign w:val="bottom"/>
          </w:tcPr>
          <w:p w:rsidR="00BF36A9" w:rsidRPr="00725CCF" w:rsidRDefault="00BF36A9" w:rsidP="00BF36A9">
            <w:pPr>
              <w:spacing w:before="0" w:after="0"/>
              <w:jc w:val="both"/>
              <w:rPr>
                <w:rFonts w:ascii="Calibri" w:hAnsi="Calibri" w:cs="Calibri"/>
                <w:color w:val="000000"/>
              </w:rPr>
            </w:pPr>
          </w:p>
        </w:tc>
        <w:tc>
          <w:tcPr>
            <w:tcW w:w="1820" w:type="dxa"/>
            <w:tcBorders>
              <w:top w:val="nil"/>
              <w:left w:val="nil"/>
              <w:bottom w:val="nil"/>
              <w:right w:val="nil"/>
            </w:tcBorders>
            <w:noWrap/>
            <w:vAlign w:val="bottom"/>
          </w:tcPr>
          <w:p w:rsidR="00BF36A9" w:rsidRPr="00725CCF" w:rsidRDefault="00BF36A9" w:rsidP="00BF36A9">
            <w:pPr>
              <w:spacing w:before="0" w:after="0"/>
              <w:jc w:val="both"/>
              <w:rPr>
                <w:rFonts w:ascii="Calibri" w:hAnsi="Calibri" w:cs="Calibri"/>
                <w:color w:val="000000"/>
              </w:rPr>
            </w:pPr>
          </w:p>
        </w:tc>
      </w:tr>
      <w:tr w:rsidR="00BF36A9" w:rsidRPr="00725CCF" w:rsidTr="00BF36A9">
        <w:trPr>
          <w:trHeight w:val="300"/>
        </w:trPr>
        <w:tc>
          <w:tcPr>
            <w:tcW w:w="4500" w:type="dxa"/>
            <w:tcBorders>
              <w:top w:val="nil"/>
              <w:left w:val="nil"/>
              <w:bottom w:val="nil"/>
              <w:right w:val="nil"/>
            </w:tcBorders>
            <w:noWrap/>
            <w:vAlign w:val="bottom"/>
          </w:tcPr>
          <w:p w:rsidR="00BF36A9" w:rsidRPr="00725CCF" w:rsidRDefault="00BF36A9" w:rsidP="00BF36A9">
            <w:pPr>
              <w:spacing w:before="0" w:after="0"/>
              <w:jc w:val="both"/>
              <w:rPr>
                <w:rFonts w:ascii="Calibri" w:hAnsi="Calibri" w:cs="Calibri"/>
                <w:color w:val="000000"/>
              </w:rPr>
            </w:pPr>
          </w:p>
        </w:tc>
        <w:tc>
          <w:tcPr>
            <w:tcW w:w="1860" w:type="dxa"/>
            <w:tcBorders>
              <w:top w:val="nil"/>
              <w:left w:val="nil"/>
              <w:bottom w:val="nil"/>
              <w:right w:val="nil"/>
            </w:tcBorders>
            <w:noWrap/>
            <w:vAlign w:val="bottom"/>
          </w:tcPr>
          <w:p w:rsidR="00BF36A9" w:rsidRPr="00725CCF" w:rsidRDefault="00BF36A9" w:rsidP="00BF36A9">
            <w:pPr>
              <w:spacing w:before="0" w:after="0"/>
              <w:jc w:val="both"/>
              <w:rPr>
                <w:rFonts w:ascii="Calibri" w:hAnsi="Calibri" w:cs="Calibri"/>
                <w:color w:val="000000"/>
              </w:rPr>
            </w:pPr>
          </w:p>
        </w:tc>
        <w:tc>
          <w:tcPr>
            <w:tcW w:w="1820" w:type="dxa"/>
            <w:tcBorders>
              <w:top w:val="nil"/>
              <w:left w:val="nil"/>
              <w:bottom w:val="nil"/>
              <w:right w:val="nil"/>
            </w:tcBorders>
            <w:noWrap/>
            <w:vAlign w:val="bottom"/>
          </w:tcPr>
          <w:p w:rsidR="00BF36A9" w:rsidRPr="00725CCF" w:rsidRDefault="00BF36A9" w:rsidP="00BF36A9">
            <w:pPr>
              <w:spacing w:before="0" w:after="0"/>
              <w:jc w:val="both"/>
              <w:rPr>
                <w:rFonts w:ascii="Calibri" w:hAnsi="Calibri" w:cs="Calibri"/>
                <w:color w:val="000000"/>
              </w:rPr>
            </w:pPr>
          </w:p>
        </w:tc>
      </w:tr>
      <w:tr w:rsidR="00BF36A9" w:rsidRPr="00725CCF" w:rsidTr="00B341F1">
        <w:trPr>
          <w:trHeight w:val="300"/>
        </w:trPr>
        <w:tc>
          <w:tcPr>
            <w:tcW w:w="4500" w:type="dxa"/>
            <w:tcBorders>
              <w:top w:val="nil"/>
              <w:left w:val="nil"/>
              <w:bottom w:val="single" w:sz="4" w:space="0" w:color="auto"/>
              <w:right w:val="nil"/>
            </w:tcBorders>
            <w:noWrap/>
            <w:vAlign w:val="bottom"/>
          </w:tcPr>
          <w:p w:rsidR="00BF36A9" w:rsidRPr="00725CCF" w:rsidRDefault="00BF36A9" w:rsidP="00BF36A9">
            <w:pPr>
              <w:spacing w:before="0" w:after="0"/>
              <w:jc w:val="both"/>
              <w:rPr>
                <w:rFonts w:ascii="Calibri" w:hAnsi="Calibri" w:cs="Calibri"/>
                <w:color w:val="000000"/>
              </w:rPr>
            </w:pPr>
          </w:p>
        </w:tc>
        <w:tc>
          <w:tcPr>
            <w:tcW w:w="1860" w:type="dxa"/>
            <w:tcBorders>
              <w:top w:val="nil"/>
              <w:left w:val="nil"/>
              <w:bottom w:val="single" w:sz="4" w:space="0" w:color="auto"/>
              <w:right w:val="nil"/>
            </w:tcBorders>
            <w:noWrap/>
            <w:vAlign w:val="bottom"/>
          </w:tcPr>
          <w:p w:rsidR="00BF36A9" w:rsidRPr="00725CCF" w:rsidRDefault="00BF36A9" w:rsidP="00BF36A9">
            <w:pPr>
              <w:spacing w:before="0" w:after="0"/>
              <w:jc w:val="both"/>
              <w:rPr>
                <w:rFonts w:ascii="Calibri" w:hAnsi="Calibri" w:cs="Calibri"/>
                <w:color w:val="000000"/>
              </w:rPr>
            </w:pPr>
          </w:p>
        </w:tc>
        <w:tc>
          <w:tcPr>
            <w:tcW w:w="1820" w:type="dxa"/>
            <w:tcBorders>
              <w:top w:val="nil"/>
              <w:left w:val="nil"/>
              <w:bottom w:val="single" w:sz="4" w:space="0" w:color="auto"/>
              <w:right w:val="nil"/>
            </w:tcBorders>
            <w:noWrap/>
            <w:vAlign w:val="bottom"/>
          </w:tcPr>
          <w:p w:rsidR="00BF36A9" w:rsidRPr="00725CCF" w:rsidRDefault="00BF36A9" w:rsidP="00BF36A9">
            <w:pPr>
              <w:spacing w:before="0" w:after="0"/>
              <w:jc w:val="both"/>
              <w:rPr>
                <w:rFonts w:ascii="Calibri" w:hAnsi="Calibri" w:cs="Calibri"/>
                <w:color w:val="000000"/>
              </w:rPr>
            </w:pPr>
          </w:p>
        </w:tc>
      </w:tr>
      <w:tr w:rsidR="00BF36A9" w:rsidRPr="00725CCF" w:rsidTr="00B341F1">
        <w:trPr>
          <w:trHeight w:val="360"/>
        </w:trPr>
        <w:tc>
          <w:tcPr>
            <w:tcW w:w="4500" w:type="dxa"/>
            <w:tcBorders>
              <w:top w:val="single" w:sz="4" w:space="0" w:color="auto"/>
              <w:left w:val="nil"/>
              <w:bottom w:val="single" w:sz="8" w:space="0" w:color="auto"/>
              <w:right w:val="nil"/>
            </w:tcBorders>
            <w:shd w:val="clear" w:color="auto" w:fill="auto"/>
            <w:noWrap/>
            <w:vAlign w:val="bottom"/>
          </w:tcPr>
          <w:p w:rsidR="00BF36A9" w:rsidRPr="00725CCF" w:rsidRDefault="00BF36A9" w:rsidP="00162BA3">
            <w:pPr>
              <w:spacing w:before="0" w:after="0"/>
              <w:jc w:val="center"/>
              <w:rPr>
                <w:rFonts w:ascii="Calibri" w:hAnsi="Calibri" w:cs="Calibri"/>
                <w:b/>
                <w:bCs/>
                <w:color w:val="000000"/>
              </w:rPr>
            </w:pPr>
            <w:r w:rsidRPr="00725CCF">
              <w:rPr>
                <w:rFonts w:ascii="Calibri" w:hAnsi="Calibri" w:cs="Calibri"/>
                <w:b/>
                <w:bCs/>
                <w:color w:val="000000"/>
                <w:sz w:val="22"/>
                <w:szCs w:val="22"/>
              </w:rPr>
              <w:t>Créditos a empresas</w:t>
            </w:r>
          </w:p>
        </w:tc>
        <w:tc>
          <w:tcPr>
            <w:tcW w:w="1860" w:type="dxa"/>
            <w:tcBorders>
              <w:top w:val="single" w:sz="4" w:space="0" w:color="auto"/>
              <w:left w:val="nil"/>
              <w:bottom w:val="single" w:sz="8" w:space="0" w:color="auto"/>
              <w:right w:val="nil"/>
            </w:tcBorders>
            <w:shd w:val="clear" w:color="auto" w:fill="auto"/>
            <w:noWrap/>
            <w:vAlign w:val="bottom"/>
          </w:tcPr>
          <w:p w:rsidR="00BF36A9" w:rsidRPr="00725CCF" w:rsidRDefault="00BF36A9" w:rsidP="00162BA3">
            <w:pPr>
              <w:spacing w:before="0" w:after="0"/>
              <w:jc w:val="center"/>
              <w:rPr>
                <w:rFonts w:ascii="Calibri" w:hAnsi="Calibri" w:cs="Calibri"/>
                <w:b/>
                <w:bCs/>
                <w:color w:val="000000"/>
              </w:rPr>
            </w:pPr>
            <w:r w:rsidRPr="00725CCF">
              <w:rPr>
                <w:rFonts w:ascii="Calibri" w:hAnsi="Calibri" w:cs="Calibri"/>
                <w:b/>
                <w:bCs/>
                <w:color w:val="000000"/>
                <w:sz w:val="22"/>
                <w:szCs w:val="22"/>
              </w:rPr>
              <w:t>2.017</w:t>
            </w:r>
          </w:p>
        </w:tc>
        <w:tc>
          <w:tcPr>
            <w:tcW w:w="1820" w:type="dxa"/>
            <w:tcBorders>
              <w:top w:val="single" w:sz="4" w:space="0" w:color="auto"/>
              <w:left w:val="nil"/>
              <w:bottom w:val="single" w:sz="8" w:space="0" w:color="auto"/>
              <w:right w:val="nil"/>
            </w:tcBorders>
            <w:shd w:val="clear" w:color="auto" w:fill="auto"/>
            <w:noWrap/>
            <w:vAlign w:val="bottom"/>
          </w:tcPr>
          <w:p w:rsidR="00BF36A9" w:rsidRPr="00725CCF" w:rsidRDefault="00BF36A9" w:rsidP="00162BA3">
            <w:pPr>
              <w:spacing w:before="0" w:after="0"/>
              <w:jc w:val="center"/>
              <w:rPr>
                <w:rFonts w:ascii="Calibri" w:hAnsi="Calibri" w:cs="Calibri"/>
                <w:b/>
                <w:bCs/>
                <w:color w:val="000000"/>
              </w:rPr>
            </w:pPr>
            <w:r w:rsidRPr="00725CCF">
              <w:rPr>
                <w:rFonts w:ascii="Calibri" w:hAnsi="Calibri" w:cs="Calibri"/>
                <w:b/>
                <w:bCs/>
                <w:color w:val="000000"/>
                <w:sz w:val="22"/>
                <w:szCs w:val="22"/>
              </w:rPr>
              <w:t>2.016</w:t>
            </w:r>
          </w:p>
        </w:tc>
      </w:tr>
      <w:tr w:rsidR="00BF36A9" w:rsidRPr="00725CCF" w:rsidTr="00BF36A9">
        <w:trPr>
          <w:trHeight w:val="420"/>
        </w:trPr>
        <w:tc>
          <w:tcPr>
            <w:tcW w:w="4500" w:type="dxa"/>
            <w:tcBorders>
              <w:top w:val="nil"/>
              <w:left w:val="nil"/>
              <w:bottom w:val="nil"/>
              <w:right w:val="nil"/>
            </w:tcBorders>
            <w:noWrap/>
            <w:vAlign w:val="bottom"/>
          </w:tcPr>
          <w:p w:rsidR="00BF36A9" w:rsidRPr="00725CCF" w:rsidRDefault="00BF36A9" w:rsidP="00BF36A9">
            <w:pPr>
              <w:spacing w:before="0" w:after="0"/>
              <w:jc w:val="both"/>
              <w:rPr>
                <w:rFonts w:ascii="Calibri" w:hAnsi="Calibri" w:cs="Calibri"/>
                <w:color w:val="000000"/>
              </w:rPr>
            </w:pPr>
            <w:r w:rsidRPr="00725CCF">
              <w:rPr>
                <w:rFonts w:ascii="Calibri" w:hAnsi="Calibri" w:cs="Calibri"/>
                <w:color w:val="000000"/>
                <w:sz w:val="22"/>
                <w:szCs w:val="22"/>
              </w:rPr>
              <w:t xml:space="preserve">ITER, S.A. por </w:t>
            </w:r>
            <w:proofErr w:type="spellStart"/>
            <w:r w:rsidRPr="00725CCF">
              <w:rPr>
                <w:rFonts w:ascii="Calibri" w:hAnsi="Calibri" w:cs="Calibri"/>
                <w:color w:val="000000"/>
                <w:sz w:val="22"/>
                <w:szCs w:val="22"/>
              </w:rPr>
              <w:t>Impto.s</w:t>
            </w:r>
            <w:proofErr w:type="spellEnd"/>
            <w:r w:rsidRPr="00725CCF">
              <w:rPr>
                <w:rFonts w:ascii="Calibri" w:hAnsi="Calibri" w:cs="Calibri"/>
                <w:color w:val="000000"/>
                <w:sz w:val="22"/>
                <w:szCs w:val="22"/>
              </w:rPr>
              <w:t>/ sociedades consolidado</w:t>
            </w:r>
          </w:p>
        </w:tc>
        <w:tc>
          <w:tcPr>
            <w:tcW w:w="1860" w:type="dxa"/>
            <w:tcBorders>
              <w:top w:val="nil"/>
              <w:left w:val="nil"/>
              <w:bottom w:val="nil"/>
              <w:right w:val="nil"/>
            </w:tcBorders>
            <w:noWrap/>
            <w:vAlign w:val="bottom"/>
          </w:tcPr>
          <w:p w:rsidR="00BF36A9" w:rsidRPr="00725CCF" w:rsidRDefault="00BF36A9" w:rsidP="00162BA3">
            <w:pPr>
              <w:spacing w:before="0" w:after="0"/>
              <w:jc w:val="right"/>
              <w:rPr>
                <w:rFonts w:ascii="Calibri" w:hAnsi="Calibri" w:cs="Calibri"/>
                <w:color w:val="000000"/>
              </w:rPr>
            </w:pPr>
            <w:r w:rsidRPr="00725CCF">
              <w:rPr>
                <w:rFonts w:ascii="Calibri" w:hAnsi="Calibri" w:cs="Calibri"/>
                <w:color w:val="000000"/>
                <w:sz w:val="22"/>
                <w:szCs w:val="22"/>
              </w:rPr>
              <w:t>248.435,35</w:t>
            </w:r>
          </w:p>
        </w:tc>
        <w:tc>
          <w:tcPr>
            <w:tcW w:w="1820" w:type="dxa"/>
            <w:tcBorders>
              <w:top w:val="nil"/>
              <w:left w:val="nil"/>
              <w:bottom w:val="nil"/>
              <w:right w:val="nil"/>
            </w:tcBorders>
            <w:noWrap/>
            <w:vAlign w:val="bottom"/>
          </w:tcPr>
          <w:p w:rsidR="00BF36A9" w:rsidRPr="00725CCF" w:rsidRDefault="00BF36A9" w:rsidP="00162BA3">
            <w:pPr>
              <w:spacing w:before="0" w:after="0"/>
              <w:jc w:val="right"/>
              <w:rPr>
                <w:rFonts w:ascii="Calibri" w:hAnsi="Calibri" w:cs="Calibri"/>
                <w:color w:val="000000"/>
              </w:rPr>
            </w:pPr>
            <w:r w:rsidRPr="00725CCF">
              <w:rPr>
                <w:rFonts w:ascii="Calibri" w:hAnsi="Calibri" w:cs="Calibri"/>
                <w:color w:val="000000"/>
                <w:sz w:val="22"/>
                <w:szCs w:val="22"/>
              </w:rPr>
              <w:t>389.480,50</w:t>
            </w:r>
          </w:p>
        </w:tc>
      </w:tr>
      <w:tr w:rsidR="00BF36A9" w:rsidRPr="00725CCF" w:rsidTr="00BF36A9">
        <w:trPr>
          <w:trHeight w:val="315"/>
        </w:trPr>
        <w:tc>
          <w:tcPr>
            <w:tcW w:w="4500" w:type="dxa"/>
            <w:tcBorders>
              <w:top w:val="nil"/>
              <w:left w:val="nil"/>
              <w:bottom w:val="nil"/>
              <w:right w:val="nil"/>
            </w:tcBorders>
            <w:noWrap/>
            <w:vAlign w:val="bottom"/>
          </w:tcPr>
          <w:p w:rsidR="00BF36A9" w:rsidRPr="00725CCF" w:rsidRDefault="00BF36A9" w:rsidP="00BF36A9">
            <w:pPr>
              <w:spacing w:before="0" w:after="0"/>
              <w:jc w:val="both"/>
              <w:rPr>
                <w:rFonts w:ascii="Calibri" w:hAnsi="Calibri" w:cs="Calibri"/>
                <w:color w:val="000000"/>
              </w:rPr>
            </w:pPr>
          </w:p>
        </w:tc>
        <w:tc>
          <w:tcPr>
            <w:tcW w:w="1860" w:type="dxa"/>
            <w:tcBorders>
              <w:top w:val="single" w:sz="4" w:space="0" w:color="auto"/>
              <w:left w:val="nil"/>
              <w:bottom w:val="single" w:sz="8" w:space="0" w:color="auto"/>
              <w:right w:val="nil"/>
            </w:tcBorders>
            <w:noWrap/>
            <w:vAlign w:val="bottom"/>
          </w:tcPr>
          <w:p w:rsidR="00BF36A9" w:rsidRPr="00725CCF" w:rsidRDefault="00BF36A9" w:rsidP="00162BA3">
            <w:pPr>
              <w:spacing w:before="0" w:after="0"/>
              <w:jc w:val="right"/>
              <w:rPr>
                <w:rFonts w:ascii="Calibri" w:hAnsi="Calibri" w:cs="Calibri"/>
                <w:color w:val="000000"/>
              </w:rPr>
            </w:pPr>
            <w:r w:rsidRPr="00725CCF">
              <w:rPr>
                <w:rFonts w:ascii="Calibri" w:hAnsi="Calibri" w:cs="Calibri"/>
                <w:color w:val="000000"/>
                <w:sz w:val="22"/>
                <w:szCs w:val="22"/>
              </w:rPr>
              <w:t>248.435,35</w:t>
            </w:r>
          </w:p>
        </w:tc>
        <w:tc>
          <w:tcPr>
            <w:tcW w:w="1820" w:type="dxa"/>
            <w:tcBorders>
              <w:top w:val="single" w:sz="4" w:space="0" w:color="auto"/>
              <w:left w:val="nil"/>
              <w:bottom w:val="single" w:sz="8" w:space="0" w:color="auto"/>
              <w:right w:val="nil"/>
            </w:tcBorders>
            <w:noWrap/>
            <w:vAlign w:val="bottom"/>
          </w:tcPr>
          <w:p w:rsidR="00BF36A9" w:rsidRPr="00725CCF" w:rsidRDefault="00BF36A9" w:rsidP="00162BA3">
            <w:pPr>
              <w:spacing w:before="0" w:after="0"/>
              <w:jc w:val="right"/>
              <w:rPr>
                <w:rFonts w:ascii="Calibri" w:hAnsi="Calibri" w:cs="Calibri"/>
                <w:color w:val="000000"/>
              </w:rPr>
            </w:pPr>
            <w:r w:rsidRPr="00725CCF">
              <w:rPr>
                <w:rFonts w:ascii="Calibri" w:hAnsi="Calibri" w:cs="Calibri"/>
                <w:color w:val="000000"/>
                <w:sz w:val="22"/>
                <w:szCs w:val="22"/>
              </w:rPr>
              <w:t>389.480,50</w:t>
            </w:r>
          </w:p>
        </w:tc>
      </w:tr>
    </w:tbl>
    <w:p w:rsidR="00BF36A9" w:rsidRPr="00725CCF" w:rsidRDefault="00BF36A9" w:rsidP="00BF36A9">
      <w:pPr>
        <w:spacing w:before="0" w:after="0"/>
        <w:contextualSpacing/>
        <w:jc w:val="both"/>
        <w:rPr>
          <w:rFonts w:ascii="Calibri" w:hAnsi="Calibri" w:cs="Calibri"/>
          <w:sz w:val="22"/>
          <w:szCs w:val="22"/>
        </w:rPr>
      </w:pPr>
    </w:p>
    <w:p w:rsidR="00BF36A9" w:rsidRPr="00725CCF" w:rsidRDefault="00BF36A9" w:rsidP="00BF36A9">
      <w:pPr>
        <w:spacing w:before="0" w:after="0"/>
        <w:contextualSpacing/>
        <w:jc w:val="both"/>
        <w:rPr>
          <w:rFonts w:ascii="Calibri" w:hAnsi="Calibri" w:cs="Calibri"/>
          <w:sz w:val="22"/>
          <w:szCs w:val="22"/>
        </w:rPr>
      </w:pPr>
    </w:p>
    <w:p w:rsidR="00BF36A9" w:rsidRPr="00725CCF" w:rsidRDefault="00BF36A9" w:rsidP="00BF36A9">
      <w:pPr>
        <w:spacing w:before="0" w:after="0"/>
        <w:contextualSpacing/>
        <w:jc w:val="both"/>
        <w:rPr>
          <w:rFonts w:ascii="Calibri" w:hAnsi="Calibri" w:cs="Calibri"/>
          <w:sz w:val="22"/>
          <w:szCs w:val="22"/>
        </w:rPr>
      </w:pPr>
      <w:r w:rsidRPr="00725CCF">
        <w:rPr>
          <w:rFonts w:ascii="Calibri" w:hAnsi="Calibri" w:cs="Calibri"/>
          <w:sz w:val="22"/>
          <w:szCs w:val="22"/>
        </w:rPr>
        <w:lastRenderedPageBreak/>
        <w:t>No existen diferencias significativas entre valores razonables de los préstamos y partidas a cobrar y los valores contables.</w:t>
      </w:r>
    </w:p>
    <w:p w:rsidR="00BF36A9" w:rsidRPr="00725CCF" w:rsidRDefault="00BF36A9" w:rsidP="00BF36A9">
      <w:pPr>
        <w:spacing w:before="0" w:after="0"/>
        <w:contextualSpacing/>
        <w:jc w:val="both"/>
        <w:rPr>
          <w:rFonts w:ascii="Calibri" w:hAnsi="Calibri" w:cs="Calibri"/>
          <w:sz w:val="16"/>
          <w:szCs w:val="22"/>
        </w:rPr>
      </w:pPr>
    </w:p>
    <w:p w:rsidR="00BF36A9" w:rsidRPr="00725CCF" w:rsidRDefault="00BF36A9" w:rsidP="00BF36A9">
      <w:pPr>
        <w:spacing w:before="0" w:after="0"/>
        <w:contextualSpacing/>
        <w:jc w:val="both"/>
        <w:rPr>
          <w:rFonts w:ascii="Calibri" w:hAnsi="Calibri" w:cs="Calibri"/>
          <w:sz w:val="22"/>
          <w:szCs w:val="22"/>
        </w:rPr>
      </w:pPr>
      <w:r w:rsidRPr="00725CCF">
        <w:rPr>
          <w:rFonts w:ascii="Calibri" w:hAnsi="Calibri" w:cs="Calibri"/>
          <w:sz w:val="22"/>
          <w:szCs w:val="22"/>
        </w:rPr>
        <w:t>Se considera que las cuentas a cobrar a clientes vencidas con antigüedad inferior a tres meses no han sufrido ningún deterioro de valor.</w:t>
      </w:r>
    </w:p>
    <w:p w:rsidR="00F214D3" w:rsidRDefault="00F214D3" w:rsidP="006425D3">
      <w:pPr>
        <w:spacing w:before="0" w:after="0"/>
        <w:contextualSpacing/>
        <w:jc w:val="both"/>
        <w:rPr>
          <w:rFonts w:ascii="Calibri" w:hAnsi="Calibri" w:cs="Calibri"/>
          <w:sz w:val="22"/>
          <w:szCs w:val="22"/>
        </w:rPr>
      </w:pPr>
      <w:r w:rsidRPr="00725CCF">
        <w:rPr>
          <w:rFonts w:ascii="Calibri" w:hAnsi="Calibri" w:cs="Calibri"/>
          <w:sz w:val="22"/>
          <w:szCs w:val="22"/>
        </w:rPr>
        <w:t>El detalle de los créditos con las Administraciones Públicas es el siguiente:</w:t>
      </w:r>
    </w:p>
    <w:p w:rsidR="00E651DD" w:rsidRDefault="00E651DD" w:rsidP="006425D3">
      <w:pPr>
        <w:spacing w:before="0" w:after="0"/>
        <w:contextualSpacing/>
        <w:jc w:val="both"/>
        <w:rPr>
          <w:rFonts w:ascii="Calibri" w:hAnsi="Calibri" w:cs="Calibri"/>
          <w:sz w:val="22"/>
          <w:szCs w:val="22"/>
        </w:rPr>
      </w:pPr>
    </w:p>
    <w:p w:rsidR="00F214D3" w:rsidRPr="00725CCF" w:rsidRDefault="00F214D3" w:rsidP="006425D3">
      <w:pPr>
        <w:spacing w:before="0" w:after="0"/>
        <w:contextualSpacing/>
        <w:jc w:val="both"/>
        <w:rPr>
          <w:rFonts w:ascii="Calibri" w:hAnsi="Calibri" w:cs="Calibri"/>
          <w:sz w:val="22"/>
          <w:szCs w:val="22"/>
        </w:rPr>
      </w:pPr>
    </w:p>
    <w:tbl>
      <w:tblPr>
        <w:tblW w:w="8180" w:type="dxa"/>
        <w:tblInd w:w="70" w:type="dxa"/>
        <w:tblCellMar>
          <w:left w:w="70" w:type="dxa"/>
          <w:right w:w="70" w:type="dxa"/>
        </w:tblCellMar>
        <w:tblLook w:val="00A0"/>
      </w:tblPr>
      <w:tblGrid>
        <w:gridCol w:w="4500"/>
        <w:gridCol w:w="1860"/>
        <w:gridCol w:w="1820"/>
      </w:tblGrid>
      <w:tr w:rsidR="00F214D3" w:rsidRPr="00725CCF" w:rsidTr="00B341F1">
        <w:trPr>
          <w:trHeight w:val="465"/>
        </w:trPr>
        <w:tc>
          <w:tcPr>
            <w:tcW w:w="4500" w:type="dxa"/>
            <w:tcBorders>
              <w:top w:val="single" w:sz="4" w:space="0" w:color="auto"/>
              <w:left w:val="nil"/>
              <w:bottom w:val="double" w:sz="6" w:space="0" w:color="auto"/>
              <w:right w:val="nil"/>
            </w:tcBorders>
            <w:shd w:val="clear" w:color="auto" w:fill="auto"/>
            <w:vAlign w:val="bottom"/>
          </w:tcPr>
          <w:p w:rsidR="00F214D3" w:rsidRPr="00725CCF" w:rsidRDefault="00F214D3" w:rsidP="006425D3">
            <w:pPr>
              <w:spacing w:before="0" w:after="0"/>
              <w:jc w:val="both"/>
              <w:rPr>
                <w:rFonts w:ascii="Calibri" w:hAnsi="Calibri" w:cs="Calibri"/>
                <w:b/>
                <w:bCs/>
                <w:color w:val="000000"/>
              </w:rPr>
            </w:pPr>
            <w:r w:rsidRPr="00725CCF">
              <w:rPr>
                <w:rFonts w:ascii="Calibri" w:hAnsi="Calibri" w:cs="Calibri"/>
                <w:b/>
                <w:bCs/>
                <w:color w:val="000000"/>
                <w:sz w:val="22"/>
                <w:szCs w:val="22"/>
              </w:rPr>
              <w:t xml:space="preserve">ACTIVOS POR IMPUESTO DIFERIDO </w:t>
            </w:r>
          </w:p>
        </w:tc>
        <w:tc>
          <w:tcPr>
            <w:tcW w:w="1860" w:type="dxa"/>
            <w:tcBorders>
              <w:top w:val="single" w:sz="4" w:space="0" w:color="auto"/>
              <w:left w:val="nil"/>
              <w:bottom w:val="double" w:sz="6" w:space="0" w:color="auto"/>
              <w:right w:val="nil"/>
            </w:tcBorders>
            <w:shd w:val="clear" w:color="auto" w:fill="auto"/>
            <w:vAlign w:val="bottom"/>
          </w:tcPr>
          <w:p w:rsidR="00F214D3" w:rsidRPr="00725CCF" w:rsidRDefault="00F214D3" w:rsidP="00162BA3">
            <w:pPr>
              <w:spacing w:before="0" w:after="0"/>
              <w:jc w:val="center"/>
              <w:rPr>
                <w:rFonts w:ascii="Calibri" w:hAnsi="Calibri" w:cs="Calibri"/>
                <w:b/>
                <w:bCs/>
                <w:color w:val="000000"/>
              </w:rPr>
            </w:pPr>
            <w:r w:rsidRPr="00725CCF">
              <w:rPr>
                <w:rFonts w:ascii="Calibri" w:hAnsi="Calibri" w:cs="Calibri"/>
                <w:b/>
                <w:bCs/>
                <w:color w:val="000000"/>
                <w:sz w:val="22"/>
                <w:szCs w:val="22"/>
              </w:rPr>
              <w:t>2.017</w:t>
            </w:r>
          </w:p>
        </w:tc>
        <w:tc>
          <w:tcPr>
            <w:tcW w:w="1820" w:type="dxa"/>
            <w:tcBorders>
              <w:top w:val="single" w:sz="4" w:space="0" w:color="auto"/>
              <w:left w:val="nil"/>
              <w:bottom w:val="double" w:sz="6" w:space="0" w:color="auto"/>
              <w:right w:val="nil"/>
            </w:tcBorders>
            <w:shd w:val="clear" w:color="auto" w:fill="auto"/>
            <w:vAlign w:val="bottom"/>
          </w:tcPr>
          <w:p w:rsidR="00F214D3" w:rsidRPr="00725CCF" w:rsidRDefault="00F214D3" w:rsidP="00162BA3">
            <w:pPr>
              <w:spacing w:before="0" w:after="0"/>
              <w:jc w:val="center"/>
              <w:rPr>
                <w:rFonts w:ascii="Calibri" w:hAnsi="Calibri" w:cs="Calibri"/>
                <w:b/>
                <w:bCs/>
                <w:color w:val="000000"/>
              </w:rPr>
            </w:pPr>
            <w:r w:rsidRPr="00725CCF">
              <w:rPr>
                <w:rFonts w:ascii="Calibri" w:hAnsi="Calibri" w:cs="Calibri"/>
                <w:b/>
                <w:bCs/>
                <w:color w:val="000000"/>
                <w:sz w:val="22"/>
                <w:szCs w:val="22"/>
              </w:rPr>
              <w:t>2.016</w:t>
            </w:r>
          </w:p>
        </w:tc>
      </w:tr>
      <w:tr w:rsidR="00F214D3" w:rsidRPr="00725CCF" w:rsidTr="0076742F">
        <w:trPr>
          <w:trHeight w:val="420"/>
        </w:trPr>
        <w:tc>
          <w:tcPr>
            <w:tcW w:w="4500" w:type="dxa"/>
            <w:tcBorders>
              <w:top w:val="nil"/>
              <w:left w:val="nil"/>
              <w:bottom w:val="nil"/>
              <w:right w:val="nil"/>
            </w:tcBorders>
            <w:vAlign w:val="bottom"/>
          </w:tcPr>
          <w:p w:rsidR="00F214D3" w:rsidRPr="00725CCF" w:rsidRDefault="00F214D3" w:rsidP="006425D3">
            <w:pPr>
              <w:spacing w:before="0" w:after="0"/>
              <w:jc w:val="both"/>
              <w:rPr>
                <w:rFonts w:ascii="Calibri" w:hAnsi="Calibri" w:cs="Calibri"/>
                <w:color w:val="000000"/>
              </w:rPr>
            </w:pPr>
            <w:r w:rsidRPr="00725CCF">
              <w:rPr>
                <w:rFonts w:ascii="Calibri" w:hAnsi="Calibri" w:cs="Calibri"/>
                <w:color w:val="000000"/>
                <w:sz w:val="22"/>
                <w:szCs w:val="22"/>
              </w:rPr>
              <w:t>Hª Pª Deudora por IGIC y retenciones</w:t>
            </w:r>
          </w:p>
        </w:tc>
        <w:tc>
          <w:tcPr>
            <w:tcW w:w="1860" w:type="dxa"/>
            <w:tcBorders>
              <w:top w:val="nil"/>
              <w:left w:val="nil"/>
              <w:bottom w:val="nil"/>
              <w:right w:val="nil"/>
            </w:tcBorders>
            <w:vAlign w:val="bottom"/>
          </w:tcPr>
          <w:p w:rsidR="00F214D3" w:rsidRPr="00725CCF" w:rsidRDefault="00F214D3" w:rsidP="00162BA3">
            <w:pPr>
              <w:spacing w:before="0" w:after="0"/>
              <w:jc w:val="right"/>
              <w:rPr>
                <w:rFonts w:ascii="Calibri" w:hAnsi="Calibri" w:cs="Calibri"/>
                <w:color w:val="000000"/>
              </w:rPr>
            </w:pPr>
            <w:r w:rsidRPr="00725CCF">
              <w:rPr>
                <w:rFonts w:ascii="Calibri" w:hAnsi="Calibri" w:cs="Calibri"/>
                <w:color w:val="000000"/>
                <w:sz w:val="22"/>
                <w:szCs w:val="22"/>
              </w:rPr>
              <w:t>35.434,45</w:t>
            </w:r>
          </w:p>
        </w:tc>
        <w:tc>
          <w:tcPr>
            <w:tcW w:w="1820" w:type="dxa"/>
            <w:tcBorders>
              <w:top w:val="nil"/>
              <w:left w:val="nil"/>
              <w:bottom w:val="nil"/>
              <w:right w:val="nil"/>
            </w:tcBorders>
            <w:vAlign w:val="bottom"/>
          </w:tcPr>
          <w:p w:rsidR="00F214D3" w:rsidRPr="00725CCF" w:rsidRDefault="00F214D3" w:rsidP="00162BA3">
            <w:pPr>
              <w:spacing w:before="0" w:after="0"/>
              <w:jc w:val="right"/>
              <w:rPr>
                <w:rFonts w:ascii="Calibri" w:hAnsi="Calibri" w:cs="Calibri"/>
                <w:color w:val="000000"/>
              </w:rPr>
            </w:pPr>
            <w:r w:rsidRPr="00725CCF">
              <w:rPr>
                <w:rFonts w:ascii="Calibri" w:hAnsi="Calibri" w:cs="Calibri"/>
                <w:color w:val="000000"/>
                <w:sz w:val="22"/>
                <w:szCs w:val="22"/>
              </w:rPr>
              <w:t>40.036,85</w:t>
            </w:r>
          </w:p>
        </w:tc>
      </w:tr>
      <w:tr w:rsidR="00F214D3" w:rsidRPr="00725CCF" w:rsidTr="0076742F">
        <w:trPr>
          <w:trHeight w:val="480"/>
        </w:trPr>
        <w:tc>
          <w:tcPr>
            <w:tcW w:w="4500" w:type="dxa"/>
            <w:tcBorders>
              <w:top w:val="nil"/>
              <w:left w:val="nil"/>
              <w:bottom w:val="nil"/>
              <w:right w:val="nil"/>
            </w:tcBorders>
            <w:vAlign w:val="bottom"/>
          </w:tcPr>
          <w:p w:rsidR="00F214D3" w:rsidRPr="00725CCF" w:rsidRDefault="00F214D3" w:rsidP="006425D3">
            <w:pPr>
              <w:spacing w:before="0" w:after="0"/>
              <w:jc w:val="both"/>
              <w:rPr>
                <w:rFonts w:ascii="Calibri" w:hAnsi="Calibri" w:cs="Calibri"/>
                <w:color w:val="000000"/>
              </w:rPr>
            </w:pPr>
            <w:r w:rsidRPr="00725CCF">
              <w:rPr>
                <w:rFonts w:ascii="Calibri" w:hAnsi="Calibri" w:cs="Calibri"/>
                <w:color w:val="000000"/>
                <w:sz w:val="22"/>
                <w:szCs w:val="22"/>
              </w:rPr>
              <w:t>Activo por Impuesto Diferido</w:t>
            </w:r>
          </w:p>
        </w:tc>
        <w:tc>
          <w:tcPr>
            <w:tcW w:w="1860" w:type="dxa"/>
            <w:tcBorders>
              <w:top w:val="nil"/>
              <w:left w:val="nil"/>
              <w:bottom w:val="nil"/>
              <w:right w:val="nil"/>
            </w:tcBorders>
            <w:vAlign w:val="bottom"/>
          </w:tcPr>
          <w:p w:rsidR="00F214D3" w:rsidRPr="00725CCF" w:rsidRDefault="00F214D3" w:rsidP="00162BA3">
            <w:pPr>
              <w:spacing w:before="0" w:after="0"/>
              <w:jc w:val="right"/>
              <w:rPr>
                <w:rFonts w:ascii="Calibri" w:hAnsi="Calibri" w:cs="Calibri"/>
                <w:color w:val="000000"/>
              </w:rPr>
            </w:pPr>
            <w:r w:rsidRPr="00725CCF">
              <w:rPr>
                <w:rFonts w:ascii="Calibri" w:hAnsi="Calibri" w:cs="Calibri"/>
                <w:color w:val="000000"/>
                <w:sz w:val="22"/>
                <w:szCs w:val="22"/>
              </w:rPr>
              <w:t>698.497,72</w:t>
            </w:r>
          </w:p>
        </w:tc>
        <w:tc>
          <w:tcPr>
            <w:tcW w:w="1820" w:type="dxa"/>
            <w:tcBorders>
              <w:top w:val="nil"/>
              <w:left w:val="nil"/>
              <w:bottom w:val="nil"/>
              <w:right w:val="nil"/>
            </w:tcBorders>
            <w:vAlign w:val="bottom"/>
          </w:tcPr>
          <w:p w:rsidR="00F214D3" w:rsidRPr="00725CCF" w:rsidRDefault="00F214D3" w:rsidP="00162BA3">
            <w:pPr>
              <w:spacing w:before="0" w:after="0"/>
              <w:jc w:val="right"/>
              <w:rPr>
                <w:rFonts w:ascii="Calibri" w:hAnsi="Calibri" w:cs="Calibri"/>
                <w:color w:val="000000"/>
              </w:rPr>
            </w:pPr>
            <w:r w:rsidRPr="00725CCF">
              <w:rPr>
                <w:rFonts w:ascii="Calibri" w:hAnsi="Calibri" w:cs="Calibri"/>
                <w:color w:val="000000"/>
                <w:sz w:val="22"/>
                <w:szCs w:val="22"/>
              </w:rPr>
              <w:t>725.830,85</w:t>
            </w:r>
          </w:p>
        </w:tc>
      </w:tr>
      <w:tr w:rsidR="00F214D3" w:rsidRPr="00725CCF" w:rsidTr="0076742F">
        <w:trPr>
          <w:trHeight w:val="336"/>
        </w:trPr>
        <w:tc>
          <w:tcPr>
            <w:tcW w:w="4500" w:type="dxa"/>
            <w:tcBorders>
              <w:top w:val="single" w:sz="4" w:space="0" w:color="auto"/>
              <w:left w:val="nil"/>
              <w:bottom w:val="double" w:sz="6" w:space="0" w:color="auto"/>
              <w:right w:val="nil"/>
            </w:tcBorders>
            <w:vAlign w:val="bottom"/>
          </w:tcPr>
          <w:p w:rsidR="00F214D3" w:rsidRPr="00725CCF" w:rsidRDefault="00F214D3" w:rsidP="006425D3">
            <w:pPr>
              <w:spacing w:before="0" w:after="0"/>
              <w:jc w:val="both"/>
              <w:rPr>
                <w:rFonts w:ascii="Calibri" w:hAnsi="Calibri" w:cs="Calibri"/>
                <w:b/>
                <w:bCs/>
                <w:color w:val="000000"/>
              </w:rPr>
            </w:pPr>
            <w:r w:rsidRPr="00725CCF">
              <w:rPr>
                <w:rFonts w:ascii="Calibri" w:hAnsi="Calibri" w:cs="Calibri"/>
                <w:b/>
                <w:bCs/>
                <w:color w:val="000000"/>
                <w:sz w:val="22"/>
                <w:szCs w:val="22"/>
              </w:rPr>
              <w:t>TOTAL</w:t>
            </w:r>
          </w:p>
        </w:tc>
        <w:tc>
          <w:tcPr>
            <w:tcW w:w="1860" w:type="dxa"/>
            <w:tcBorders>
              <w:top w:val="single" w:sz="4" w:space="0" w:color="auto"/>
              <w:left w:val="nil"/>
              <w:bottom w:val="double" w:sz="6" w:space="0" w:color="auto"/>
              <w:right w:val="nil"/>
            </w:tcBorders>
            <w:vAlign w:val="bottom"/>
          </w:tcPr>
          <w:p w:rsidR="00F214D3" w:rsidRPr="00725CCF" w:rsidRDefault="00F214D3" w:rsidP="00162BA3">
            <w:pPr>
              <w:spacing w:before="0" w:after="0"/>
              <w:jc w:val="right"/>
              <w:rPr>
                <w:rFonts w:ascii="Calibri" w:hAnsi="Calibri" w:cs="Calibri"/>
                <w:b/>
                <w:bCs/>
                <w:color w:val="000000"/>
              </w:rPr>
            </w:pPr>
            <w:r w:rsidRPr="00725CCF">
              <w:rPr>
                <w:rFonts w:ascii="Calibri" w:hAnsi="Calibri" w:cs="Calibri"/>
                <w:b/>
                <w:bCs/>
                <w:color w:val="000000"/>
                <w:sz w:val="22"/>
                <w:szCs w:val="22"/>
              </w:rPr>
              <w:t>733.932,17</w:t>
            </w:r>
          </w:p>
        </w:tc>
        <w:tc>
          <w:tcPr>
            <w:tcW w:w="1820" w:type="dxa"/>
            <w:tcBorders>
              <w:top w:val="single" w:sz="4" w:space="0" w:color="auto"/>
              <w:left w:val="nil"/>
              <w:bottom w:val="double" w:sz="6" w:space="0" w:color="auto"/>
              <w:right w:val="nil"/>
            </w:tcBorders>
            <w:vAlign w:val="bottom"/>
          </w:tcPr>
          <w:p w:rsidR="00F214D3" w:rsidRPr="00725CCF" w:rsidRDefault="00F214D3" w:rsidP="00162BA3">
            <w:pPr>
              <w:spacing w:before="0" w:after="0"/>
              <w:jc w:val="right"/>
              <w:rPr>
                <w:rFonts w:ascii="Calibri" w:hAnsi="Calibri" w:cs="Calibri"/>
                <w:b/>
                <w:bCs/>
                <w:color w:val="000000"/>
              </w:rPr>
            </w:pPr>
            <w:r w:rsidRPr="00725CCF">
              <w:rPr>
                <w:rFonts w:ascii="Calibri" w:hAnsi="Calibri" w:cs="Calibri"/>
                <w:b/>
                <w:bCs/>
                <w:color w:val="000000"/>
                <w:sz w:val="22"/>
                <w:szCs w:val="22"/>
              </w:rPr>
              <w:t>765.867,70</w:t>
            </w:r>
          </w:p>
        </w:tc>
      </w:tr>
    </w:tbl>
    <w:p w:rsidR="00F214D3" w:rsidRPr="00725CCF" w:rsidRDefault="00F214D3" w:rsidP="006425D3">
      <w:pPr>
        <w:spacing w:before="0" w:after="0"/>
        <w:contextualSpacing/>
        <w:jc w:val="both"/>
        <w:rPr>
          <w:rFonts w:ascii="Calibri" w:hAnsi="Calibri" w:cs="Calibri"/>
          <w:sz w:val="22"/>
          <w:szCs w:val="22"/>
        </w:rPr>
      </w:pPr>
    </w:p>
    <w:p w:rsidR="00F214D3" w:rsidRPr="00725CCF" w:rsidRDefault="00F214D3" w:rsidP="006425D3">
      <w:pPr>
        <w:spacing w:before="0" w:after="0"/>
        <w:contextualSpacing/>
        <w:jc w:val="both"/>
        <w:rPr>
          <w:rFonts w:ascii="Calibri" w:hAnsi="Calibri" w:cs="Calibri"/>
          <w:sz w:val="22"/>
          <w:szCs w:val="22"/>
        </w:rPr>
      </w:pPr>
    </w:p>
    <w:p w:rsidR="00F214D3" w:rsidRPr="00725CCF" w:rsidRDefault="00F214D3" w:rsidP="006425D3">
      <w:pPr>
        <w:spacing w:before="0" w:after="0"/>
        <w:contextualSpacing/>
        <w:jc w:val="both"/>
        <w:rPr>
          <w:rFonts w:ascii="Calibri" w:hAnsi="Calibri" w:cs="Calibri"/>
          <w:sz w:val="22"/>
          <w:szCs w:val="22"/>
        </w:rPr>
      </w:pPr>
      <w:r w:rsidRPr="00725CCF">
        <w:rPr>
          <w:rFonts w:ascii="Calibri" w:hAnsi="Calibri" w:cs="Calibri"/>
          <w:sz w:val="22"/>
          <w:szCs w:val="22"/>
        </w:rPr>
        <w:t>La información del efectivo y otros activos líquidos equivalentes, es la siguiente:</w:t>
      </w:r>
    </w:p>
    <w:p w:rsidR="00F214D3" w:rsidRPr="00725CCF" w:rsidRDefault="00F214D3" w:rsidP="006425D3">
      <w:pPr>
        <w:spacing w:before="0" w:after="0"/>
        <w:contextualSpacing/>
        <w:jc w:val="both"/>
        <w:rPr>
          <w:rFonts w:ascii="Calibri" w:hAnsi="Calibri" w:cs="Calibri"/>
          <w:sz w:val="22"/>
          <w:szCs w:val="22"/>
        </w:rPr>
      </w:pPr>
    </w:p>
    <w:tbl>
      <w:tblPr>
        <w:tblW w:w="8220" w:type="dxa"/>
        <w:tblInd w:w="70" w:type="dxa"/>
        <w:tblCellMar>
          <w:left w:w="70" w:type="dxa"/>
          <w:right w:w="70" w:type="dxa"/>
        </w:tblCellMar>
        <w:tblLook w:val="00A0"/>
      </w:tblPr>
      <w:tblGrid>
        <w:gridCol w:w="4508"/>
        <w:gridCol w:w="1876"/>
        <w:gridCol w:w="1836"/>
      </w:tblGrid>
      <w:tr w:rsidR="00F214D3" w:rsidRPr="00725CCF" w:rsidTr="00B341F1">
        <w:trPr>
          <w:trHeight w:val="405"/>
        </w:trPr>
        <w:tc>
          <w:tcPr>
            <w:tcW w:w="4508" w:type="dxa"/>
            <w:tcBorders>
              <w:top w:val="nil"/>
              <w:left w:val="nil"/>
              <w:bottom w:val="nil"/>
              <w:right w:val="nil"/>
            </w:tcBorders>
            <w:noWrap/>
            <w:vAlign w:val="bottom"/>
          </w:tcPr>
          <w:p w:rsidR="00F214D3" w:rsidRPr="00725CCF" w:rsidRDefault="00F214D3" w:rsidP="006425D3">
            <w:pPr>
              <w:spacing w:before="0" w:after="0"/>
              <w:jc w:val="both"/>
              <w:rPr>
                <w:rFonts w:ascii="Calibri" w:hAnsi="Calibri" w:cs="Calibri"/>
                <w:color w:val="000000"/>
              </w:rPr>
            </w:pPr>
          </w:p>
        </w:tc>
        <w:tc>
          <w:tcPr>
            <w:tcW w:w="1876" w:type="dxa"/>
            <w:tcBorders>
              <w:top w:val="nil"/>
              <w:left w:val="nil"/>
              <w:bottom w:val="single" w:sz="8" w:space="0" w:color="auto"/>
              <w:right w:val="nil"/>
            </w:tcBorders>
            <w:shd w:val="clear" w:color="auto" w:fill="auto"/>
            <w:noWrap/>
            <w:vAlign w:val="bottom"/>
          </w:tcPr>
          <w:p w:rsidR="00F214D3" w:rsidRPr="00725CCF" w:rsidRDefault="00F214D3" w:rsidP="00162BA3">
            <w:pPr>
              <w:spacing w:before="0" w:after="0"/>
              <w:jc w:val="center"/>
              <w:rPr>
                <w:rFonts w:ascii="Calibri" w:hAnsi="Calibri" w:cs="Calibri"/>
                <w:b/>
                <w:bCs/>
                <w:color w:val="000000"/>
              </w:rPr>
            </w:pPr>
            <w:r w:rsidRPr="00725CCF">
              <w:rPr>
                <w:rFonts w:ascii="Calibri" w:hAnsi="Calibri" w:cs="Calibri"/>
                <w:b/>
                <w:bCs/>
                <w:color w:val="000000"/>
                <w:sz w:val="22"/>
                <w:szCs w:val="22"/>
              </w:rPr>
              <w:t>2.017</w:t>
            </w:r>
          </w:p>
        </w:tc>
        <w:tc>
          <w:tcPr>
            <w:tcW w:w="1836" w:type="dxa"/>
            <w:tcBorders>
              <w:top w:val="nil"/>
              <w:left w:val="nil"/>
              <w:bottom w:val="single" w:sz="8" w:space="0" w:color="auto"/>
              <w:right w:val="nil"/>
            </w:tcBorders>
            <w:shd w:val="clear" w:color="auto" w:fill="auto"/>
            <w:noWrap/>
            <w:vAlign w:val="bottom"/>
          </w:tcPr>
          <w:p w:rsidR="00F214D3" w:rsidRPr="00725CCF" w:rsidRDefault="00F214D3" w:rsidP="00162BA3">
            <w:pPr>
              <w:spacing w:before="0" w:after="0"/>
              <w:jc w:val="center"/>
              <w:rPr>
                <w:rFonts w:ascii="Calibri" w:hAnsi="Calibri" w:cs="Calibri"/>
                <w:b/>
                <w:bCs/>
                <w:color w:val="000000"/>
              </w:rPr>
            </w:pPr>
            <w:r w:rsidRPr="00725CCF">
              <w:rPr>
                <w:rFonts w:ascii="Calibri" w:hAnsi="Calibri" w:cs="Calibri"/>
                <w:b/>
                <w:bCs/>
                <w:color w:val="000000"/>
                <w:sz w:val="22"/>
                <w:szCs w:val="22"/>
              </w:rPr>
              <w:t>2.016</w:t>
            </w:r>
          </w:p>
        </w:tc>
      </w:tr>
      <w:tr w:rsidR="00F214D3" w:rsidRPr="00725CCF" w:rsidTr="00391FBC">
        <w:trPr>
          <w:trHeight w:val="584"/>
        </w:trPr>
        <w:tc>
          <w:tcPr>
            <w:tcW w:w="4508" w:type="dxa"/>
            <w:tcBorders>
              <w:top w:val="nil"/>
              <w:left w:val="nil"/>
              <w:bottom w:val="single" w:sz="8" w:space="0" w:color="auto"/>
              <w:right w:val="nil"/>
            </w:tcBorders>
            <w:noWrap/>
            <w:vAlign w:val="bottom"/>
          </w:tcPr>
          <w:p w:rsidR="00F214D3" w:rsidRPr="00725CCF" w:rsidRDefault="00F214D3" w:rsidP="006425D3">
            <w:pPr>
              <w:spacing w:before="0" w:after="0"/>
              <w:jc w:val="both"/>
              <w:rPr>
                <w:rFonts w:ascii="Calibri" w:hAnsi="Calibri" w:cs="Calibri"/>
                <w:color w:val="000000"/>
              </w:rPr>
            </w:pPr>
            <w:r w:rsidRPr="00725CCF">
              <w:rPr>
                <w:rFonts w:ascii="Calibri" w:hAnsi="Calibri" w:cs="Calibri"/>
                <w:color w:val="000000"/>
                <w:sz w:val="22"/>
                <w:szCs w:val="22"/>
              </w:rPr>
              <w:t xml:space="preserve">                       Tesorería</w:t>
            </w:r>
          </w:p>
        </w:tc>
        <w:tc>
          <w:tcPr>
            <w:tcW w:w="1876" w:type="dxa"/>
            <w:tcBorders>
              <w:top w:val="nil"/>
              <w:left w:val="nil"/>
              <w:bottom w:val="single" w:sz="8" w:space="0" w:color="auto"/>
              <w:right w:val="nil"/>
            </w:tcBorders>
            <w:noWrap/>
            <w:vAlign w:val="bottom"/>
          </w:tcPr>
          <w:p w:rsidR="00F214D3" w:rsidRPr="00725CCF" w:rsidRDefault="00F214D3" w:rsidP="00162BA3">
            <w:pPr>
              <w:spacing w:before="0" w:after="0"/>
              <w:jc w:val="right"/>
              <w:rPr>
                <w:rFonts w:ascii="Calibri" w:hAnsi="Calibri" w:cs="Calibri"/>
                <w:color w:val="000000"/>
              </w:rPr>
            </w:pPr>
            <w:r w:rsidRPr="00725CCF">
              <w:rPr>
                <w:rFonts w:ascii="Calibri" w:hAnsi="Calibri" w:cs="Calibri"/>
                <w:color w:val="000000"/>
                <w:sz w:val="22"/>
                <w:szCs w:val="22"/>
              </w:rPr>
              <w:t>2.786.842,73</w:t>
            </w:r>
          </w:p>
        </w:tc>
        <w:tc>
          <w:tcPr>
            <w:tcW w:w="1836" w:type="dxa"/>
            <w:tcBorders>
              <w:top w:val="nil"/>
              <w:left w:val="nil"/>
              <w:bottom w:val="single" w:sz="8" w:space="0" w:color="auto"/>
              <w:right w:val="nil"/>
            </w:tcBorders>
            <w:noWrap/>
            <w:vAlign w:val="bottom"/>
          </w:tcPr>
          <w:p w:rsidR="00F214D3" w:rsidRPr="00725CCF" w:rsidRDefault="00F214D3" w:rsidP="00162BA3">
            <w:pPr>
              <w:spacing w:before="0" w:after="0"/>
              <w:jc w:val="right"/>
              <w:rPr>
                <w:rFonts w:ascii="Calibri" w:hAnsi="Calibri" w:cs="Calibri"/>
                <w:color w:val="000000"/>
              </w:rPr>
            </w:pPr>
            <w:r w:rsidRPr="00725CCF">
              <w:rPr>
                <w:rFonts w:ascii="Calibri" w:hAnsi="Calibri" w:cs="Calibri"/>
                <w:color w:val="000000"/>
                <w:sz w:val="22"/>
                <w:szCs w:val="22"/>
              </w:rPr>
              <w:t>3.649.936,71</w:t>
            </w:r>
          </w:p>
        </w:tc>
      </w:tr>
    </w:tbl>
    <w:p w:rsidR="00F214D3" w:rsidRPr="00725CCF" w:rsidRDefault="00F214D3" w:rsidP="006425D3">
      <w:pPr>
        <w:spacing w:before="0" w:after="0"/>
        <w:contextualSpacing/>
        <w:jc w:val="both"/>
        <w:rPr>
          <w:rFonts w:ascii="Calibri" w:hAnsi="Calibri" w:cs="Calibri"/>
          <w:sz w:val="22"/>
          <w:szCs w:val="22"/>
        </w:rPr>
      </w:pPr>
    </w:p>
    <w:p w:rsidR="00F214D3" w:rsidRPr="00725CCF" w:rsidRDefault="00F214D3" w:rsidP="006425D3">
      <w:pPr>
        <w:spacing w:before="0" w:after="0"/>
        <w:contextualSpacing/>
        <w:jc w:val="both"/>
        <w:rPr>
          <w:rFonts w:ascii="Calibri" w:hAnsi="Calibri" w:cs="Calibri"/>
          <w:sz w:val="22"/>
          <w:szCs w:val="22"/>
        </w:rPr>
      </w:pPr>
      <w:r w:rsidRPr="00725CCF">
        <w:rPr>
          <w:rFonts w:ascii="Calibri" w:hAnsi="Calibri" w:cs="Calibri"/>
          <w:sz w:val="22"/>
          <w:szCs w:val="22"/>
        </w:rPr>
        <w:t xml:space="preserve"> </w:t>
      </w:r>
    </w:p>
    <w:p w:rsidR="00F214D3" w:rsidRPr="00725CCF" w:rsidRDefault="00F214D3" w:rsidP="006425D3">
      <w:pPr>
        <w:spacing w:before="0" w:after="0"/>
        <w:contextualSpacing/>
        <w:jc w:val="both"/>
        <w:rPr>
          <w:rFonts w:ascii="Calibri" w:hAnsi="Calibri" w:cs="Calibri"/>
          <w:sz w:val="22"/>
          <w:szCs w:val="22"/>
        </w:rPr>
      </w:pPr>
      <w:r w:rsidRPr="00725CCF">
        <w:rPr>
          <w:rFonts w:ascii="Calibri" w:hAnsi="Calibri" w:cs="Calibri"/>
          <w:sz w:val="22"/>
          <w:szCs w:val="22"/>
        </w:rPr>
        <w:t>El total de efectivo y otros activos equivalentes se incluye en el estado de flujos de efectivo. Los importes en libros del efectivo y equivalentes al efectivo de la Sociedad están denominados en Euros (€)</w:t>
      </w:r>
    </w:p>
    <w:p w:rsidR="00F214D3" w:rsidRPr="00725CCF" w:rsidRDefault="00F214D3" w:rsidP="006425D3">
      <w:pPr>
        <w:spacing w:before="0" w:after="0"/>
        <w:contextualSpacing/>
        <w:jc w:val="both"/>
        <w:rPr>
          <w:rFonts w:ascii="Calibri" w:hAnsi="Calibri" w:cs="Calibri"/>
          <w:sz w:val="18"/>
          <w:szCs w:val="22"/>
        </w:rPr>
      </w:pPr>
    </w:p>
    <w:p w:rsidR="00F214D3" w:rsidRPr="00725CCF" w:rsidRDefault="00F214D3" w:rsidP="006425D3">
      <w:pPr>
        <w:spacing w:before="0" w:after="0"/>
        <w:contextualSpacing/>
        <w:jc w:val="both"/>
        <w:rPr>
          <w:rFonts w:ascii="Calibri" w:hAnsi="Calibri" w:cs="Calibri"/>
          <w:sz w:val="22"/>
          <w:szCs w:val="22"/>
        </w:rPr>
      </w:pPr>
      <w:r w:rsidRPr="00725CCF">
        <w:rPr>
          <w:rFonts w:ascii="Calibri" w:hAnsi="Calibri" w:cs="Calibri"/>
          <w:b/>
          <w:sz w:val="22"/>
          <w:szCs w:val="22"/>
        </w:rPr>
        <w:t xml:space="preserve">a.2) </w:t>
      </w:r>
      <w:r w:rsidR="007B717F">
        <w:rPr>
          <w:rFonts w:ascii="Calibri" w:hAnsi="Calibri" w:cs="Calibri"/>
          <w:b/>
          <w:sz w:val="22"/>
          <w:szCs w:val="22"/>
        </w:rPr>
        <w:t>Débitos y partidas a pagar</w:t>
      </w:r>
    </w:p>
    <w:p w:rsidR="007B717F" w:rsidRDefault="007B717F" w:rsidP="007B717F">
      <w:pPr>
        <w:spacing w:line="240" w:lineRule="atLeast"/>
        <w:jc w:val="both"/>
        <w:rPr>
          <w:rFonts w:ascii="Calibri" w:hAnsi="Calibri" w:cs="Calibri"/>
          <w:sz w:val="22"/>
          <w:szCs w:val="22"/>
        </w:rPr>
      </w:pPr>
      <w:r w:rsidRPr="007B717F">
        <w:rPr>
          <w:rFonts w:ascii="Calibri" w:hAnsi="Calibri" w:cs="Calibri"/>
          <w:sz w:val="22"/>
          <w:szCs w:val="22"/>
        </w:rPr>
        <w:t>A 31 de diciembre de 2017 y 2016 la composición de débitos y partidas a pagar es la siguiente:</w:t>
      </w:r>
    </w:p>
    <w:p w:rsidR="00811511" w:rsidRDefault="00811511" w:rsidP="007B717F">
      <w:pPr>
        <w:spacing w:line="240" w:lineRule="atLeast"/>
        <w:jc w:val="both"/>
        <w:rPr>
          <w:rFonts w:ascii="Calibri" w:hAnsi="Calibri" w:cs="Calibri"/>
          <w:sz w:val="22"/>
          <w:szCs w:val="22"/>
        </w:rPr>
      </w:pPr>
    </w:p>
    <w:p w:rsidR="00B341F1" w:rsidRPr="007B717F" w:rsidRDefault="00B341F1" w:rsidP="007B717F">
      <w:pPr>
        <w:spacing w:line="240" w:lineRule="atLeast"/>
        <w:jc w:val="both"/>
        <w:rPr>
          <w:rFonts w:ascii="Calibri" w:hAnsi="Calibri" w:cs="Calibri"/>
          <w:sz w:val="22"/>
          <w:szCs w:val="22"/>
        </w:rPr>
      </w:pPr>
    </w:p>
    <w:tbl>
      <w:tblPr>
        <w:tblW w:w="8666" w:type="dxa"/>
        <w:tblCellMar>
          <w:left w:w="70" w:type="dxa"/>
          <w:right w:w="70" w:type="dxa"/>
        </w:tblCellMar>
        <w:tblLook w:val="04A0"/>
      </w:tblPr>
      <w:tblGrid>
        <w:gridCol w:w="56"/>
        <w:gridCol w:w="188"/>
        <w:gridCol w:w="4153"/>
        <w:gridCol w:w="1379"/>
        <w:gridCol w:w="1430"/>
        <w:gridCol w:w="1460"/>
      </w:tblGrid>
      <w:tr w:rsidR="0060107C" w:rsidRPr="0060107C" w:rsidTr="00811511">
        <w:trPr>
          <w:gridBefore w:val="1"/>
          <w:wBefore w:w="56" w:type="dxa"/>
          <w:trHeight w:val="240"/>
        </w:trPr>
        <w:tc>
          <w:tcPr>
            <w:tcW w:w="5720" w:type="dxa"/>
            <w:gridSpan w:val="3"/>
            <w:tcBorders>
              <w:top w:val="nil"/>
              <w:left w:val="nil"/>
              <w:bottom w:val="nil"/>
              <w:right w:val="nil"/>
            </w:tcBorders>
            <w:shd w:val="clear" w:color="auto" w:fill="auto"/>
            <w:noWrap/>
            <w:vAlign w:val="bottom"/>
            <w:hideMark/>
          </w:tcPr>
          <w:p w:rsidR="0060107C" w:rsidRPr="0060107C" w:rsidRDefault="0060107C" w:rsidP="0060107C">
            <w:pPr>
              <w:spacing w:before="0" w:after="0"/>
              <w:rPr>
                <w:rFonts w:ascii="Calibri" w:hAnsi="Calibri"/>
                <w:color w:val="000000"/>
              </w:rPr>
            </w:pPr>
          </w:p>
        </w:tc>
        <w:tc>
          <w:tcPr>
            <w:tcW w:w="1430" w:type="dxa"/>
            <w:tcBorders>
              <w:top w:val="nil"/>
              <w:left w:val="nil"/>
              <w:bottom w:val="nil"/>
              <w:right w:val="nil"/>
            </w:tcBorders>
            <w:shd w:val="clear" w:color="auto" w:fill="auto"/>
            <w:noWrap/>
            <w:vAlign w:val="bottom"/>
            <w:hideMark/>
          </w:tcPr>
          <w:p w:rsidR="0060107C" w:rsidRPr="0060107C" w:rsidRDefault="0060107C" w:rsidP="0060107C">
            <w:pPr>
              <w:spacing w:before="0" w:after="0"/>
              <w:rPr>
                <w:rFonts w:ascii="Calibri" w:hAnsi="Calibri"/>
                <w:color w:val="000000"/>
              </w:rPr>
            </w:pPr>
          </w:p>
        </w:tc>
        <w:tc>
          <w:tcPr>
            <w:tcW w:w="1460" w:type="dxa"/>
            <w:tcBorders>
              <w:top w:val="nil"/>
              <w:left w:val="nil"/>
              <w:bottom w:val="nil"/>
              <w:right w:val="nil"/>
            </w:tcBorders>
            <w:shd w:val="clear" w:color="auto" w:fill="auto"/>
            <w:noWrap/>
            <w:vAlign w:val="bottom"/>
            <w:hideMark/>
          </w:tcPr>
          <w:p w:rsidR="0060107C" w:rsidRPr="0060107C" w:rsidRDefault="0060107C" w:rsidP="0060107C">
            <w:pPr>
              <w:spacing w:before="0" w:after="0"/>
              <w:rPr>
                <w:rFonts w:ascii="Calibri" w:hAnsi="Calibri"/>
                <w:color w:val="000000"/>
              </w:rPr>
            </w:pPr>
          </w:p>
        </w:tc>
      </w:tr>
      <w:tr w:rsidR="0060107C" w:rsidRPr="0060107C" w:rsidTr="00170108">
        <w:trPr>
          <w:gridBefore w:val="1"/>
          <w:wBefore w:w="56" w:type="dxa"/>
          <w:trHeight w:val="240"/>
        </w:trPr>
        <w:tc>
          <w:tcPr>
            <w:tcW w:w="5720" w:type="dxa"/>
            <w:gridSpan w:val="3"/>
            <w:tcBorders>
              <w:top w:val="nil"/>
              <w:left w:val="nil"/>
              <w:bottom w:val="nil"/>
              <w:right w:val="nil"/>
            </w:tcBorders>
            <w:shd w:val="clear" w:color="auto" w:fill="auto"/>
            <w:vAlign w:val="bottom"/>
            <w:hideMark/>
          </w:tcPr>
          <w:p w:rsidR="0060107C" w:rsidRPr="0060107C" w:rsidRDefault="0060107C" w:rsidP="0060107C">
            <w:pPr>
              <w:spacing w:before="0" w:after="0"/>
              <w:rPr>
                <w:rFonts w:cs="Arial"/>
                <w:color w:val="000000"/>
              </w:rPr>
            </w:pPr>
          </w:p>
        </w:tc>
        <w:tc>
          <w:tcPr>
            <w:tcW w:w="1430" w:type="dxa"/>
            <w:tcBorders>
              <w:top w:val="nil"/>
              <w:left w:val="nil"/>
              <w:bottom w:val="single" w:sz="8" w:space="0" w:color="auto"/>
              <w:right w:val="nil"/>
            </w:tcBorders>
            <w:shd w:val="clear" w:color="auto" w:fill="auto"/>
            <w:noWrap/>
            <w:vAlign w:val="bottom"/>
            <w:hideMark/>
          </w:tcPr>
          <w:p w:rsidR="0060107C" w:rsidRPr="0060107C" w:rsidRDefault="0060107C" w:rsidP="0060107C">
            <w:pPr>
              <w:spacing w:before="0" w:after="0"/>
              <w:jc w:val="right"/>
              <w:rPr>
                <w:rFonts w:ascii="Calibri" w:hAnsi="Calibri"/>
                <w:b/>
                <w:bCs/>
                <w:color w:val="000000"/>
              </w:rPr>
            </w:pPr>
            <w:r w:rsidRPr="0060107C">
              <w:rPr>
                <w:rFonts w:ascii="Calibri" w:hAnsi="Calibri"/>
                <w:b/>
                <w:bCs/>
                <w:color w:val="000000"/>
                <w:sz w:val="22"/>
                <w:szCs w:val="22"/>
              </w:rPr>
              <w:t>Euros</w:t>
            </w:r>
          </w:p>
        </w:tc>
        <w:tc>
          <w:tcPr>
            <w:tcW w:w="1460" w:type="dxa"/>
            <w:tcBorders>
              <w:top w:val="nil"/>
              <w:left w:val="nil"/>
              <w:bottom w:val="single" w:sz="8" w:space="0" w:color="auto"/>
              <w:right w:val="nil"/>
            </w:tcBorders>
            <w:shd w:val="clear" w:color="auto" w:fill="auto"/>
            <w:noWrap/>
            <w:vAlign w:val="bottom"/>
            <w:hideMark/>
          </w:tcPr>
          <w:p w:rsidR="0060107C" w:rsidRPr="0060107C" w:rsidRDefault="0060107C" w:rsidP="0060107C">
            <w:pPr>
              <w:spacing w:before="0" w:after="0"/>
              <w:jc w:val="right"/>
              <w:rPr>
                <w:rFonts w:ascii="Calibri" w:hAnsi="Calibri"/>
                <w:b/>
                <w:bCs/>
                <w:color w:val="000000"/>
              </w:rPr>
            </w:pPr>
            <w:r w:rsidRPr="0060107C">
              <w:rPr>
                <w:rFonts w:ascii="Calibri" w:hAnsi="Calibri"/>
                <w:b/>
                <w:bCs/>
                <w:color w:val="000000"/>
                <w:sz w:val="22"/>
                <w:szCs w:val="22"/>
              </w:rPr>
              <w:t> </w:t>
            </w:r>
          </w:p>
        </w:tc>
      </w:tr>
      <w:tr w:rsidR="0060107C" w:rsidRPr="0060107C" w:rsidTr="00170108">
        <w:trPr>
          <w:gridBefore w:val="1"/>
          <w:wBefore w:w="56" w:type="dxa"/>
          <w:cantSplit/>
          <w:trHeight w:val="240"/>
        </w:trPr>
        <w:tc>
          <w:tcPr>
            <w:tcW w:w="5720" w:type="dxa"/>
            <w:gridSpan w:val="3"/>
            <w:tcBorders>
              <w:top w:val="nil"/>
              <w:left w:val="nil"/>
              <w:bottom w:val="nil"/>
              <w:right w:val="nil"/>
            </w:tcBorders>
            <w:shd w:val="clear" w:color="auto" w:fill="auto"/>
            <w:noWrap/>
            <w:vAlign w:val="bottom"/>
            <w:hideMark/>
          </w:tcPr>
          <w:p w:rsidR="0060107C" w:rsidRPr="0060107C" w:rsidRDefault="0060107C" w:rsidP="0060107C">
            <w:pPr>
              <w:spacing w:before="0" w:after="0"/>
              <w:rPr>
                <w:rFonts w:ascii="Calibri" w:hAnsi="Calibri"/>
                <w:color w:val="000000"/>
              </w:rPr>
            </w:pPr>
          </w:p>
        </w:tc>
        <w:tc>
          <w:tcPr>
            <w:tcW w:w="1430" w:type="dxa"/>
            <w:tcBorders>
              <w:top w:val="single" w:sz="8" w:space="0" w:color="auto"/>
              <w:left w:val="nil"/>
              <w:bottom w:val="single" w:sz="8" w:space="0" w:color="auto"/>
              <w:right w:val="nil"/>
            </w:tcBorders>
            <w:shd w:val="clear" w:color="auto" w:fill="auto"/>
            <w:noWrap/>
            <w:vAlign w:val="bottom"/>
            <w:hideMark/>
          </w:tcPr>
          <w:p w:rsidR="0060107C" w:rsidRPr="0060107C" w:rsidRDefault="0060107C" w:rsidP="0060107C">
            <w:pPr>
              <w:spacing w:before="0" w:after="0"/>
              <w:jc w:val="right"/>
              <w:rPr>
                <w:rFonts w:ascii="Calibri" w:hAnsi="Calibri"/>
                <w:b/>
                <w:bCs/>
                <w:color w:val="000000"/>
              </w:rPr>
            </w:pPr>
            <w:r w:rsidRPr="0060107C">
              <w:rPr>
                <w:rFonts w:ascii="Calibri" w:hAnsi="Calibri"/>
                <w:b/>
                <w:bCs/>
                <w:color w:val="000000"/>
                <w:sz w:val="22"/>
                <w:szCs w:val="22"/>
              </w:rPr>
              <w:t>2017</w:t>
            </w:r>
          </w:p>
        </w:tc>
        <w:tc>
          <w:tcPr>
            <w:tcW w:w="1460" w:type="dxa"/>
            <w:tcBorders>
              <w:top w:val="single" w:sz="8" w:space="0" w:color="auto"/>
              <w:left w:val="nil"/>
              <w:bottom w:val="single" w:sz="8" w:space="0" w:color="auto"/>
              <w:right w:val="nil"/>
            </w:tcBorders>
            <w:shd w:val="clear" w:color="auto" w:fill="auto"/>
            <w:noWrap/>
            <w:vAlign w:val="bottom"/>
            <w:hideMark/>
          </w:tcPr>
          <w:p w:rsidR="0060107C" w:rsidRPr="0060107C" w:rsidRDefault="0060107C" w:rsidP="0060107C">
            <w:pPr>
              <w:spacing w:before="0" w:after="0"/>
              <w:jc w:val="right"/>
              <w:rPr>
                <w:rFonts w:ascii="Calibri" w:hAnsi="Calibri"/>
                <w:b/>
                <w:bCs/>
                <w:color w:val="000000"/>
              </w:rPr>
            </w:pPr>
            <w:r w:rsidRPr="0060107C">
              <w:rPr>
                <w:rFonts w:ascii="Calibri" w:hAnsi="Calibri"/>
                <w:b/>
                <w:bCs/>
                <w:color w:val="000000"/>
                <w:sz w:val="22"/>
                <w:szCs w:val="22"/>
              </w:rPr>
              <w:t>2016</w:t>
            </w:r>
          </w:p>
        </w:tc>
      </w:tr>
      <w:tr w:rsidR="0060107C" w:rsidRPr="0060107C" w:rsidTr="00811511">
        <w:trPr>
          <w:gridBefore w:val="1"/>
          <w:wBefore w:w="56" w:type="dxa"/>
          <w:cantSplit/>
          <w:trHeight w:val="240"/>
        </w:trPr>
        <w:tc>
          <w:tcPr>
            <w:tcW w:w="5720" w:type="dxa"/>
            <w:gridSpan w:val="3"/>
            <w:tcBorders>
              <w:top w:val="nil"/>
              <w:left w:val="nil"/>
              <w:bottom w:val="nil"/>
              <w:right w:val="nil"/>
            </w:tcBorders>
            <w:shd w:val="clear" w:color="auto" w:fill="auto"/>
            <w:noWrap/>
            <w:vAlign w:val="bottom"/>
            <w:hideMark/>
          </w:tcPr>
          <w:p w:rsidR="0060107C" w:rsidRPr="0060107C" w:rsidRDefault="0060107C" w:rsidP="0060107C">
            <w:pPr>
              <w:spacing w:before="0" w:after="0"/>
              <w:rPr>
                <w:rFonts w:ascii="Calibri" w:hAnsi="Calibri"/>
                <w:b/>
                <w:bCs/>
                <w:color w:val="000000"/>
              </w:rPr>
            </w:pPr>
            <w:r w:rsidRPr="0060107C">
              <w:rPr>
                <w:rFonts w:ascii="Calibri" w:hAnsi="Calibri"/>
                <w:b/>
                <w:bCs/>
                <w:color w:val="000000"/>
                <w:sz w:val="22"/>
                <w:szCs w:val="22"/>
              </w:rPr>
              <w:t>Débitos y partidas a pagar a largo plazo:</w:t>
            </w:r>
          </w:p>
        </w:tc>
        <w:tc>
          <w:tcPr>
            <w:tcW w:w="1430" w:type="dxa"/>
            <w:tcBorders>
              <w:top w:val="nil"/>
              <w:left w:val="nil"/>
              <w:bottom w:val="nil"/>
              <w:right w:val="nil"/>
            </w:tcBorders>
            <w:shd w:val="clear" w:color="auto" w:fill="auto"/>
            <w:noWrap/>
            <w:vAlign w:val="bottom"/>
            <w:hideMark/>
          </w:tcPr>
          <w:p w:rsidR="0060107C" w:rsidRPr="0060107C" w:rsidRDefault="0060107C" w:rsidP="0060107C">
            <w:pPr>
              <w:spacing w:before="0" w:after="0"/>
              <w:rPr>
                <w:rFonts w:ascii="Calibri" w:hAnsi="Calibri"/>
                <w:color w:val="000000"/>
              </w:rPr>
            </w:pPr>
          </w:p>
        </w:tc>
        <w:tc>
          <w:tcPr>
            <w:tcW w:w="1460" w:type="dxa"/>
            <w:tcBorders>
              <w:top w:val="nil"/>
              <w:left w:val="nil"/>
              <w:bottom w:val="nil"/>
              <w:right w:val="nil"/>
            </w:tcBorders>
            <w:shd w:val="clear" w:color="auto" w:fill="auto"/>
            <w:noWrap/>
            <w:vAlign w:val="bottom"/>
            <w:hideMark/>
          </w:tcPr>
          <w:p w:rsidR="0060107C" w:rsidRPr="0060107C" w:rsidRDefault="0060107C" w:rsidP="0060107C">
            <w:pPr>
              <w:spacing w:before="0" w:after="0"/>
              <w:rPr>
                <w:rFonts w:ascii="Calibri" w:hAnsi="Calibri"/>
                <w:color w:val="000000"/>
              </w:rPr>
            </w:pPr>
          </w:p>
        </w:tc>
      </w:tr>
      <w:tr w:rsidR="0060107C" w:rsidRPr="0060107C" w:rsidTr="00811511">
        <w:trPr>
          <w:gridBefore w:val="1"/>
          <w:wBefore w:w="56" w:type="dxa"/>
          <w:cantSplit/>
          <w:trHeight w:val="240"/>
        </w:trPr>
        <w:tc>
          <w:tcPr>
            <w:tcW w:w="5720" w:type="dxa"/>
            <w:gridSpan w:val="3"/>
            <w:tcBorders>
              <w:top w:val="nil"/>
              <w:left w:val="nil"/>
              <w:bottom w:val="nil"/>
              <w:right w:val="nil"/>
            </w:tcBorders>
            <w:shd w:val="clear" w:color="auto" w:fill="auto"/>
            <w:noWrap/>
            <w:vAlign w:val="bottom"/>
            <w:hideMark/>
          </w:tcPr>
          <w:p w:rsidR="0060107C" w:rsidRPr="0060107C" w:rsidRDefault="0060107C" w:rsidP="0060107C">
            <w:pPr>
              <w:spacing w:before="0" w:after="0"/>
              <w:rPr>
                <w:rFonts w:ascii="Calibri" w:hAnsi="Calibri"/>
                <w:color w:val="000000"/>
              </w:rPr>
            </w:pPr>
            <w:r w:rsidRPr="0060107C">
              <w:rPr>
                <w:rFonts w:ascii="Calibri" w:hAnsi="Calibri" w:cs="Calibri"/>
                <w:color w:val="000000"/>
                <w:sz w:val="22"/>
                <w:szCs w:val="22"/>
              </w:rPr>
              <w:t>- Préstamos con entidades de crédito</w:t>
            </w:r>
          </w:p>
        </w:tc>
        <w:tc>
          <w:tcPr>
            <w:tcW w:w="1430" w:type="dxa"/>
            <w:tcBorders>
              <w:top w:val="nil"/>
              <w:left w:val="nil"/>
              <w:bottom w:val="nil"/>
              <w:right w:val="nil"/>
            </w:tcBorders>
            <w:shd w:val="clear" w:color="auto" w:fill="auto"/>
            <w:noWrap/>
            <w:vAlign w:val="bottom"/>
            <w:hideMark/>
          </w:tcPr>
          <w:p w:rsidR="0060107C" w:rsidRPr="0060107C" w:rsidRDefault="0060107C" w:rsidP="0060107C">
            <w:pPr>
              <w:spacing w:before="0" w:after="0"/>
              <w:jc w:val="right"/>
              <w:rPr>
                <w:rFonts w:ascii="Calibri" w:hAnsi="Calibri"/>
                <w:color w:val="000000"/>
              </w:rPr>
            </w:pPr>
            <w:r w:rsidRPr="0060107C">
              <w:rPr>
                <w:rFonts w:ascii="Calibri" w:hAnsi="Calibri" w:cs="Calibri"/>
                <w:color w:val="000000"/>
                <w:sz w:val="22"/>
                <w:szCs w:val="22"/>
              </w:rPr>
              <w:t>16.250.000,00</w:t>
            </w:r>
          </w:p>
        </w:tc>
        <w:tc>
          <w:tcPr>
            <w:tcW w:w="1460" w:type="dxa"/>
            <w:tcBorders>
              <w:top w:val="nil"/>
              <w:left w:val="nil"/>
              <w:bottom w:val="nil"/>
              <w:right w:val="nil"/>
            </w:tcBorders>
            <w:shd w:val="clear" w:color="auto" w:fill="auto"/>
            <w:noWrap/>
            <w:vAlign w:val="bottom"/>
            <w:hideMark/>
          </w:tcPr>
          <w:p w:rsidR="0060107C" w:rsidRPr="0060107C" w:rsidRDefault="0060107C" w:rsidP="0060107C">
            <w:pPr>
              <w:spacing w:before="0" w:after="0"/>
              <w:jc w:val="right"/>
              <w:rPr>
                <w:rFonts w:ascii="Calibri" w:hAnsi="Calibri"/>
                <w:color w:val="000000"/>
              </w:rPr>
            </w:pPr>
            <w:r w:rsidRPr="0060107C">
              <w:rPr>
                <w:rFonts w:ascii="Calibri" w:hAnsi="Calibri" w:cs="Calibri"/>
                <w:color w:val="000000"/>
                <w:sz w:val="22"/>
                <w:szCs w:val="22"/>
              </w:rPr>
              <w:t>19.500.000,00</w:t>
            </w:r>
          </w:p>
        </w:tc>
      </w:tr>
      <w:tr w:rsidR="0060107C" w:rsidRPr="0060107C" w:rsidTr="00811511">
        <w:trPr>
          <w:gridBefore w:val="1"/>
          <w:wBefore w:w="56" w:type="dxa"/>
          <w:cantSplit/>
          <w:trHeight w:val="240"/>
        </w:trPr>
        <w:tc>
          <w:tcPr>
            <w:tcW w:w="5720" w:type="dxa"/>
            <w:gridSpan w:val="3"/>
            <w:tcBorders>
              <w:top w:val="nil"/>
              <w:left w:val="nil"/>
              <w:bottom w:val="nil"/>
              <w:right w:val="nil"/>
            </w:tcBorders>
            <w:shd w:val="clear" w:color="auto" w:fill="auto"/>
            <w:noWrap/>
            <w:vAlign w:val="bottom"/>
            <w:hideMark/>
          </w:tcPr>
          <w:p w:rsidR="0060107C" w:rsidRPr="0060107C" w:rsidRDefault="0060107C" w:rsidP="0060107C">
            <w:pPr>
              <w:spacing w:before="0" w:after="0"/>
              <w:rPr>
                <w:rFonts w:cs="Arial"/>
                <w:color w:val="000000"/>
                <w:sz w:val="16"/>
                <w:szCs w:val="16"/>
              </w:rPr>
            </w:pPr>
          </w:p>
        </w:tc>
        <w:tc>
          <w:tcPr>
            <w:tcW w:w="1430" w:type="dxa"/>
            <w:tcBorders>
              <w:top w:val="nil"/>
              <w:left w:val="nil"/>
              <w:bottom w:val="single" w:sz="8" w:space="0" w:color="auto"/>
              <w:right w:val="nil"/>
            </w:tcBorders>
            <w:shd w:val="clear" w:color="auto" w:fill="auto"/>
            <w:noWrap/>
            <w:vAlign w:val="bottom"/>
            <w:hideMark/>
          </w:tcPr>
          <w:p w:rsidR="0060107C" w:rsidRPr="0060107C" w:rsidRDefault="0060107C" w:rsidP="0060107C">
            <w:pPr>
              <w:spacing w:before="0" w:after="0"/>
              <w:jc w:val="right"/>
              <w:rPr>
                <w:rFonts w:cs="Arial"/>
                <w:color w:val="000000"/>
                <w:sz w:val="16"/>
                <w:szCs w:val="16"/>
              </w:rPr>
            </w:pPr>
            <w:r w:rsidRPr="0060107C">
              <w:rPr>
                <w:rFonts w:cs="Arial"/>
                <w:color w:val="000000"/>
                <w:sz w:val="16"/>
                <w:szCs w:val="16"/>
              </w:rPr>
              <w:t> </w:t>
            </w:r>
          </w:p>
        </w:tc>
        <w:tc>
          <w:tcPr>
            <w:tcW w:w="1460" w:type="dxa"/>
            <w:tcBorders>
              <w:top w:val="nil"/>
              <w:left w:val="nil"/>
              <w:bottom w:val="single" w:sz="8" w:space="0" w:color="auto"/>
              <w:right w:val="nil"/>
            </w:tcBorders>
            <w:shd w:val="clear" w:color="auto" w:fill="auto"/>
            <w:noWrap/>
            <w:vAlign w:val="bottom"/>
            <w:hideMark/>
          </w:tcPr>
          <w:p w:rsidR="0060107C" w:rsidRPr="0060107C" w:rsidRDefault="0060107C" w:rsidP="0060107C">
            <w:pPr>
              <w:spacing w:before="0" w:after="0"/>
              <w:jc w:val="right"/>
              <w:rPr>
                <w:rFonts w:cs="Arial"/>
                <w:color w:val="000000"/>
                <w:sz w:val="16"/>
                <w:szCs w:val="16"/>
              </w:rPr>
            </w:pPr>
            <w:r w:rsidRPr="0060107C">
              <w:rPr>
                <w:rFonts w:cs="Arial"/>
                <w:color w:val="000000"/>
                <w:sz w:val="16"/>
                <w:szCs w:val="16"/>
              </w:rPr>
              <w:t> </w:t>
            </w:r>
          </w:p>
        </w:tc>
      </w:tr>
      <w:tr w:rsidR="0060107C" w:rsidRPr="0060107C" w:rsidTr="00811511">
        <w:trPr>
          <w:gridBefore w:val="1"/>
          <w:wBefore w:w="56" w:type="dxa"/>
          <w:cantSplit/>
          <w:trHeight w:val="240"/>
        </w:trPr>
        <w:tc>
          <w:tcPr>
            <w:tcW w:w="5720" w:type="dxa"/>
            <w:gridSpan w:val="3"/>
            <w:tcBorders>
              <w:top w:val="nil"/>
              <w:left w:val="nil"/>
              <w:bottom w:val="nil"/>
              <w:right w:val="nil"/>
            </w:tcBorders>
            <w:shd w:val="clear" w:color="auto" w:fill="auto"/>
            <w:noWrap/>
            <w:vAlign w:val="bottom"/>
            <w:hideMark/>
          </w:tcPr>
          <w:p w:rsidR="0060107C" w:rsidRPr="0060107C" w:rsidRDefault="0060107C" w:rsidP="0060107C">
            <w:pPr>
              <w:spacing w:before="0" w:after="0"/>
              <w:rPr>
                <w:rFonts w:ascii="Calibri" w:hAnsi="Calibri"/>
                <w:color w:val="000000"/>
              </w:rPr>
            </w:pPr>
          </w:p>
        </w:tc>
        <w:tc>
          <w:tcPr>
            <w:tcW w:w="1430" w:type="dxa"/>
            <w:tcBorders>
              <w:top w:val="nil"/>
              <w:left w:val="nil"/>
              <w:bottom w:val="single" w:sz="8" w:space="0" w:color="auto"/>
              <w:right w:val="nil"/>
            </w:tcBorders>
            <w:shd w:val="clear" w:color="auto" w:fill="auto"/>
            <w:noWrap/>
            <w:vAlign w:val="bottom"/>
            <w:hideMark/>
          </w:tcPr>
          <w:p w:rsidR="0060107C" w:rsidRPr="0060107C" w:rsidRDefault="0060107C" w:rsidP="0060107C">
            <w:pPr>
              <w:spacing w:before="0" w:after="0"/>
              <w:jc w:val="right"/>
              <w:rPr>
                <w:rFonts w:ascii="Calibri" w:hAnsi="Calibri"/>
                <w:b/>
                <w:bCs/>
                <w:color w:val="000000"/>
              </w:rPr>
            </w:pPr>
            <w:r w:rsidRPr="0060107C">
              <w:rPr>
                <w:rFonts w:ascii="Calibri" w:hAnsi="Calibri"/>
                <w:b/>
                <w:bCs/>
                <w:color w:val="000000"/>
                <w:sz w:val="22"/>
                <w:szCs w:val="22"/>
              </w:rPr>
              <w:t>16.250.000,00</w:t>
            </w:r>
          </w:p>
        </w:tc>
        <w:tc>
          <w:tcPr>
            <w:tcW w:w="1460" w:type="dxa"/>
            <w:tcBorders>
              <w:top w:val="nil"/>
              <w:left w:val="nil"/>
              <w:bottom w:val="single" w:sz="8" w:space="0" w:color="auto"/>
              <w:right w:val="nil"/>
            </w:tcBorders>
            <w:shd w:val="clear" w:color="auto" w:fill="auto"/>
            <w:noWrap/>
            <w:vAlign w:val="bottom"/>
            <w:hideMark/>
          </w:tcPr>
          <w:p w:rsidR="0060107C" w:rsidRPr="0060107C" w:rsidRDefault="0060107C" w:rsidP="0060107C">
            <w:pPr>
              <w:spacing w:before="0" w:after="0"/>
              <w:jc w:val="right"/>
              <w:rPr>
                <w:rFonts w:ascii="Calibri" w:hAnsi="Calibri"/>
                <w:b/>
                <w:bCs/>
                <w:color w:val="000000"/>
              </w:rPr>
            </w:pPr>
            <w:r w:rsidRPr="0060107C">
              <w:rPr>
                <w:rFonts w:ascii="Calibri" w:hAnsi="Calibri"/>
                <w:b/>
                <w:bCs/>
                <w:color w:val="000000"/>
                <w:sz w:val="22"/>
                <w:szCs w:val="22"/>
              </w:rPr>
              <w:t>16.250.000,00</w:t>
            </w:r>
          </w:p>
        </w:tc>
      </w:tr>
      <w:tr w:rsidR="0060107C" w:rsidRPr="0060107C" w:rsidTr="00811511">
        <w:trPr>
          <w:gridBefore w:val="1"/>
          <w:wBefore w:w="56" w:type="dxa"/>
          <w:cantSplit/>
          <w:trHeight w:val="240"/>
        </w:trPr>
        <w:tc>
          <w:tcPr>
            <w:tcW w:w="5720" w:type="dxa"/>
            <w:gridSpan w:val="3"/>
            <w:tcBorders>
              <w:top w:val="nil"/>
              <w:left w:val="nil"/>
              <w:bottom w:val="nil"/>
              <w:right w:val="nil"/>
            </w:tcBorders>
            <w:shd w:val="clear" w:color="auto" w:fill="auto"/>
            <w:noWrap/>
            <w:vAlign w:val="bottom"/>
            <w:hideMark/>
          </w:tcPr>
          <w:p w:rsidR="0060107C" w:rsidRPr="0060107C" w:rsidRDefault="0060107C" w:rsidP="0060107C">
            <w:pPr>
              <w:spacing w:before="0" w:after="0"/>
              <w:rPr>
                <w:rFonts w:ascii="Calibri" w:hAnsi="Calibri"/>
                <w:b/>
                <w:bCs/>
                <w:color w:val="000000"/>
              </w:rPr>
            </w:pPr>
            <w:r w:rsidRPr="0060107C">
              <w:rPr>
                <w:rFonts w:ascii="Calibri" w:hAnsi="Calibri"/>
                <w:b/>
                <w:bCs/>
                <w:color w:val="000000"/>
                <w:sz w:val="22"/>
                <w:szCs w:val="22"/>
              </w:rPr>
              <w:t>Débitos y partidas a pagar a corto plazo:</w:t>
            </w:r>
          </w:p>
        </w:tc>
        <w:tc>
          <w:tcPr>
            <w:tcW w:w="1430" w:type="dxa"/>
            <w:tcBorders>
              <w:top w:val="nil"/>
              <w:left w:val="nil"/>
              <w:bottom w:val="nil"/>
              <w:right w:val="nil"/>
            </w:tcBorders>
            <w:shd w:val="clear" w:color="auto" w:fill="auto"/>
            <w:noWrap/>
            <w:vAlign w:val="bottom"/>
            <w:hideMark/>
          </w:tcPr>
          <w:p w:rsidR="0060107C" w:rsidRPr="0060107C" w:rsidRDefault="0060107C" w:rsidP="0060107C">
            <w:pPr>
              <w:spacing w:before="0" w:after="0"/>
              <w:jc w:val="right"/>
              <w:rPr>
                <w:rFonts w:cs="Arial"/>
                <w:b/>
                <w:bCs/>
                <w:color w:val="000000"/>
                <w:sz w:val="16"/>
                <w:szCs w:val="16"/>
              </w:rPr>
            </w:pPr>
          </w:p>
        </w:tc>
        <w:tc>
          <w:tcPr>
            <w:tcW w:w="1460" w:type="dxa"/>
            <w:tcBorders>
              <w:top w:val="nil"/>
              <w:left w:val="nil"/>
              <w:bottom w:val="nil"/>
              <w:right w:val="nil"/>
            </w:tcBorders>
            <w:shd w:val="clear" w:color="auto" w:fill="auto"/>
            <w:noWrap/>
            <w:vAlign w:val="bottom"/>
            <w:hideMark/>
          </w:tcPr>
          <w:p w:rsidR="0060107C" w:rsidRPr="0060107C" w:rsidRDefault="0060107C" w:rsidP="0060107C">
            <w:pPr>
              <w:spacing w:before="0" w:after="0"/>
              <w:rPr>
                <w:rFonts w:ascii="Calibri" w:hAnsi="Calibri"/>
                <w:color w:val="000000"/>
              </w:rPr>
            </w:pPr>
          </w:p>
        </w:tc>
      </w:tr>
      <w:tr w:rsidR="0060107C" w:rsidRPr="0060107C" w:rsidTr="00811511">
        <w:trPr>
          <w:gridBefore w:val="1"/>
          <w:wBefore w:w="56" w:type="dxa"/>
          <w:cantSplit/>
          <w:trHeight w:val="240"/>
        </w:trPr>
        <w:tc>
          <w:tcPr>
            <w:tcW w:w="5720" w:type="dxa"/>
            <w:gridSpan w:val="3"/>
            <w:tcBorders>
              <w:top w:val="nil"/>
              <w:left w:val="nil"/>
              <w:bottom w:val="nil"/>
              <w:right w:val="nil"/>
            </w:tcBorders>
            <w:shd w:val="clear" w:color="auto" w:fill="auto"/>
            <w:noWrap/>
            <w:vAlign w:val="bottom"/>
            <w:hideMark/>
          </w:tcPr>
          <w:p w:rsidR="0060107C" w:rsidRPr="0060107C" w:rsidRDefault="0060107C" w:rsidP="0060107C">
            <w:pPr>
              <w:spacing w:before="0" w:after="0"/>
              <w:rPr>
                <w:rFonts w:ascii="Calibri" w:hAnsi="Calibri"/>
                <w:color w:val="000000"/>
              </w:rPr>
            </w:pPr>
            <w:r w:rsidRPr="0060107C">
              <w:rPr>
                <w:rFonts w:ascii="Calibri" w:hAnsi="Calibri" w:cs="Calibri"/>
                <w:color w:val="000000"/>
                <w:sz w:val="22"/>
                <w:szCs w:val="22"/>
              </w:rPr>
              <w:t>- Préstamos con entidades de crédito</w:t>
            </w:r>
          </w:p>
        </w:tc>
        <w:tc>
          <w:tcPr>
            <w:tcW w:w="1430" w:type="dxa"/>
            <w:tcBorders>
              <w:top w:val="nil"/>
              <w:left w:val="nil"/>
              <w:bottom w:val="nil"/>
              <w:right w:val="nil"/>
            </w:tcBorders>
            <w:shd w:val="clear" w:color="auto" w:fill="auto"/>
            <w:noWrap/>
            <w:vAlign w:val="bottom"/>
            <w:hideMark/>
          </w:tcPr>
          <w:p w:rsidR="0060107C" w:rsidRPr="0060107C" w:rsidRDefault="0060107C" w:rsidP="0060107C">
            <w:pPr>
              <w:spacing w:before="0" w:after="0"/>
              <w:jc w:val="right"/>
              <w:rPr>
                <w:rFonts w:ascii="Calibri" w:hAnsi="Calibri"/>
                <w:color w:val="000000"/>
              </w:rPr>
            </w:pPr>
            <w:r w:rsidRPr="0060107C">
              <w:rPr>
                <w:rFonts w:ascii="Calibri" w:hAnsi="Calibri" w:cs="Calibri"/>
                <w:color w:val="000000"/>
                <w:sz w:val="22"/>
                <w:szCs w:val="22"/>
              </w:rPr>
              <w:t>3.316.202,50</w:t>
            </w:r>
          </w:p>
        </w:tc>
        <w:tc>
          <w:tcPr>
            <w:tcW w:w="1460" w:type="dxa"/>
            <w:tcBorders>
              <w:top w:val="nil"/>
              <w:left w:val="nil"/>
              <w:bottom w:val="nil"/>
              <w:right w:val="nil"/>
            </w:tcBorders>
            <w:shd w:val="clear" w:color="auto" w:fill="auto"/>
            <w:noWrap/>
            <w:vAlign w:val="bottom"/>
            <w:hideMark/>
          </w:tcPr>
          <w:p w:rsidR="0060107C" w:rsidRPr="0060107C" w:rsidRDefault="0060107C" w:rsidP="0060107C">
            <w:pPr>
              <w:spacing w:before="0" w:after="0"/>
              <w:jc w:val="right"/>
              <w:rPr>
                <w:rFonts w:ascii="Calibri" w:hAnsi="Calibri"/>
                <w:color w:val="000000"/>
              </w:rPr>
            </w:pPr>
            <w:r w:rsidRPr="0060107C">
              <w:rPr>
                <w:rFonts w:ascii="Calibri" w:hAnsi="Calibri" w:cs="Calibri"/>
                <w:color w:val="000000"/>
                <w:sz w:val="22"/>
                <w:szCs w:val="22"/>
              </w:rPr>
              <w:t>3.339.976,25</w:t>
            </w:r>
          </w:p>
        </w:tc>
      </w:tr>
      <w:tr w:rsidR="0060107C" w:rsidRPr="0060107C" w:rsidTr="00811511">
        <w:trPr>
          <w:gridBefore w:val="1"/>
          <w:wBefore w:w="56" w:type="dxa"/>
          <w:cantSplit/>
          <w:trHeight w:val="240"/>
        </w:trPr>
        <w:tc>
          <w:tcPr>
            <w:tcW w:w="5720" w:type="dxa"/>
            <w:gridSpan w:val="3"/>
            <w:tcBorders>
              <w:top w:val="nil"/>
              <w:left w:val="nil"/>
              <w:bottom w:val="nil"/>
              <w:right w:val="nil"/>
            </w:tcBorders>
            <w:shd w:val="clear" w:color="auto" w:fill="auto"/>
            <w:noWrap/>
            <w:vAlign w:val="bottom"/>
            <w:hideMark/>
          </w:tcPr>
          <w:p w:rsidR="0060107C" w:rsidRPr="0060107C" w:rsidRDefault="0060107C" w:rsidP="0060107C">
            <w:pPr>
              <w:spacing w:before="0" w:after="0"/>
              <w:rPr>
                <w:rFonts w:ascii="Calibri" w:hAnsi="Calibri"/>
                <w:color w:val="000000"/>
              </w:rPr>
            </w:pPr>
            <w:r w:rsidRPr="0060107C">
              <w:rPr>
                <w:rFonts w:ascii="Calibri" w:hAnsi="Calibri" w:cs="Calibri"/>
                <w:color w:val="000000"/>
                <w:sz w:val="22"/>
                <w:szCs w:val="22"/>
              </w:rPr>
              <w:t>- Deudas empresas Grupo y asociadas corto plazo (Nota 17)</w:t>
            </w:r>
          </w:p>
        </w:tc>
        <w:tc>
          <w:tcPr>
            <w:tcW w:w="1430" w:type="dxa"/>
            <w:tcBorders>
              <w:top w:val="nil"/>
              <w:left w:val="nil"/>
              <w:bottom w:val="nil"/>
              <w:right w:val="nil"/>
            </w:tcBorders>
            <w:shd w:val="clear" w:color="auto" w:fill="auto"/>
            <w:noWrap/>
            <w:vAlign w:val="bottom"/>
            <w:hideMark/>
          </w:tcPr>
          <w:p w:rsidR="0060107C" w:rsidRPr="0060107C" w:rsidRDefault="0060107C" w:rsidP="0060107C">
            <w:pPr>
              <w:spacing w:before="0" w:after="0"/>
              <w:jc w:val="right"/>
              <w:rPr>
                <w:rFonts w:ascii="Calibri" w:hAnsi="Calibri"/>
                <w:color w:val="000000"/>
              </w:rPr>
            </w:pPr>
            <w:r w:rsidRPr="0060107C">
              <w:rPr>
                <w:rFonts w:ascii="Calibri" w:hAnsi="Calibri" w:cs="Calibri"/>
                <w:color w:val="000000"/>
                <w:sz w:val="22"/>
                <w:szCs w:val="22"/>
              </w:rPr>
              <w:t>5.405.751,58</w:t>
            </w:r>
          </w:p>
        </w:tc>
        <w:tc>
          <w:tcPr>
            <w:tcW w:w="1460" w:type="dxa"/>
            <w:tcBorders>
              <w:top w:val="nil"/>
              <w:left w:val="nil"/>
              <w:bottom w:val="nil"/>
              <w:right w:val="nil"/>
            </w:tcBorders>
            <w:shd w:val="clear" w:color="auto" w:fill="auto"/>
            <w:noWrap/>
            <w:vAlign w:val="bottom"/>
            <w:hideMark/>
          </w:tcPr>
          <w:p w:rsidR="0060107C" w:rsidRPr="0060107C" w:rsidRDefault="0060107C" w:rsidP="0060107C">
            <w:pPr>
              <w:spacing w:before="0" w:after="0"/>
              <w:jc w:val="right"/>
              <w:rPr>
                <w:rFonts w:ascii="Calibri" w:hAnsi="Calibri"/>
                <w:color w:val="000000"/>
              </w:rPr>
            </w:pPr>
            <w:r w:rsidRPr="0060107C">
              <w:rPr>
                <w:rFonts w:ascii="Calibri" w:hAnsi="Calibri" w:cs="Calibri"/>
                <w:color w:val="000000"/>
                <w:sz w:val="22"/>
                <w:szCs w:val="22"/>
              </w:rPr>
              <w:t>5.894.887,02</w:t>
            </w:r>
          </w:p>
        </w:tc>
      </w:tr>
      <w:tr w:rsidR="0060107C" w:rsidRPr="0060107C" w:rsidTr="00811511">
        <w:trPr>
          <w:gridBefore w:val="1"/>
          <w:wBefore w:w="56" w:type="dxa"/>
          <w:cantSplit/>
          <w:trHeight w:val="240"/>
        </w:trPr>
        <w:tc>
          <w:tcPr>
            <w:tcW w:w="5720" w:type="dxa"/>
            <w:gridSpan w:val="3"/>
            <w:tcBorders>
              <w:top w:val="nil"/>
              <w:left w:val="nil"/>
              <w:bottom w:val="nil"/>
              <w:right w:val="nil"/>
            </w:tcBorders>
            <w:shd w:val="clear" w:color="auto" w:fill="auto"/>
            <w:noWrap/>
            <w:vAlign w:val="bottom"/>
            <w:hideMark/>
          </w:tcPr>
          <w:p w:rsidR="0060107C" w:rsidRPr="0060107C" w:rsidRDefault="0060107C" w:rsidP="0060107C">
            <w:pPr>
              <w:spacing w:before="0" w:after="0"/>
              <w:rPr>
                <w:rFonts w:ascii="Calibri" w:hAnsi="Calibri"/>
                <w:color w:val="000000"/>
              </w:rPr>
            </w:pPr>
            <w:r w:rsidRPr="0060107C">
              <w:rPr>
                <w:rFonts w:ascii="Calibri" w:hAnsi="Calibri" w:cs="Calibri"/>
                <w:color w:val="000000"/>
                <w:sz w:val="22"/>
                <w:szCs w:val="22"/>
              </w:rPr>
              <w:t>- Proveedores empresas de grupo y asociadas (Nota 17)</w:t>
            </w:r>
          </w:p>
        </w:tc>
        <w:tc>
          <w:tcPr>
            <w:tcW w:w="1430" w:type="dxa"/>
            <w:tcBorders>
              <w:top w:val="nil"/>
              <w:left w:val="nil"/>
              <w:bottom w:val="nil"/>
              <w:right w:val="nil"/>
            </w:tcBorders>
            <w:shd w:val="clear" w:color="auto" w:fill="auto"/>
            <w:noWrap/>
            <w:vAlign w:val="bottom"/>
            <w:hideMark/>
          </w:tcPr>
          <w:p w:rsidR="0060107C" w:rsidRPr="0060107C" w:rsidRDefault="0060107C" w:rsidP="0060107C">
            <w:pPr>
              <w:spacing w:before="0" w:after="0"/>
              <w:jc w:val="right"/>
              <w:rPr>
                <w:rFonts w:ascii="Calibri" w:hAnsi="Calibri"/>
                <w:color w:val="000000"/>
              </w:rPr>
            </w:pPr>
            <w:r w:rsidRPr="0060107C">
              <w:rPr>
                <w:rFonts w:ascii="Calibri" w:hAnsi="Calibri" w:cs="Calibri"/>
                <w:color w:val="000000"/>
                <w:sz w:val="22"/>
                <w:szCs w:val="22"/>
              </w:rPr>
              <w:t>9.025.066,85</w:t>
            </w:r>
          </w:p>
        </w:tc>
        <w:tc>
          <w:tcPr>
            <w:tcW w:w="1460" w:type="dxa"/>
            <w:tcBorders>
              <w:top w:val="nil"/>
              <w:left w:val="nil"/>
              <w:bottom w:val="nil"/>
              <w:right w:val="nil"/>
            </w:tcBorders>
            <w:shd w:val="clear" w:color="auto" w:fill="auto"/>
            <w:noWrap/>
            <w:vAlign w:val="bottom"/>
            <w:hideMark/>
          </w:tcPr>
          <w:p w:rsidR="0060107C" w:rsidRPr="0060107C" w:rsidRDefault="0060107C" w:rsidP="0060107C">
            <w:pPr>
              <w:spacing w:before="0" w:after="0"/>
              <w:jc w:val="right"/>
              <w:rPr>
                <w:rFonts w:ascii="Calibri" w:hAnsi="Calibri"/>
                <w:color w:val="000000"/>
              </w:rPr>
            </w:pPr>
            <w:r w:rsidRPr="0060107C">
              <w:rPr>
                <w:rFonts w:ascii="Calibri" w:hAnsi="Calibri" w:cs="Calibri"/>
                <w:color w:val="000000"/>
                <w:sz w:val="22"/>
                <w:szCs w:val="22"/>
              </w:rPr>
              <w:t>9.047.154,62</w:t>
            </w:r>
          </w:p>
        </w:tc>
      </w:tr>
      <w:tr w:rsidR="0060107C" w:rsidRPr="0060107C" w:rsidTr="00811511">
        <w:trPr>
          <w:gridBefore w:val="1"/>
          <w:wBefore w:w="56" w:type="dxa"/>
          <w:trHeight w:val="240"/>
        </w:trPr>
        <w:tc>
          <w:tcPr>
            <w:tcW w:w="5720" w:type="dxa"/>
            <w:gridSpan w:val="3"/>
            <w:tcBorders>
              <w:top w:val="nil"/>
              <w:left w:val="nil"/>
              <w:bottom w:val="nil"/>
              <w:right w:val="nil"/>
            </w:tcBorders>
            <w:shd w:val="clear" w:color="auto" w:fill="auto"/>
            <w:noWrap/>
            <w:vAlign w:val="bottom"/>
            <w:hideMark/>
          </w:tcPr>
          <w:p w:rsidR="0060107C" w:rsidRPr="0060107C" w:rsidRDefault="0060107C" w:rsidP="0060107C">
            <w:pPr>
              <w:spacing w:before="0" w:after="0"/>
              <w:rPr>
                <w:rFonts w:ascii="Calibri" w:hAnsi="Calibri"/>
                <w:color w:val="000000"/>
              </w:rPr>
            </w:pPr>
            <w:r w:rsidRPr="0060107C">
              <w:rPr>
                <w:rFonts w:ascii="Calibri" w:hAnsi="Calibri"/>
                <w:color w:val="000000"/>
                <w:sz w:val="22"/>
                <w:szCs w:val="22"/>
              </w:rPr>
              <w:t xml:space="preserve">   Acreedores</w:t>
            </w:r>
          </w:p>
        </w:tc>
        <w:tc>
          <w:tcPr>
            <w:tcW w:w="1430" w:type="dxa"/>
            <w:tcBorders>
              <w:top w:val="nil"/>
              <w:left w:val="nil"/>
              <w:bottom w:val="nil"/>
              <w:right w:val="nil"/>
            </w:tcBorders>
            <w:shd w:val="clear" w:color="auto" w:fill="auto"/>
            <w:noWrap/>
            <w:vAlign w:val="bottom"/>
            <w:hideMark/>
          </w:tcPr>
          <w:p w:rsidR="0060107C" w:rsidRPr="0060107C" w:rsidRDefault="0060107C" w:rsidP="0060107C">
            <w:pPr>
              <w:spacing w:before="0" w:after="0"/>
              <w:jc w:val="right"/>
              <w:rPr>
                <w:rFonts w:ascii="Calibri" w:hAnsi="Calibri"/>
                <w:color w:val="000000"/>
              </w:rPr>
            </w:pPr>
            <w:r w:rsidRPr="0060107C">
              <w:rPr>
                <w:rFonts w:ascii="Calibri" w:hAnsi="Calibri"/>
                <w:color w:val="000000"/>
                <w:sz w:val="22"/>
                <w:szCs w:val="22"/>
              </w:rPr>
              <w:t>2.453.959,41</w:t>
            </w:r>
          </w:p>
        </w:tc>
        <w:tc>
          <w:tcPr>
            <w:tcW w:w="1460" w:type="dxa"/>
            <w:tcBorders>
              <w:top w:val="nil"/>
              <w:left w:val="nil"/>
              <w:bottom w:val="nil"/>
              <w:right w:val="nil"/>
            </w:tcBorders>
            <w:shd w:val="clear" w:color="auto" w:fill="auto"/>
            <w:noWrap/>
            <w:vAlign w:val="bottom"/>
            <w:hideMark/>
          </w:tcPr>
          <w:p w:rsidR="0060107C" w:rsidRPr="0060107C" w:rsidRDefault="0060107C" w:rsidP="0060107C">
            <w:pPr>
              <w:spacing w:before="0" w:after="0"/>
              <w:jc w:val="right"/>
              <w:rPr>
                <w:rFonts w:ascii="Calibri" w:hAnsi="Calibri"/>
                <w:color w:val="000000"/>
              </w:rPr>
            </w:pPr>
            <w:r w:rsidRPr="0060107C">
              <w:rPr>
                <w:rFonts w:ascii="Calibri" w:hAnsi="Calibri"/>
                <w:color w:val="000000"/>
                <w:sz w:val="22"/>
                <w:szCs w:val="22"/>
              </w:rPr>
              <w:t>580.049,85</w:t>
            </w:r>
          </w:p>
        </w:tc>
      </w:tr>
      <w:tr w:rsidR="0060107C" w:rsidRPr="0060107C" w:rsidTr="00811511">
        <w:trPr>
          <w:gridBefore w:val="1"/>
          <w:wBefore w:w="56" w:type="dxa"/>
          <w:cantSplit/>
          <w:trHeight w:val="240"/>
        </w:trPr>
        <w:tc>
          <w:tcPr>
            <w:tcW w:w="5720" w:type="dxa"/>
            <w:gridSpan w:val="3"/>
            <w:tcBorders>
              <w:top w:val="nil"/>
              <w:left w:val="nil"/>
              <w:bottom w:val="nil"/>
              <w:right w:val="nil"/>
            </w:tcBorders>
            <w:shd w:val="clear" w:color="auto" w:fill="auto"/>
            <w:noWrap/>
            <w:vAlign w:val="bottom"/>
            <w:hideMark/>
          </w:tcPr>
          <w:p w:rsidR="0060107C" w:rsidRPr="0060107C" w:rsidRDefault="0060107C" w:rsidP="0060107C">
            <w:pPr>
              <w:spacing w:before="0" w:after="0"/>
              <w:rPr>
                <w:rFonts w:cs="Arial"/>
                <w:b/>
                <w:bCs/>
                <w:color w:val="000000"/>
                <w:sz w:val="16"/>
                <w:szCs w:val="16"/>
              </w:rPr>
            </w:pPr>
            <w:r w:rsidRPr="0060107C">
              <w:rPr>
                <w:rFonts w:cs="Arial"/>
                <w:b/>
                <w:bCs/>
                <w:color w:val="000000"/>
                <w:sz w:val="16"/>
                <w:szCs w:val="16"/>
              </w:rPr>
              <w:t xml:space="preserve">    TOTAL</w:t>
            </w:r>
          </w:p>
        </w:tc>
        <w:tc>
          <w:tcPr>
            <w:tcW w:w="1430" w:type="dxa"/>
            <w:tcBorders>
              <w:top w:val="single" w:sz="8" w:space="0" w:color="auto"/>
              <w:left w:val="nil"/>
              <w:bottom w:val="single" w:sz="8" w:space="0" w:color="auto"/>
              <w:right w:val="nil"/>
            </w:tcBorders>
            <w:shd w:val="clear" w:color="auto" w:fill="auto"/>
            <w:noWrap/>
            <w:vAlign w:val="bottom"/>
            <w:hideMark/>
          </w:tcPr>
          <w:p w:rsidR="0060107C" w:rsidRPr="0060107C" w:rsidRDefault="0060107C" w:rsidP="0060107C">
            <w:pPr>
              <w:spacing w:before="0" w:after="0"/>
              <w:jc w:val="right"/>
              <w:rPr>
                <w:rFonts w:ascii="Calibri" w:hAnsi="Calibri"/>
                <w:b/>
                <w:bCs/>
                <w:color w:val="000000"/>
              </w:rPr>
            </w:pPr>
            <w:r w:rsidRPr="0060107C">
              <w:rPr>
                <w:rFonts w:ascii="Calibri" w:hAnsi="Calibri"/>
                <w:b/>
                <w:bCs/>
                <w:color w:val="000000"/>
                <w:sz w:val="22"/>
                <w:szCs w:val="22"/>
              </w:rPr>
              <w:t>20.200.980,34</w:t>
            </w:r>
          </w:p>
        </w:tc>
        <w:tc>
          <w:tcPr>
            <w:tcW w:w="1460" w:type="dxa"/>
            <w:tcBorders>
              <w:top w:val="single" w:sz="8" w:space="0" w:color="auto"/>
              <w:left w:val="nil"/>
              <w:bottom w:val="single" w:sz="8" w:space="0" w:color="auto"/>
              <w:right w:val="nil"/>
            </w:tcBorders>
            <w:shd w:val="clear" w:color="auto" w:fill="auto"/>
            <w:noWrap/>
            <w:vAlign w:val="bottom"/>
            <w:hideMark/>
          </w:tcPr>
          <w:p w:rsidR="0060107C" w:rsidRPr="0060107C" w:rsidRDefault="0060107C" w:rsidP="0060107C">
            <w:pPr>
              <w:spacing w:before="0" w:after="0"/>
              <w:jc w:val="right"/>
              <w:rPr>
                <w:rFonts w:ascii="Calibri" w:hAnsi="Calibri"/>
                <w:b/>
                <w:bCs/>
                <w:color w:val="000000"/>
              </w:rPr>
            </w:pPr>
            <w:r w:rsidRPr="0060107C">
              <w:rPr>
                <w:rFonts w:ascii="Calibri" w:hAnsi="Calibri"/>
                <w:b/>
                <w:bCs/>
                <w:color w:val="000000"/>
                <w:sz w:val="22"/>
                <w:szCs w:val="22"/>
              </w:rPr>
              <w:t>18.862.067,74</w:t>
            </w:r>
          </w:p>
        </w:tc>
      </w:tr>
      <w:tr w:rsidR="0060107C" w:rsidRPr="0060107C" w:rsidTr="00811511">
        <w:trPr>
          <w:gridBefore w:val="1"/>
          <w:wBefore w:w="56" w:type="dxa"/>
          <w:trHeight w:val="240"/>
        </w:trPr>
        <w:tc>
          <w:tcPr>
            <w:tcW w:w="5720" w:type="dxa"/>
            <w:gridSpan w:val="3"/>
            <w:tcBorders>
              <w:top w:val="nil"/>
              <w:left w:val="nil"/>
              <w:bottom w:val="nil"/>
              <w:right w:val="nil"/>
            </w:tcBorders>
            <w:shd w:val="clear" w:color="auto" w:fill="auto"/>
            <w:noWrap/>
            <w:vAlign w:val="bottom"/>
            <w:hideMark/>
          </w:tcPr>
          <w:p w:rsidR="0060107C" w:rsidRPr="0060107C" w:rsidRDefault="0060107C" w:rsidP="0060107C">
            <w:pPr>
              <w:spacing w:before="0" w:after="0"/>
              <w:rPr>
                <w:rFonts w:ascii="Calibri" w:hAnsi="Calibri"/>
                <w:color w:val="000000"/>
              </w:rPr>
            </w:pPr>
          </w:p>
        </w:tc>
        <w:tc>
          <w:tcPr>
            <w:tcW w:w="1430" w:type="dxa"/>
            <w:tcBorders>
              <w:top w:val="nil"/>
              <w:left w:val="nil"/>
              <w:bottom w:val="single" w:sz="12" w:space="0" w:color="auto"/>
              <w:right w:val="nil"/>
            </w:tcBorders>
            <w:shd w:val="clear" w:color="auto" w:fill="auto"/>
            <w:noWrap/>
            <w:vAlign w:val="bottom"/>
            <w:hideMark/>
          </w:tcPr>
          <w:p w:rsidR="0060107C" w:rsidRPr="0060107C" w:rsidRDefault="0060107C" w:rsidP="0060107C">
            <w:pPr>
              <w:spacing w:before="0" w:after="0"/>
              <w:jc w:val="right"/>
              <w:rPr>
                <w:rFonts w:ascii="Calibri" w:hAnsi="Calibri"/>
                <w:b/>
                <w:bCs/>
                <w:color w:val="000000"/>
              </w:rPr>
            </w:pPr>
            <w:r w:rsidRPr="0060107C">
              <w:rPr>
                <w:rFonts w:ascii="Calibri" w:hAnsi="Calibri"/>
                <w:b/>
                <w:bCs/>
                <w:color w:val="000000"/>
                <w:sz w:val="22"/>
                <w:szCs w:val="22"/>
              </w:rPr>
              <w:t> </w:t>
            </w:r>
          </w:p>
        </w:tc>
        <w:tc>
          <w:tcPr>
            <w:tcW w:w="1460" w:type="dxa"/>
            <w:tcBorders>
              <w:top w:val="nil"/>
              <w:left w:val="nil"/>
              <w:bottom w:val="single" w:sz="12" w:space="0" w:color="auto"/>
              <w:right w:val="nil"/>
            </w:tcBorders>
            <w:shd w:val="clear" w:color="auto" w:fill="auto"/>
            <w:noWrap/>
            <w:vAlign w:val="bottom"/>
            <w:hideMark/>
          </w:tcPr>
          <w:p w:rsidR="0060107C" w:rsidRPr="0060107C" w:rsidRDefault="0060107C" w:rsidP="0060107C">
            <w:pPr>
              <w:spacing w:before="0" w:after="0"/>
              <w:jc w:val="right"/>
              <w:rPr>
                <w:rFonts w:ascii="Calibri" w:hAnsi="Calibri"/>
                <w:b/>
                <w:bCs/>
                <w:color w:val="000000"/>
              </w:rPr>
            </w:pPr>
            <w:r w:rsidRPr="0060107C">
              <w:rPr>
                <w:rFonts w:ascii="Calibri" w:hAnsi="Calibri"/>
                <w:b/>
                <w:bCs/>
                <w:color w:val="000000"/>
                <w:sz w:val="22"/>
                <w:szCs w:val="22"/>
              </w:rPr>
              <w:t> </w:t>
            </w:r>
          </w:p>
        </w:tc>
      </w:tr>
      <w:tr w:rsidR="00F7475E" w:rsidRPr="003C1A64" w:rsidTr="00811511">
        <w:tblPrEx>
          <w:jc w:val="center"/>
        </w:tblPrEx>
        <w:trPr>
          <w:gridBefore w:val="2"/>
          <w:gridAfter w:val="3"/>
          <w:wBefore w:w="244" w:type="dxa"/>
          <w:wAfter w:w="4269" w:type="dxa"/>
          <w:cantSplit/>
          <w:trHeight w:val="20"/>
          <w:jc w:val="center"/>
        </w:trPr>
        <w:tc>
          <w:tcPr>
            <w:tcW w:w="4153" w:type="dxa"/>
            <w:tcBorders>
              <w:top w:val="nil"/>
              <w:left w:val="nil"/>
              <w:bottom w:val="nil"/>
              <w:right w:val="nil"/>
            </w:tcBorders>
            <w:shd w:val="clear" w:color="auto" w:fill="auto"/>
            <w:noWrap/>
            <w:vAlign w:val="center"/>
            <w:hideMark/>
          </w:tcPr>
          <w:p w:rsidR="00F7475E" w:rsidRPr="007B717F" w:rsidRDefault="00F7475E" w:rsidP="00F7475E">
            <w:pPr>
              <w:rPr>
                <w:rFonts w:asciiTheme="minorHAnsi" w:hAnsiTheme="minorHAnsi"/>
              </w:rPr>
            </w:pPr>
          </w:p>
        </w:tc>
      </w:tr>
      <w:tr w:rsidR="00F7475E" w:rsidRPr="007B717F" w:rsidTr="00811511">
        <w:tblPrEx>
          <w:jc w:val="center"/>
        </w:tblPrEx>
        <w:trPr>
          <w:gridAfter w:val="3"/>
          <w:wAfter w:w="4269" w:type="dxa"/>
          <w:cantSplit/>
          <w:trHeight w:val="20"/>
          <w:jc w:val="center"/>
        </w:trPr>
        <w:tc>
          <w:tcPr>
            <w:tcW w:w="4397" w:type="dxa"/>
            <w:gridSpan w:val="3"/>
            <w:tcBorders>
              <w:top w:val="nil"/>
              <w:left w:val="nil"/>
              <w:bottom w:val="nil"/>
              <w:right w:val="nil"/>
            </w:tcBorders>
            <w:shd w:val="clear" w:color="auto" w:fill="auto"/>
            <w:noWrap/>
            <w:vAlign w:val="center"/>
            <w:hideMark/>
          </w:tcPr>
          <w:p w:rsidR="00F7475E" w:rsidRPr="003C1A64" w:rsidRDefault="00F7475E" w:rsidP="00F7475E">
            <w:pPr>
              <w:jc w:val="right"/>
              <w:rPr>
                <w:rFonts w:cs="Arial"/>
                <w:b/>
                <w:bCs/>
                <w:color w:val="000000"/>
                <w:sz w:val="16"/>
                <w:szCs w:val="16"/>
              </w:rPr>
            </w:pPr>
          </w:p>
        </w:tc>
      </w:tr>
      <w:tr w:rsidR="00F7475E" w:rsidRPr="003C1A64" w:rsidTr="00811511">
        <w:tblPrEx>
          <w:jc w:val="center"/>
        </w:tblPrEx>
        <w:trPr>
          <w:gridAfter w:val="3"/>
          <w:wAfter w:w="4269" w:type="dxa"/>
          <w:cantSplit/>
          <w:trHeight w:val="20"/>
          <w:jc w:val="center"/>
        </w:trPr>
        <w:tc>
          <w:tcPr>
            <w:tcW w:w="4397" w:type="dxa"/>
            <w:gridSpan w:val="3"/>
            <w:tcBorders>
              <w:top w:val="nil"/>
              <w:left w:val="nil"/>
              <w:bottom w:val="nil"/>
              <w:right w:val="nil"/>
            </w:tcBorders>
            <w:shd w:val="clear" w:color="auto" w:fill="auto"/>
            <w:noWrap/>
            <w:vAlign w:val="center"/>
            <w:hideMark/>
          </w:tcPr>
          <w:p w:rsidR="00F7475E" w:rsidRPr="007B717F" w:rsidRDefault="00F7475E" w:rsidP="00F7475E">
            <w:pPr>
              <w:rPr>
                <w:rFonts w:asciiTheme="minorHAnsi" w:hAnsiTheme="minorHAnsi" w:cs="Arial"/>
                <w:b/>
                <w:bCs/>
                <w:color w:val="000000"/>
              </w:rPr>
            </w:pPr>
          </w:p>
        </w:tc>
      </w:tr>
      <w:tr w:rsidR="00F7475E" w:rsidRPr="003C1A64" w:rsidTr="00811511">
        <w:tblPrEx>
          <w:jc w:val="center"/>
        </w:tblPrEx>
        <w:trPr>
          <w:gridAfter w:val="3"/>
          <w:wAfter w:w="4269" w:type="dxa"/>
          <w:cantSplit/>
          <w:trHeight w:val="20"/>
          <w:jc w:val="center"/>
        </w:trPr>
        <w:tc>
          <w:tcPr>
            <w:tcW w:w="4397" w:type="dxa"/>
            <w:gridSpan w:val="3"/>
            <w:tcBorders>
              <w:top w:val="nil"/>
              <w:left w:val="nil"/>
              <w:bottom w:val="nil"/>
              <w:right w:val="nil"/>
            </w:tcBorders>
            <w:shd w:val="clear" w:color="auto" w:fill="auto"/>
            <w:noWrap/>
            <w:vAlign w:val="center"/>
            <w:hideMark/>
          </w:tcPr>
          <w:p w:rsidR="00F7475E" w:rsidRPr="007B717F" w:rsidRDefault="00F7475E" w:rsidP="00F7475E">
            <w:pPr>
              <w:rPr>
                <w:rFonts w:ascii="Calibri" w:hAnsi="Calibri" w:cs="Calibri"/>
              </w:rPr>
            </w:pPr>
          </w:p>
        </w:tc>
      </w:tr>
    </w:tbl>
    <w:p w:rsidR="00F214D3" w:rsidRPr="00725CCF" w:rsidRDefault="00F214D3" w:rsidP="006425D3">
      <w:pPr>
        <w:spacing w:before="0" w:after="0"/>
        <w:contextualSpacing/>
        <w:jc w:val="both"/>
        <w:rPr>
          <w:rFonts w:ascii="Calibri" w:hAnsi="Calibri" w:cs="Calibri"/>
          <w:sz w:val="14"/>
          <w:szCs w:val="22"/>
        </w:rPr>
      </w:pPr>
    </w:p>
    <w:p w:rsidR="00F214D3" w:rsidRPr="00725CCF" w:rsidRDefault="00F214D3" w:rsidP="006425D3">
      <w:pPr>
        <w:spacing w:before="0" w:after="0"/>
        <w:contextualSpacing/>
        <w:jc w:val="both"/>
        <w:rPr>
          <w:rFonts w:ascii="Calibri" w:hAnsi="Calibri" w:cs="Calibri"/>
          <w:sz w:val="22"/>
          <w:szCs w:val="22"/>
          <w:u w:val="single"/>
        </w:rPr>
      </w:pPr>
      <w:r w:rsidRPr="00725CCF">
        <w:rPr>
          <w:rFonts w:ascii="Calibri" w:hAnsi="Calibri" w:cs="Calibri"/>
          <w:sz w:val="22"/>
          <w:szCs w:val="22"/>
          <w:u w:val="single"/>
        </w:rPr>
        <w:t>Deudas con entidades de crédito</w:t>
      </w:r>
    </w:p>
    <w:p w:rsidR="00F214D3" w:rsidRPr="00725CCF" w:rsidRDefault="00F214D3" w:rsidP="006425D3">
      <w:pPr>
        <w:spacing w:before="0" w:after="0"/>
        <w:contextualSpacing/>
        <w:jc w:val="both"/>
        <w:rPr>
          <w:rFonts w:ascii="Calibri" w:hAnsi="Calibri" w:cs="Calibri"/>
          <w:sz w:val="14"/>
          <w:szCs w:val="22"/>
        </w:rPr>
      </w:pPr>
    </w:p>
    <w:p w:rsidR="00F214D3" w:rsidRDefault="00F214D3" w:rsidP="006425D3">
      <w:pPr>
        <w:spacing w:before="0" w:after="0"/>
        <w:contextualSpacing/>
        <w:jc w:val="both"/>
        <w:rPr>
          <w:rFonts w:ascii="Calibri" w:hAnsi="Calibri" w:cs="Calibri"/>
          <w:sz w:val="22"/>
          <w:szCs w:val="22"/>
        </w:rPr>
      </w:pPr>
      <w:r w:rsidRPr="00725CCF">
        <w:rPr>
          <w:rFonts w:ascii="Calibri" w:hAnsi="Calibri" w:cs="Calibri"/>
          <w:sz w:val="22"/>
          <w:szCs w:val="22"/>
        </w:rPr>
        <w:t xml:space="preserve">De los 2 préstamos que la Sociedad formalizó en 2015 un importe total de 26.000.000,00 € (14.914.665,44€  + 11.085.334,56€), con el Banco Santander, con vencimiento el 13 de febrero de 2023, el saldo que mantiene al cierre del ejercicio es de 16.250.000,00 €  (19.500.000,00 euros al cierre de </w:t>
      </w:r>
      <w:r w:rsidRPr="00725CCF">
        <w:rPr>
          <w:rFonts w:ascii="Calibri" w:hAnsi="Calibri" w:cs="Calibri"/>
          <w:sz w:val="22"/>
          <w:szCs w:val="22"/>
        </w:rPr>
        <w:lastRenderedPageBreak/>
        <w:t xml:space="preserve">2016). Dicho crédito se solicitó con la finalidad de cancelar el crédito con </w:t>
      </w:r>
      <w:proofErr w:type="spellStart"/>
      <w:r w:rsidRPr="00725CCF">
        <w:rPr>
          <w:rFonts w:ascii="Calibri" w:hAnsi="Calibri" w:cs="Calibri"/>
          <w:sz w:val="22"/>
          <w:szCs w:val="22"/>
        </w:rPr>
        <w:t>Bankia</w:t>
      </w:r>
      <w:proofErr w:type="spellEnd"/>
      <w:r w:rsidRPr="00725CCF">
        <w:rPr>
          <w:rFonts w:ascii="Calibri" w:hAnsi="Calibri" w:cs="Calibri"/>
          <w:sz w:val="22"/>
          <w:szCs w:val="22"/>
        </w:rPr>
        <w:t>, así como apoyar inversiones y proyectos que la Sociedad está llevando a cabo. En dicho crédito de financiación, actúa como garante personal solidario el Instituto Tecnológico y de Energías Renovables, S.A.</w:t>
      </w:r>
    </w:p>
    <w:p w:rsidR="00E651DD" w:rsidRDefault="00E651DD" w:rsidP="006425D3">
      <w:pPr>
        <w:spacing w:before="0" w:after="0"/>
        <w:contextualSpacing/>
        <w:jc w:val="both"/>
        <w:rPr>
          <w:rFonts w:ascii="Calibri" w:hAnsi="Calibri" w:cs="Calibri"/>
          <w:sz w:val="22"/>
          <w:szCs w:val="22"/>
        </w:rPr>
      </w:pPr>
    </w:p>
    <w:p w:rsidR="00E651DD" w:rsidRPr="00725CCF" w:rsidRDefault="00E651DD" w:rsidP="006425D3">
      <w:pPr>
        <w:spacing w:before="0" w:after="0"/>
        <w:contextualSpacing/>
        <w:jc w:val="both"/>
        <w:rPr>
          <w:rFonts w:ascii="Calibri" w:hAnsi="Calibri" w:cs="Calibri"/>
          <w:sz w:val="22"/>
          <w:szCs w:val="22"/>
        </w:rPr>
      </w:pPr>
    </w:p>
    <w:tbl>
      <w:tblPr>
        <w:tblW w:w="8412" w:type="dxa"/>
        <w:tblInd w:w="447" w:type="dxa"/>
        <w:tblCellMar>
          <w:left w:w="70" w:type="dxa"/>
          <w:right w:w="70" w:type="dxa"/>
        </w:tblCellMar>
        <w:tblLook w:val="00A0"/>
      </w:tblPr>
      <w:tblGrid>
        <w:gridCol w:w="4500"/>
        <w:gridCol w:w="1927"/>
        <w:gridCol w:w="1985"/>
      </w:tblGrid>
      <w:tr w:rsidR="00F214D3" w:rsidRPr="00725CCF" w:rsidTr="00170108">
        <w:trPr>
          <w:trHeight w:val="315"/>
        </w:trPr>
        <w:tc>
          <w:tcPr>
            <w:tcW w:w="4500" w:type="dxa"/>
            <w:tcBorders>
              <w:top w:val="single" w:sz="4" w:space="0" w:color="auto"/>
              <w:left w:val="nil"/>
              <w:bottom w:val="double" w:sz="6" w:space="0" w:color="auto"/>
              <w:right w:val="nil"/>
            </w:tcBorders>
            <w:shd w:val="clear" w:color="auto" w:fill="auto"/>
            <w:vAlign w:val="center"/>
          </w:tcPr>
          <w:p w:rsidR="00F214D3" w:rsidRPr="00725CCF" w:rsidRDefault="00F214D3" w:rsidP="00B4018C">
            <w:pPr>
              <w:tabs>
                <w:tab w:val="left" w:pos="0"/>
              </w:tabs>
              <w:spacing w:before="0" w:after="0"/>
              <w:ind w:left="-447" w:firstLine="447"/>
              <w:jc w:val="center"/>
              <w:rPr>
                <w:rFonts w:ascii="Calibri" w:hAnsi="Calibri" w:cs="Calibri"/>
                <w:b/>
                <w:bCs/>
                <w:color w:val="000000"/>
              </w:rPr>
            </w:pPr>
            <w:r w:rsidRPr="00725CCF">
              <w:rPr>
                <w:rFonts w:ascii="Calibri" w:hAnsi="Calibri" w:cs="Calibri"/>
                <w:b/>
                <w:bCs/>
                <w:color w:val="000000"/>
                <w:sz w:val="22"/>
                <w:szCs w:val="22"/>
              </w:rPr>
              <w:t>DEUDAS CON ENTIDADES DE CRÉDITO L.P.</w:t>
            </w:r>
          </w:p>
        </w:tc>
        <w:tc>
          <w:tcPr>
            <w:tcW w:w="1927" w:type="dxa"/>
            <w:tcBorders>
              <w:top w:val="single" w:sz="4" w:space="0" w:color="auto"/>
              <w:left w:val="nil"/>
              <w:bottom w:val="double" w:sz="6" w:space="0" w:color="auto"/>
              <w:right w:val="nil"/>
            </w:tcBorders>
            <w:shd w:val="clear" w:color="auto" w:fill="auto"/>
            <w:vAlign w:val="center"/>
          </w:tcPr>
          <w:p w:rsidR="00F214D3" w:rsidRPr="00725CCF" w:rsidRDefault="00F214D3" w:rsidP="00B4018C">
            <w:pPr>
              <w:tabs>
                <w:tab w:val="left" w:pos="0"/>
              </w:tabs>
              <w:spacing w:before="0" w:after="0"/>
              <w:ind w:firstLine="447"/>
              <w:jc w:val="center"/>
              <w:rPr>
                <w:rFonts w:ascii="Calibri" w:hAnsi="Calibri" w:cs="Calibri"/>
                <w:b/>
                <w:bCs/>
                <w:color w:val="000000"/>
              </w:rPr>
            </w:pPr>
            <w:r w:rsidRPr="00725CCF">
              <w:rPr>
                <w:rFonts w:ascii="Calibri" w:hAnsi="Calibri" w:cs="Calibri"/>
                <w:b/>
                <w:bCs/>
                <w:color w:val="000000"/>
                <w:sz w:val="22"/>
                <w:szCs w:val="22"/>
              </w:rPr>
              <w:t>2.017</w:t>
            </w:r>
          </w:p>
        </w:tc>
        <w:tc>
          <w:tcPr>
            <w:tcW w:w="1985" w:type="dxa"/>
            <w:tcBorders>
              <w:top w:val="single" w:sz="4" w:space="0" w:color="auto"/>
              <w:left w:val="nil"/>
              <w:bottom w:val="double" w:sz="6" w:space="0" w:color="auto"/>
              <w:right w:val="nil"/>
            </w:tcBorders>
            <w:shd w:val="clear" w:color="auto" w:fill="auto"/>
            <w:vAlign w:val="center"/>
          </w:tcPr>
          <w:p w:rsidR="00F214D3" w:rsidRPr="00725CCF" w:rsidRDefault="00F214D3" w:rsidP="00B4018C">
            <w:pPr>
              <w:tabs>
                <w:tab w:val="left" w:pos="0"/>
              </w:tabs>
              <w:spacing w:before="0" w:after="0"/>
              <w:ind w:firstLine="447"/>
              <w:jc w:val="center"/>
              <w:rPr>
                <w:rFonts w:ascii="Calibri" w:hAnsi="Calibri" w:cs="Calibri"/>
                <w:b/>
                <w:bCs/>
                <w:color w:val="000000"/>
              </w:rPr>
            </w:pPr>
            <w:r w:rsidRPr="00725CCF">
              <w:rPr>
                <w:rFonts w:ascii="Calibri" w:hAnsi="Calibri" w:cs="Calibri"/>
                <w:b/>
                <w:bCs/>
                <w:color w:val="000000"/>
                <w:sz w:val="22"/>
                <w:szCs w:val="22"/>
              </w:rPr>
              <w:t>2.016</w:t>
            </w:r>
          </w:p>
        </w:tc>
      </w:tr>
      <w:tr w:rsidR="00F214D3" w:rsidRPr="00725CCF" w:rsidTr="003B09A6">
        <w:trPr>
          <w:trHeight w:val="465"/>
        </w:trPr>
        <w:tc>
          <w:tcPr>
            <w:tcW w:w="4500" w:type="dxa"/>
            <w:tcBorders>
              <w:top w:val="nil"/>
              <w:left w:val="nil"/>
              <w:bottom w:val="nil"/>
              <w:right w:val="nil"/>
            </w:tcBorders>
            <w:noWrap/>
            <w:vAlign w:val="bottom"/>
          </w:tcPr>
          <w:p w:rsidR="00F214D3" w:rsidRPr="00725CCF" w:rsidRDefault="00F214D3" w:rsidP="001F13A0">
            <w:pPr>
              <w:tabs>
                <w:tab w:val="left" w:pos="0"/>
              </w:tabs>
              <w:spacing w:before="0" w:after="0"/>
              <w:ind w:firstLine="447"/>
              <w:jc w:val="both"/>
              <w:rPr>
                <w:rFonts w:ascii="Calibri" w:hAnsi="Calibri" w:cs="Calibri"/>
                <w:color w:val="000000"/>
              </w:rPr>
            </w:pPr>
            <w:r w:rsidRPr="00725CCF">
              <w:rPr>
                <w:rFonts w:ascii="Calibri" w:hAnsi="Calibri" w:cs="Calibri"/>
                <w:color w:val="000000"/>
                <w:sz w:val="22"/>
                <w:szCs w:val="22"/>
              </w:rPr>
              <w:t xml:space="preserve">Débitos y partidas a pagar </w:t>
            </w:r>
          </w:p>
        </w:tc>
        <w:tc>
          <w:tcPr>
            <w:tcW w:w="1927" w:type="dxa"/>
            <w:tcBorders>
              <w:top w:val="nil"/>
              <w:left w:val="nil"/>
              <w:bottom w:val="nil"/>
              <w:right w:val="nil"/>
            </w:tcBorders>
            <w:noWrap/>
            <w:vAlign w:val="bottom"/>
          </w:tcPr>
          <w:p w:rsidR="00F214D3" w:rsidRPr="00725CCF" w:rsidRDefault="00F214D3" w:rsidP="003B09A6">
            <w:pPr>
              <w:tabs>
                <w:tab w:val="left" w:pos="0"/>
              </w:tabs>
              <w:spacing w:before="0" w:after="0"/>
              <w:ind w:firstLine="447"/>
              <w:jc w:val="both"/>
              <w:rPr>
                <w:rFonts w:ascii="Calibri" w:hAnsi="Calibri" w:cs="Calibri"/>
                <w:color w:val="000000"/>
              </w:rPr>
            </w:pPr>
            <w:r w:rsidRPr="00725CCF">
              <w:rPr>
                <w:rFonts w:ascii="Calibri" w:hAnsi="Calibri" w:cs="Calibri"/>
                <w:color w:val="000000"/>
                <w:sz w:val="22"/>
                <w:szCs w:val="22"/>
              </w:rPr>
              <w:t>16.250.000,0</w:t>
            </w:r>
            <w:r w:rsidR="003B09A6">
              <w:rPr>
                <w:rFonts w:ascii="Calibri" w:hAnsi="Calibri" w:cs="Calibri"/>
                <w:color w:val="000000"/>
                <w:sz w:val="22"/>
                <w:szCs w:val="22"/>
              </w:rPr>
              <w:t>0</w:t>
            </w:r>
          </w:p>
        </w:tc>
        <w:tc>
          <w:tcPr>
            <w:tcW w:w="1985" w:type="dxa"/>
            <w:tcBorders>
              <w:top w:val="nil"/>
              <w:left w:val="nil"/>
              <w:bottom w:val="nil"/>
              <w:right w:val="nil"/>
            </w:tcBorders>
            <w:noWrap/>
            <w:vAlign w:val="bottom"/>
          </w:tcPr>
          <w:p w:rsidR="00F214D3" w:rsidRPr="00725CCF" w:rsidRDefault="00F214D3" w:rsidP="003B09A6">
            <w:pPr>
              <w:tabs>
                <w:tab w:val="left" w:pos="139"/>
              </w:tabs>
              <w:spacing w:before="0" w:after="0"/>
              <w:ind w:firstLine="447"/>
              <w:jc w:val="both"/>
              <w:rPr>
                <w:rFonts w:ascii="Calibri" w:hAnsi="Calibri" w:cs="Calibri"/>
                <w:color w:val="000000"/>
              </w:rPr>
            </w:pPr>
            <w:r w:rsidRPr="00725CCF">
              <w:rPr>
                <w:rFonts w:ascii="Calibri" w:hAnsi="Calibri" w:cs="Calibri"/>
                <w:color w:val="000000"/>
                <w:sz w:val="22"/>
                <w:szCs w:val="22"/>
              </w:rPr>
              <w:t>19.500.000,0</w:t>
            </w:r>
            <w:r w:rsidR="003B09A6">
              <w:rPr>
                <w:rFonts w:ascii="Calibri" w:hAnsi="Calibri" w:cs="Calibri"/>
                <w:color w:val="000000"/>
                <w:sz w:val="22"/>
                <w:szCs w:val="22"/>
              </w:rPr>
              <w:t>0</w:t>
            </w:r>
          </w:p>
        </w:tc>
      </w:tr>
      <w:tr w:rsidR="00F214D3" w:rsidRPr="00725CCF" w:rsidTr="003B09A6">
        <w:trPr>
          <w:trHeight w:val="300"/>
        </w:trPr>
        <w:tc>
          <w:tcPr>
            <w:tcW w:w="4500" w:type="dxa"/>
            <w:tcBorders>
              <w:top w:val="nil"/>
              <w:left w:val="nil"/>
              <w:bottom w:val="nil"/>
              <w:right w:val="nil"/>
            </w:tcBorders>
            <w:noWrap/>
            <w:vAlign w:val="bottom"/>
          </w:tcPr>
          <w:p w:rsidR="00F214D3" w:rsidRPr="00725CCF" w:rsidRDefault="00F214D3" w:rsidP="001F13A0">
            <w:pPr>
              <w:tabs>
                <w:tab w:val="left" w:pos="0"/>
              </w:tabs>
              <w:spacing w:before="0" w:after="0"/>
              <w:ind w:firstLine="447"/>
              <w:jc w:val="both"/>
              <w:rPr>
                <w:rFonts w:ascii="Calibri" w:hAnsi="Calibri" w:cs="Calibri"/>
                <w:color w:val="000000"/>
              </w:rPr>
            </w:pPr>
            <w:r w:rsidRPr="00725CCF">
              <w:rPr>
                <w:rFonts w:ascii="Calibri" w:hAnsi="Calibri" w:cs="Calibri"/>
                <w:color w:val="000000"/>
                <w:sz w:val="22"/>
                <w:szCs w:val="22"/>
              </w:rPr>
              <w:t xml:space="preserve">Pasivos a valor razonable con cambios en </w:t>
            </w:r>
            <w:proofErr w:type="spellStart"/>
            <w:r w:rsidRPr="00725CCF">
              <w:rPr>
                <w:rFonts w:ascii="Calibri" w:hAnsi="Calibri" w:cs="Calibri"/>
                <w:color w:val="000000"/>
                <w:sz w:val="22"/>
                <w:szCs w:val="22"/>
              </w:rPr>
              <w:t>pyg</w:t>
            </w:r>
            <w:proofErr w:type="spellEnd"/>
            <w:r w:rsidRPr="00725CCF">
              <w:rPr>
                <w:rFonts w:ascii="Calibri" w:hAnsi="Calibri" w:cs="Calibri"/>
                <w:color w:val="000000"/>
                <w:sz w:val="22"/>
                <w:szCs w:val="22"/>
              </w:rPr>
              <w:t xml:space="preserve">: </w:t>
            </w:r>
          </w:p>
        </w:tc>
        <w:tc>
          <w:tcPr>
            <w:tcW w:w="1927" w:type="dxa"/>
            <w:tcBorders>
              <w:top w:val="nil"/>
              <w:left w:val="nil"/>
              <w:bottom w:val="nil"/>
              <w:right w:val="nil"/>
            </w:tcBorders>
            <w:noWrap/>
            <w:vAlign w:val="bottom"/>
          </w:tcPr>
          <w:p w:rsidR="00F214D3" w:rsidRPr="00725CCF" w:rsidRDefault="00F214D3" w:rsidP="001F13A0">
            <w:pPr>
              <w:tabs>
                <w:tab w:val="left" w:pos="0"/>
              </w:tabs>
              <w:spacing w:before="0" w:after="0"/>
              <w:ind w:firstLine="447"/>
              <w:jc w:val="both"/>
              <w:rPr>
                <w:rFonts w:ascii="Calibri" w:hAnsi="Calibri" w:cs="Calibri"/>
                <w:color w:val="000000"/>
              </w:rPr>
            </w:pPr>
            <w:r w:rsidRPr="00725CCF">
              <w:rPr>
                <w:rFonts w:ascii="Calibri" w:hAnsi="Calibri" w:cs="Calibri"/>
                <w:color w:val="000000"/>
                <w:sz w:val="22"/>
                <w:szCs w:val="22"/>
              </w:rPr>
              <w:t xml:space="preserve"> </w:t>
            </w:r>
          </w:p>
        </w:tc>
        <w:tc>
          <w:tcPr>
            <w:tcW w:w="1985" w:type="dxa"/>
            <w:tcBorders>
              <w:top w:val="nil"/>
              <w:left w:val="nil"/>
              <w:bottom w:val="nil"/>
              <w:right w:val="nil"/>
            </w:tcBorders>
            <w:noWrap/>
            <w:vAlign w:val="bottom"/>
          </w:tcPr>
          <w:p w:rsidR="00F214D3" w:rsidRPr="00725CCF" w:rsidRDefault="00F214D3" w:rsidP="001F13A0">
            <w:pPr>
              <w:tabs>
                <w:tab w:val="left" w:pos="0"/>
              </w:tabs>
              <w:spacing w:before="0" w:after="0"/>
              <w:ind w:firstLine="447"/>
              <w:jc w:val="both"/>
              <w:rPr>
                <w:rFonts w:ascii="Calibri" w:hAnsi="Calibri" w:cs="Calibri"/>
                <w:color w:val="000000"/>
              </w:rPr>
            </w:pPr>
            <w:r w:rsidRPr="00725CCF">
              <w:rPr>
                <w:rFonts w:ascii="Calibri" w:hAnsi="Calibri" w:cs="Calibri"/>
                <w:color w:val="000000"/>
                <w:sz w:val="22"/>
                <w:szCs w:val="22"/>
              </w:rPr>
              <w:t xml:space="preserve"> </w:t>
            </w:r>
          </w:p>
        </w:tc>
      </w:tr>
      <w:tr w:rsidR="00F214D3" w:rsidRPr="00725CCF" w:rsidTr="003B09A6">
        <w:trPr>
          <w:trHeight w:val="300"/>
        </w:trPr>
        <w:tc>
          <w:tcPr>
            <w:tcW w:w="4500" w:type="dxa"/>
            <w:tcBorders>
              <w:top w:val="nil"/>
              <w:left w:val="nil"/>
              <w:bottom w:val="nil"/>
              <w:right w:val="nil"/>
            </w:tcBorders>
            <w:noWrap/>
            <w:vAlign w:val="bottom"/>
          </w:tcPr>
          <w:p w:rsidR="00F214D3" w:rsidRPr="00725CCF" w:rsidRDefault="00F214D3" w:rsidP="001F13A0">
            <w:pPr>
              <w:tabs>
                <w:tab w:val="left" w:pos="0"/>
              </w:tabs>
              <w:spacing w:before="0" w:after="0"/>
              <w:ind w:firstLine="447"/>
              <w:jc w:val="both"/>
              <w:rPr>
                <w:rFonts w:ascii="Calibri" w:hAnsi="Calibri" w:cs="Calibri"/>
                <w:color w:val="000000"/>
              </w:rPr>
            </w:pPr>
            <w:r w:rsidRPr="00725CCF">
              <w:rPr>
                <w:rFonts w:ascii="Calibri" w:hAnsi="Calibri" w:cs="Calibri"/>
                <w:color w:val="000000"/>
                <w:sz w:val="22"/>
                <w:szCs w:val="22"/>
              </w:rPr>
              <w:t xml:space="preserve">   - Mantenidos para negociar </w:t>
            </w:r>
          </w:p>
        </w:tc>
        <w:tc>
          <w:tcPr>
            <w:tcW w:w="1927" w:type="dxa"/>
            <w:tcBorders>
              <w:top w:val="nil"/>
              <w:left w:val="nil"/>
              <w:bottom w:val="nil"/>
              <w:right w:val="nil"/>
            </w:tcBorders>
            <w:noWrap/>
            <w:vAlign w:val="bottom"/>
          </w:tcPr>
          <w:p w:rsidR="00F214D3" w:rsidRPr="00725CCF" w:rsidRDefault="00F214D3" w:rsidP="001F13A0">
            <w:pPr>
              <w:tabs>
                <w:tab w:val="left" w:pos="0"/>
              </w:tabs>
              <w:spacing w:before="0" w:after="0"/>
              <w:ind w:firstLine="447"/>
              <w:jc w:val="both"/>
              <w:rPr>
                <w:rFonts w:ascii="Calibri" w:hAnsi="Calibri" w:cs="Calibri"/>
                <w:color w:val="000000"/>
              </w:rPr>
            </w:pPr>
            <w:r w:rsidRPr="00725CCF">
              <w:rPr>
                <w:rFonts w:ascii="Calibri" w:hAnsi="Calibri" w:cs="Calibri"/>
                <w:color w:val="000000"/>
                <w:sz w:val="22"/>
                <w:szCs w:val="22"/>
              </w:rPr>
              <w:t xml:space="preserve"> </w:t>
            </w:r>
          </w:p>
        </w:tc>
        <w:tc>
          <w:tcPr>
            <w:tcW w:w="1985" w:type="dxa"/>
            <w:tcBorders>
              <w:top w:val="nil"/>
              <w:left w:val="nil"/>
              <w:bottom w:val="nil"/>
              <w:right w:val="nil"/>
            </w:tcBorders>
            <w:noWrap/>
            <w:vAlign w:val="bottom"/>
          </w:tcPr>
          <w:p w:rsidR="00F214D3" w:rsidRPr="00725CCF" w:rsidRDefault="00F214D3" w:rsidP="001F13A0">
            <w:pPr>
              <w:tabs>
                <w:tab w:val="left" w:pos="0"/>
              </w:tabs>
              <w:spacing w:before="0" w:after="0"/>
              <w:ind w:firstLine="447"/>
              <w:jc w:val="both"/>
              <w:rPr>
                <w:rFonts w:ascii="Calibri" w:hAnsi="Calibri" w:cs="Calibri"/>
                <w:color w:val="000000"/>
              </w:rPr>
            </w:pPr>
            <w:r w:rsidRPr="00725CCF">
              <w:rPr>
                <w:rFonts w:ascii="Calibri" w:hAnsi="Calibri" w:cs="Calibri"/>
                <w:color w:val="000000"/>
                <w:sz w:val="22"/>
                <w:szCs w:val="22"/>
              </w:rPr>
              <w:t xml:space="preserve"> </w:t>
            </w:r>
          </w:p>
        </w:tc>
      </w:tr>
      <w:tr w:rsidR="00F214D3" w:rsidRPr="00725CCF" w:rsidTr="003B09A6">
        <w:trPr>
          <w:trHeight w:val="300"/>
        </w:trPr>
        <w:tc>
          <w:tcPr>
            <w:tcW w:w="4500" w:type="dxa"/>
            <w:tcBorders>
              <w:top w:val="nil"/>
              <w:left w:val="nil"/>
              <w:bottom w:val="nil"/>
              <w:right w:val="nil"/>
            </w:tcBorders>
            <w:noWrap/>
            <w:vAlign w:val="bottom"/>
          </w:tcPr>
          <w:p w:rsidR="00F214D3" w:rsidRPr="00725CCF" w:rsidRDefault="00F214D3" w:rsidP="001F13A0">
            <w:pPr>
              <w:tabs>
                <w:tab w:val="left" w:pos="0"/>
              </w:tabs>
              <w:spacing w:before="0" w:after="0"/>
              <w:ind w:firstLine="447"/>
              <w:jc w:val="both"/>
              <w:rPr>
                <w:rFonts w:ascii="Calibri" w:hAnsi="Calibri" w:cs="Calibri"/>
                <w:color w:val="000000"/>
              </w:rPr>
            </w:pPr>
            <w:r w:rsidRPr="00725CCF">
              <w:rPr>
                <w:rFonts w:ascii="Calibri" w:hAnsi="Calibri" w:cs="Calibri"/>
                <w:color w:val="000000"/>
                <w:sz w:val="22"/>
                <w:szCs w:val="22"/>
              </w:rPr>
              <w:t xml:space="preserve">   - Otros </w:t>
            </w:r>
          </w:p>
        </w:tc>
        <w:tc>
          <w:tcPr>
            <w:tcW w:w="1927" w:type="dxa"/>
            <w:tcBorders>
              <w:top w:val="nil"/>
              <w:left w:val="nil"/>
              <w:bottom w:val="nil"/>
              <w:right w:val="nil"/>
            </w:tcBorders>
            <w:noWrap/>
            <w:vAlign w:val="bottom"/>
          </w:tcPr>
          <w:p w:rsidR="00F214D3" w:rsidRPr="00725CCF" w:rsidRDefault="00F214D3" w:rsidP="001F13A0">
            <w:pPr>
              <w:tabs>
                <w:tab w:val="left" w:pos="0"/>
              </w:tabs>
              <w:spacing w:before="0" w:after="0"/>
              <w:ind w:firstLine="447"/>
              <w:jc w:val="both"/>
              <w:rPr>
                <w:rFonts w:ascii="Calibri" w:hAnsi="Calibri" w:cs="Calibri"/>
                <w:color w:val="000000"/>
              </w:rPr>
            </w:pPr>
            <w:r w:rsidRPr="00725CCF">
              <w:rPr>
                <w:rFonts w:ascii="Calibri" w:hAnsi="Calibri" w:cs="Calibri"/>
                <w:color w:val="000000"/>
                <w:sz w:val="22"/>
                <w:szCs w:val="22"/>
              </w:rPr>
              <w:t xml:space="preserve"> </w:t>
            </w:r>
          </w:p>
        </w:tc>
        <w:tc>
          <w:tcPr>
            <w:tcW w:w="1985" w:type="dxa"/>
            <w:tcBorders>
              <w:top w:val="nil"/>
              <w:left w:val="nil"/>
              <w:bottom w:val="nil"/>
              <w:right w:val="nil"/>
            </w:tcBorders>
            <w:noWrap/>
            <w:vAlign w:val="bottom"/>
          </w:tcPr>
          <w:p w:rsidR="00F214D3" w:rsidRPr="00725CCF" w:rsidRDefault="00F214D3" w:rsidP="001F13A0">
            <w:pPr>
              <w:tabs>
                <w:tab w:val="left" w:pos="0"/>
              </w:tabs>
              <w:spacing w:before="0" w:after="0"/>
              <w:ind w:firstLine="447"/>
              <w:jc w:val="both"/>
              <w:rPr>
                <w:rFonts w:ascii="Calibri" w:hAnsi="Calibri" w:cs="Calibri"/>
                <w:color w:val="000000"/>
              </w:rPr>
            </w:pPr>
            <w:r w:rsidRPr="00725CCF">
              <w:rPr>
                <w:rFonts w:ascii="Calibri" w:hAnsi="Calibri" w:cs="Calibri"/>
                <w:color w:val="000000"/>
                <w:sz w:val="22"/>
                <w:szCs w:val="22"/>
              </w:rPr>
              <w:t xml:space="preserve"> </w:t>
            </w:r>
          </w:p>
        </w:tc>
      </w:tr>
      <w:tr w:rsidR="00F214D3" w:rsidRPr="00725CCF" w:rsidTr="003B09A6">
        <w:trPr>
          <w:trHeight w:val="300"/>
        </w:trPr>
        <w:tc>
          <w:tcPr>
            <w:tcW w:w="4500" w:type="dxa"/>
            <w:tcBorders>
              <w:top w:val="nil"/>
              <w:left w:val="nil"/>
              <w:bottom w:val="nil"/>
              <w:right w:val="nil"/>
            </w:tcBorders>
            <w:noWrap/>
            <w:vAlign w:val="bottom"/>
          </w:tcPr>
          <w:p w:rsidR="00F214D3" w:rsidRPr="00725CCF" w:rsidRDefault="00F214D3" w:rsidP="001F13A0">
            <w:pPr>
              <w:tabs>
                <w:tab w:val="left" w:pos="0"/>
              </w:tabs>
              <w:spacing w:before="0" w:after="0"/>
              <w:ind w:firstLine="447"/>
              <w:jc w:val="both"/>
              <w:rPr>
                <w:rFonts w:ascii="Calibri" w:hAnsi="Calibri" w:cs="Calibri"/>
                <w:color w:val="000000"/>
              </w:rPr>
            </w:pPr>
            <w:r w:rsidRPr="00725CCF">
              <w:rPr>
                <w:rFonts w:ascii="Calibri" w:hAnsi="Calibri" w:cs="Calibri"/>
                <w:color w:val="000000"/>
                <w:sz w:val="22"/>
                <w:szCs w:val="22"/>
              </w:rPr>
              <w:t xml:space="preserve">Derivados de cobertura </w:t>
            </w:r>
          </w:p>
        </w:tc>
        <w:tc>
          <w:tcPr>
            <w:tcW w:w="1927" w:type="dxa"/>
            <w:tcBorders>
              <w:top w:val="nil"/>
              <w:left w:val="nil"/>
              <w:bottom w:val="nil"/>
              <w:right w:val="nil"/>
            </w:tcBorders>
            <w:noWrap/>
            <w:vAlign w:val="bottom"/>
          </w:tcPr>
          <w:p w:rsidR="00F214D3" w:rsidRPr="00725CCF" w:rsidRDefault="00F214D3" w:rsidP="001F13A0">
            <w:pPr>
              <w:tabs>
                <w:tab w:val="left" w:pos="0"/>
              </w:tabs>
              <w:spacing w:before="0" w:after="0"/>
              <w:ind w:firstLine="447"/>
              <w:jc w:val="both"/>
              <w:rPr>
                <w:rFonts w:ascii="Calibri" w:hAnsi="Calibri" w:cs="Calibri"/>
                <w:color w:val="000000"/>
              </w:rPr>
            </w:pPr>
            <w:r w:rsidRPr="00725CCF">
              <w:rPr>
                <w:rFonts w:ascii="Calibri" w:hAnsi="Calibri" w:cs="Calibri"/>
                <w:color w:val="000000"/>
                <w:sz w:val="22"/>
                <w:szCs w:val="22"/>
              </w:rPr>
              <w:t xml:space="preserve"> </w:t>
            </w:r>
          </w:p>
        </w:tc>
        <w:tc>
          <w:tcPr>
            <w:tcW w:w="1985" w:type="dxa"/>
            <w:tcBorders>
              <w:top w:val="nil"/>
              <w:left w:val="nil"/>
              <w:bottom w:val="nil"/>
              <w:right w:val="nil"/>
            </w:tcBorders>
            <w:noWrap/>
            <w:vAlign w:val="bottom"/>
          </w:tcPr>
          <w:p w:rsidR="00F214D3" w:rsidRPr="00725CCF" w:rsidRDefault="00F214D3" w:rsidP="001F13A0">
            <w:pPr>
              <w:tabs>
                <w:tab w:val="left" w:pos="0"/>
              </w:tabs>
              <w:spacing w:before="0" w:after="0"/>
              <w:ind w:firstLine="447"/>
              <w:jc w:val="both"/>
              <w:rPr>
                <w:rFonts w:ascii="Calibri" w:hAnsi="Calibri" w:cs="Calibri"/>
                <w:color w:val="000000"/>
              </w:rPr>
            </w:pPr>
            <w:r w:rsidRPr="00725CCF">
              <w:rPr>
                <w:rFonts w:ascii="Calibri" w:hAnsi="Calibri" w:cs="Calibri"/>
                <w:color w:val="000000"/>
                <w:sz w:val="22"/>
                <w:szCs w:val="22"/>
              </w:rPr>
              <w:t xml:space="preserve"> </w:t>
            </w:r>
          </w:p>
        </w:tc>
      </w:tr>
      <w:tr w:rsidR="00F214D3" w:rsidRPr="00725CCF" w:rsidTr="003B09A6">
        <w:trPr>
          <w:trHeight w:val="345"/>
        </w:trPr>
        <w:tc>
          <w:tcPr>
            <w:tcW w:w="4500" w:type="dxa"/>
            <w:tcBorders>
              <w:top w:val="single" w:sz="4" w:space="0" w:color="auto"/>
              <w:left w:val="nil"/>
              <w:bottom w:val="double" w:sz="6" w:space="0" w:color="auto"/>
              <w:right w:val="nil"/>
            </w:tcBorders>
            <w:noWrap/>
            <w:vAlign w:val="bottom"/>
          </w:tcPr>
          <w:p w:rsidR="00F214D3" w:rsidRPr="00725CCF" w:rsidRDefault="00F214D3" w:rsidP="001F13A0">
            <w:pPr>
              <w:tabs>
                <w:tab w:val="left" w:pos="0"/>
              </w:tabs>
              <w:spacing w:before="0" w:after="0"/>
              <w:ind w:firstLine="447"/>
              <w:jc w:val="both"/>
              <w:rPr>
                <w:rFonts w:ascii="Calibri" w:hAnsi="Calibri" w:cs="Calibri"/>
                <w:b/>
                <w:bCs/>
                <w:color w:val="000000"/>
              </w:rPr>
            </w:pPr>
            <w:r w:rsidRPr="00725CCF">
              <w:rPr>
                <w:rFonts w:ascii="Calibri" w:hAnsi="Calibri" w:cs="Calibri"/>
                <w:b/>
                <w:bCs/>
                <w:color w:val="000000"/>
                <w:sz w:val="22"/>
                <w:szCs w:val="22"/>
              </w:rPr>
              <w:t xml:space="preserve">TOTAL </w:t>
            </w:r>
          </w:p>
        </w:tc>
        <w:tc>
          <w:tcPr>
            <w:tcW w:w="1927" w:type="dxa"/>
            <w:tcBorders>
              <w:top w:val="single" w:sz="4" w:space="0" w:color="auto"/>
              <w:left w:val="nil"/>
              <w:bottom w:val="double" w:sz="6" w:space="0" w:color="auto"/>
              <w:right w:val="nil"/>
            </w:tcBorders>
            <w:noWrap/>
            <w:vAlign w:val="bottom"/>
          </w:tcPr>
          <w:p w:rsidR="00F214D3" w:rsidRPr="00725CCF" w:rsidRDefault="00F214D3" w:rsidP="001F13A0">
            <w:pPr>
              <w:tabs>
                <w:tab w:val="left" w:pos="0"/>
              </w:tabs>
              <w:spacing w:before="0" w:after="0"/>
              <w:ind w:firstLine="447"/>
              <w:jc w:val="both"/>
              <w:rPr>
                <w:rFonts w:ascii="Calibri" w:hAnsi="Calibri" w:cs="Calibri"/>
                <w:b/>
                <w:bCs/>
                <w:color w:val="000000"/>
              </w:rPr>
            </w:pPr>
            <w:r w:rsidRPr="00725CCF">
              <w:rPr>
                <w:rFonts w:ascii="Calibri" w:hAnsi="Calibri" w:cs="Calibri"/>
                <w:b/>
                <w:bCs/>
                <w:color w:val="000000"/>
                <w:sz w:val="22"/>
                <w:szCs w:val="22"/>
              </w:rPr>
              <w:t>16.250.000,00</w:t>
            </w:r>
          </w:p>
        </w:tc>
        <w:tc>
          <w:tcPr>
            <w:tcW w:w="1985" w:type="dxa"/>
            <w:tcBorders>
              <w:top w:val="single" w:sz="4" w:space="0" w:color="auto"/>
              <w:left w:val="nil"/>
              <w:bottom w:val="double" w:sz="6" w:space="0" w:color="auto"/>
              <w:right w:val="nil"/>
            </w:tcBorders>
            <w:noWrap/>
            <w:vAlign w:val="bottom"/>
          </w:tcPr>
          <w:p w:rsidR="00F214D3" w:rsidRPr="00725CCF" w:rsidRDefault="00F214D3" w:rsidP="001F13A0">
            <w:pPr>
              <w:tabs>
                <w:tab w:val="left" w:pos="0"/>
              </w:tabs>
              <w:spacing w:before="0" w:after="0"/>
              <w:ind w:firstLine="447"/>
              <w:jc w:val="both"/>
              <w:rPr>
                <w:rFonts w:ascii="Calibri" w:hAnsi="Calibri" w:cs="Calibri"/>
                <w:b/>
                <w:bCs/>
                <w:color w:val="000000"/>
              </w:rPr>
            </w:pPr>
            <w:r w:rsidRPr="00725CCF">
              <w:rPr>
                <w:rFonts w:ascii="Calibri" w:hAnsi="Calibri" w:cs="Calibri"/>
                <w:b/>
                <w:bCs/>
                <w:color w:val="000000"/>
                <w:sz w:val="22"/>
                <w:szCs w:val="22"/>
              </w:rPr>
              <w:t>19.500.000,00</w:t>
            </w:r>
          </w:p>
        </w:tc>
      </w:tr>
    </w:tbl>
    <w:p w:rsidR="00F214D3" w:rsidRDefault="00F214D3" w:rsidP="001F13A0">
      <w:pPr>
        <w:tabs>
          <w:tab w:val="left" w:pos="0"/>
        </w:tabs>
        <w:spacing w:before="0" w:after="0"/>
        <w:ind w:firstLine="447"/>
        <w:contextualSpacing/>
        <w:jc w:val="both"/>
        <w:rPr>
          <w:rFonts w:ascii="Calibri" w:hAnsi="Calibri" w:cs="Calibri"/>
          <w:sz w:val="22"/>
          <w:szCs w:val="22"/>
        </w:rPr>
      </w:pPr>
    </w:p>
    <w:p w:rsidR="00E651DD" w:rsidRDefault="00E651DD" w:rsidP="001F13A0">
      <w:pPr>
        <w:tabs>
          <w:tab w:val="left" w:pos="0"/>
        </w:tabs>
        <w:spacing w:before="0" w:after="0"/>
        <w:ind w:firstLine="447"/>
        <w:contextualSpacing/>
        <w:jc w:val="both"/>
        <w:rPr>
          <w:rFonts w:ascii="Calibri" w:hAnsi="Calibri" w:cs="Calibri"/>
          <w:sz w:val="22"/>
          <w:szCs w:val="22"/>
        </w:rPr>
      </w:pPr>
    </w:p>
    <w:tbl>
      <w:tblPr>
        <w:tblW w:w="12761" w:type="dxa"/>
        <w:tblCellMar>
          <w:left w:w="70" w:type="dxa"/>
          <w:right w:w="70" w:type="dxa"/>
        </w:tblCellMar>
        <w:tblLook w:val="00A0"/>
      </w:tblPr>
      <w:tblGrid>
        <w:gridCol w:w="8320"/>
        <w:gridCol w:w="787"/>
        <w:gridCol w:w="644"/>
        <w:gridCol w:w="1971"/>
        <w:gridCol w:w="1039"/>
      </w:tblGrid>
      <w:tr w:rsidR="00F214D3" w:rsidRPr="00725CCF" w:rsidTr="00996D68">
        <w:trPr>
          <w:trHeight w:val="300"/>
        </w:trPr>
        <w:tc>
          <w:tcPr>
            <w:tcW w:w="11722" w:type="dxa"/>
            <w:gridSpan w:val="4"/>
            <w:tcBorders>
              <w:top w:val="nil"/>
              <w:left w:val="nil"/>
              <w:bottom w:val="nil"/>
              <w:right w:val="nil"/>
            </w:tcBorders>
            <w:noWrap/>
            <w:vAlign w:val="center"/>
          </w:tcPr>
          <w:p w:rsidR="00F214D3" w:rsidRPr="00725CCF" w:rsidRDefault="00F214D3" w:rsidP="006425D3">
            <w:pPr>
              <w:spacing w:before="0" w:after="0"/>
              <w:jc w:val="both"/>
              <w:rPr>
                <w:rFonts w:ascii="Calibri" w:hAnsi="Calibri" w:cs="Calibri"/>
                <w:color w:val="000000"/>
              </w:rPr>
            </w:pPr>
          </w:p>
        </w:tc>
        <w:tc>
          <w:tcPr>
            <w:tcW w:w="1039" w:type="dxa"/>
            <w:tcBorders>
              <w:top w:val="nil"/>
              <w:left w:val="nil"/>
              <w:bottom w:val="nil"/>
              <w:right w:val="nil"/>
            </w:tcBorders>
            <w:noWrap/>
            <w:vAlign w:val="bottom"/>
          </w:tcPr>
          <w:p w:rsidR="00F214D3" w:rsidRPr="00725CCF" w:rsidRDefault="00F214D3" w:rsidP="006425D3">
            <w:pPr>
              <w:spacing w:before="0" w:after="0"/>
              <w:jc w:val="both"/>
              <w:rPr>
                <w:rFonts w:ascii="Calibri" w:hAnsi="Calibri" w:cs="Calibri"/>
                <w:color w:val="000000"/>
              </w:rPr>
            </w:pPr>
          </w:p>
        </w:tc>
      </w:tr>
      <w:tr w:rsidR="00F214D3" w:rsidRPr="00725CCF" w:rsidTr="00996D68">
        <w:trPr>
          <w:trHeight w:val="300"/>
        </w:trPr>
        <w:tc>
          <w:tcPr>
            <w:tcW w:w="8320" w:type="dxa"/>
            <w:tcBorders>
              <w:top w:val="nil"/>
              <w:left w:val="nil"/>
              <w:bottom w:val="nil"/>
              <w:right w:val="nil"/>
            </w:tcBorders>
            <w:noWrap/>
            <w:vAlign w:val="bottom"/>
          </w:tcPr>
          <w:tbl>
            <w:tblPr>
              <w:tblW w:w="8180" w:type="dxa"/>
              <w:tblCellMar>
                <w:left w:w="70" w:type="dxa"/>
                <w:right w:w="70" w:type="dxa"/>
              </w:tblCellMar>
              <w:tblLook w:val="00A0"/>
            </w:tblPr>
            <w:tblGrid>
              <w:gridCol w:w="4516"/>
              <w:gridCol w:w="1852"/>
              <w:gridCol w:w="1812"/>
            </w:tblGrid>
            <w:tr w:rsidR="00F214D3" w:rsidRPr="00725CCF" w:rsidTr="00170108">
              <w:trPr>
                <w:trHeight w:val="315"/>
              </w:trPr>
              <w:tc>
                <w:tcPr>
                  <w:tcW w:w="4516" w:type="dxa"/>
                  <w:tcBorders>
                    <w:top w:val="single" w:sz="4" w:space="0" w:color="auto"/>
                    <w:left w:val="nil"/>
                    <w:bottom w:val="double" w:sz="6" w:space="0" w:color="auto"/>
                    <w:right w:val="nil"/>
                  </w:tcBorders>
                  <w:shd w:val="clear" w:color="auto" w:fill="auto"/>
                  <w:noWrap/>
                  <w:vAlign w:val="bottom"/>
                </w:tcPr>
                <w:p w:rsidR="00F214D3" w:rsidRPr="00725CCF" w:rsidRDefault="00F214D3" w:rsidP="00B4018C">
                  <w:pPr>
                    <w:spacing w:before="0" w:after="0"/>
                    <w:jc w:val="center"/>
                    <w:rPr>
                      <w:rFonts w:ascii="Calibri" w:hAnsi="Calibri" w:cs="Calibri"/>
                      <w:b/>
                      <w:bCs/>
                      <w:color w:val="000000"/>
                    </w:rPr>
                  </w:pPr>
                  <w:r w:rsidRPr="00725CCF">
                    <w:rPr>
                      <w:rFonts w:ascii="Calibri" w:hAnsi="Calibri" w:cs="Calibri"/>
                      <w:b/>
                      <w:bCs/>
                      <w:color w:val="000000"/>
                      <w:sz w:val="22"/>
                      <w:szCs w:val="22"/>
                    </w:rPr>
                    <w:t>DEUDAS CON ENTIDADES DE CRÉDITO CP</w:t>
                  </w:r>
                </w:p>
              </w:tc>
              <w:tc>
                <w:tcPr>
                  <w:tcW w:w="1852" w:type="dxa"/>
                  <w:tcBorders>
                    <w:top w:val="single" w:sz="4" w:space="0" w:color="auto"/>
                    <w:left w:val="nil"/>
                    <w:bottom w:val="double" w:sz="6" w:space="0" w:color="auto"/>
                    <w:right w:val="nil"/>
                  </w:tcBorders>
                  <w:shd w:val="clear" w:color="auto" w:fill="auto"/>
                  <w:vAlign w:val="bottom"/>
                </w:tcPr>
                <w:p w:rsidR="00F214D3" w:rsidRPr="00725CCF" w:rsidRDefault="00F214D3" w:rsidP="00B4018C">
                  <w:pPr>
                    <w:spacing w:before="0" w:after="0"/>
                    <w:jc w:val="center"/>
                    <w:rPr>
                      <w:rFonts w:ascii="Calibri" w:hAnsi="Calibri" w:cs="Calibri"/>
                      <w:b/>
                      <w:bCs/>
                      <w:color w:val="000000"/>
                    </w:rPr>
                  </w:pPr>
                  <w:r w:rsidRPr="00725CCF">
                    <w:rPr>
                      <w:rFonts w:ascii="Calibri" w:hAnsi="Calibri" w:cs="Calibri"/>
                      <w:b/>
                      <w:bCs/>
                      <w:color w:val="000000"/>
                      <w:sz w:val="22"/>
                      <w:szCs w:val="22"/>
                    </w:rPr>
                    <w:t>2.017</w:t>
                  </w:r>
                </w:p>
              </w:tc>
              <w:tc>
                <w:tcPr>
                  <w:tcW w:w="1812" w:type="dxa"/>
                  <w:tcBorders>
                    <w:top w:val="single" w:sz="4" w:space="0" w:color="auto"/>
                    <w:left w:val="nil"/>
                    <w:bottom w:val="double" w:sz="6" w:space="0" w:color="auto"/>
                    <w:right w:val="nil"/>
                  </w:tcBorders>
                  <w:shd w:val="clear" w:color="auto" w:fill="auto"/>
                  <w:vAlign w:val="bottom"/>
                </w:tcPr>
                <w:p w:rsidR="00F214D3" w:rsidRPr="00725CCF" w:rsidRDefault="00F214D3" w:rsidP="00B4018C">
                  <w:pPr>
                    <w:spacing w:before="0" w:after="0"/>
                    <w:jc w:val="center"/>
                    <w:rPr>
                      <w:rFonts w:ascii="Calibri" w:hAnsi="Calibri" w:cs="Calibri"/>
                      <w:b/>
                      <w:bCs/>
                      <w:color w:val="000000"/>
                    </w:rPr>
                  </w:pPr>
                  <w:r w:rsidRPr="00725CCF">
                    <w:rPr>
                      <w:rFonts w:ascii="Calibri" w:hAnsi="Calibri" w:cs="Calibri"/>
                      <w:b/>
                      <w:bCs/>
                      <w:color w:val="000000"/>
                      <w:sz w:val="22"/>
                      <w:szCs w:val="22"/>
                    </w:rPr>
                    <w:t>2.016</w:t>
                  </w:r>
                </w:p>
              </w:tc>
            </w:tr>
            <w:tr w:rsidR="00F214D3" w:rsidRPr="00725CCF" w:rsidTr="006846AE">
              <w:trPr>
                <w:trHeight w:val="405"/>
              </w:trPr>
              <w:tc>
                <w:tcPr>
                  <w:tcW w:w="4516" w:type="dxa"/>
                  <w:tcBorders>
                    <w:top w:val="nil"/>
                    <w:left w:val="nil"/>
                    <w:bottom w:val="nil"/>
                    <w:right w:val="nil"/>
                  </w:tcBorders>
                  <w:noWrap/>
                  <w:vAlign w:val="bottom"/>
                </w:tcPr>
                <w:p w:rsidR="00F214D3" w:rsidRPr="00725CCF" w:rsidRDefault="00F214D3" w:rsidP="006425D3">
                  <w:pPr>
                    <w:spacing w:before="0" w:after="0"/>
                    <w:jc w:val="both"/>
                    <w:rPr>
                      <w:rFonts w:ascii="Calibri" w:hAnsi="Calibri" w:cs="Calibri"/>
                      <w:color w:val="000000"/>
                    </w:rPr>
                  </w:pPr>
                  <w:r w:rsidRPr="00725CCF">
                    <w:rPr>
                      <w:rFonts w:ascii="Calibri" w:hAnsi="Calibri" w:cs="Calibri"/>
                      <w:color w:val="000000"/>
                      <w:sz w:val="22"/>
                      <w:szCs w:val="22"/>
                    </w:rPr>
                    <w:t xml:space="preserve">Débitos y partidas a pagar </w:t>
                  </w:r>
                </w:p>
              </w:tc>
              <w:tc>
                <w:tcPr>
                  <w:tcW w:w="1852" w:type="dxa"/>
                  <w:tcBorders>
                    <w:top w:val="nil"/>
                    <w:left w:val="nil"/>
                    <w:bottom w:val="nil"/>
                    <w:right w:val="nil"/>
                  </w:tcBorders>
                  <w:noWrap/>
                  <w:vAlign w:val="bottom"/>
                </w:tcPr>
                <w:p w:rsidR="00F214D3" w:rsidRPr="00725CCF" w:rsidRDefault="00F214D3" w:rsidP="00B4018C">
                  <w:pPr>
                    <w:spacing w:before="0" w:after="0"/>
                    <w:jc w:val="right"/>
                    <w:rPr>
                      <w:rFonts w:ascii="Calibri" w:hAnsi="Calibri" w:cs="Calibri"/>
                      <w:color w:val="000000"/>
                    </w:rPr>
                  </w:pPr>
                  <w:r w:rsidRPr="00725CCF">
                    <w:rPr>
                      <w:rFonts w:ascii="Calibri" w:hAnsi="Calibri" w:cs="Calibri"/>
                      <w:color w:val="000000"/>
                      <w:sz w:val="22"/>
                      <w:szCs w:val="22"/>
                    </w:rPr>
                    <w:t>3.316.202,50</w:t>
                  </w:r>
                </w:p>
              </w:tc>
              <w:tc>
                <w:tcPr>
                  <w:tcW w:w="1812" w:type="dxa"/>
                  <w:tcBorders>
                    <w:top w:val="nil"/>
                    <w:left w:val="nil"/>
                    <w:bottom w:val="nil"/>
                    <w:right w:val="nil"/>
                  </w:tcBorders>
                  <w:noWrap/>
                  <w:vAlign w:val="bottom"/>
                </w:tcPr>
                <w:p w:rsidR="00F214D3" w:rsidRPr="00725CCF" w:rsidRDefault="00F214D3" w:rsidP="00B4018C">
                  <w:pPr>
                    <w:spacing w:before="0" w:after="0"/>
                    <w:jc w:val="right"/>
                    <w:rPr>
                      <w:rFonts w:ascii="Calibri" w:hAnsi="Calibri" w:cs="Calibri"/>
                      <w:color w:val="000000"/>
                    </w:rPr>
                  </w:pPr>
                  <w:r w:rsidRPr="00725CCF">
                    <w:rPr>
                      <w:rFonts w:ascii="Calibri" w:hAnsi="Calibri" w:cs="Calibri"/>
                      <w:color w:val="000000"/>
                      <w:sz w:val="22"/>
                      <w:szCs w:val="22"/>
                    </w:rPr>
                    <w:t>3.339.976,25</w:t>
                  </w:r>
                </w:p>
              </w:tc>
            </w:tr>
            <w:tr w:rsidR="00F214D3" w:rsidRPr="00725CCF" w:rsidTr="006846AE">
              <w:trPr>
                <w:trHeight w:val="300"/>
              </w:trPr>
              <w:tc>
                <w:tcPr>
                  <w:tcW w:w="4516" w:type="dxa"/>
                  <w:tcBorders>
                    <w:top w:val="nil"/>
                    <w:left w:val="nil"/>
                    <w:bottom w:val="nil"/>
                    <w:right w:val="nil"/>
                  </w:tcBorders>
                  <w:noWrap/>
                  <w:vAlign w:val="bottom"/>
                </w:tcPr>
                <w:p w:rsidR="00F214D3" w:rsidRPr="00725CCF" w:rsidRDefault="00F214D3" w:rsidP="006425D3">
                  <w:pPr>
                    <w:spacing w:before="0" w:after="0"/>
                    <w:jc w:val="both"/>
                    <w:rPr>
                      <w:rFonts w:ascii="Calibri" w:hAnsi="Calibri" w:cs="Calibri"/>
                      <w:color w:val="000000"/>
                    </w:rPr>
                  </w:pPr>
                  <w:r w:rsidRPr="00725CCF">
                    <w:rPr>
                      <w:rFonts w:ascii="Calibri" w:hAnsi="Calibri" w:cs="Calibri"/>
                      <w:color w:val="000000"/>
                      <w:sz w:val="22"/>
                      <w:szCs w:val="22"/>
                    </w:rPr>
                    <w:t xml:space="preserve">Pasivos a valor razonable con cambios en </w:t>
                  </w:r>
                  <w:proofErr w:type="spellStart"/>
                  <w:r w:rsidRPr="00725CCF">
                    <w:rPr>
                      <w:rFonts w:ascii="Calibri" w:hAnsi="Calibri" w:cs="Calibri"/>
                      <w:color w:val="000000"/>
                      <w:sz w:val="22"/>
                      <w:szCs w:val="22"/>
                    </w:rPr>
                    <w:t>pyg</w:t>
                  </w:r>
                  <w:proofErr w:type="spellEnd"/>
                  <w:r w:rsidRPr="00725CCF">
                    <w:rPr>
                      <w:rFonts w:ascii="Calibri" w:hAnsi="Calibri" w:cs="Calibri"/>
                      <w:color w:val="000000"/>
                      <w:sz w:val="22"/>
                      <w:szCs w:val="22"/>
                    </w:rPr>
                    <w:t xml:space="preserve">: </w:t>
                  </w:r>
                </w:p>
              </w:tc>
              <w:tc>
                <w:tcPr>
                  <w:tcW w:w="1852" w:type="dxa"/>
                  <w:tcBorders>
                    <w:top w:val="nil"/>
                    <w:left w:val="nil"/>
                    <w:bottom w:val="nil"/>
                    <w:right w:val="nil"/>
                  </w:tcBorders>
                  <w:noWrap/>
                  <w:vAlign w:val="bottom"/>
                </w:tcPr>
                <w:p w:rsidR="00F214D3" w:rsidRPr="00725CCF" w:rsidRDefault="00F214D3" w:rsidP="00B4018C">
                  <w:pPr>
                    <w:spacing w:before="0" w:after="0"/>
                    <w:jc w:val="right"/>
                    <w:rPr>
                      <w:rFonts w:ascii="Calibri" w:hAnsi="Calibri" w:cs="Calibri"/>
                      <w:color w:val="000000"/>
                    </w:rPr>
                  </w:pPr>
                  <w:r w:rsidRPr="00725CCF">
                    <w:rPr>
                      <w:rFonts w:ascii="Calibri" w:hAnsi="Calibri" w:cs="Calibri"/>
                      <w:color w:val="000000"/>
                      <w:sz w:val="22"/>
                      <w:szCs w:val="22"/>
                    </w:rPr>
                    <w:t xml:space="preserve"> </w:t>
                  </w:r>
                </w:p>
              </w:tc>
              <w:tc>
                <w:tcPr>
                  <w:tcW w:w="1812" w:type="dxa"/>
                  <w:tcBorders>
                    <w:top w:val="nil"/>
                    <w:left w:val="nil"/>
                    <w:bottom w:val="nil"/>
                    <w:right w:val="nil"/>
                  </w:tcBorders>
                  <w:noWrap/>
                  <w:vAlign w:val="bottom"/>
                </w:tcPr>
                <w:p w:rsidR="00F214D3" w:rsidRPr="00725CCF" w:rsidRDefault="00F214D3" w:rsidP="00B4018C">
                  <w:pPr>
                    <w:spacing w:before="0" w:after="0"/>
                    <w:jc w:val="right"/>
                    <w:rPr>
                      <w:rFonts w:ascii="Calibri" w:hAnsi="Calibri" w:cs="Calibri"/>
                      <w:color w:val="000000"/>
                    </w:rPr>
                  </w:pPr>
                  <w:r w:rsidRPr="00725CCF">
                    <w:rPr>
                      <w:rFonts w:ascii="Calibri" w:hAnsi="Calibri" w:cs="Calibri"/>
                      <w:color w:val="000000"/>
                      <w:sz w:val="22"/>
                      <w:szCs w:val="22"/>
                    </w:rPr>
                    <w:t xml:space="preserve"> </w:t>
                  </w:r>
                </w:p>
              </w:tc>
            </w:tr>
            <w:tr w:rsidR="00F214D3" w:rsidRPr="00725CCF" w:rsidTr="006846AE">
              <w:trPr>
                <w:trHeight w:val="300"/>
              </w:trPr>
              <w:tc>
                <w:tcPr>
                  <w:tcW w:w="4516" w:type="dxa"/>
                  <w:tcBorders>
                    <w:top w:val="nil"/>
                    <w:left w:val="nil"/>
                    <w:bottom w:val="nil"/>
                    <w:right w:val="nil"/>
                  </w:tcBorders>
                  <w:noWrap/>
                  <w:vAlign w:val="bottom"/>
                </w:tcPr>
                <w:p w:rsidR="00F214D3" w:rsidRPr="00725CCF" w:rsidRDefault="00F214D3" w:rsidP="006425D3">
                  <w:pPr>
                    <w:spacing w:before="0" w:after="0"/>
                    <w:jc w:val="both"/>
                    <w:rPr>
                      <w:rFonts w:ascii="Calibri" w:hAnsi="Calibri" w:cs="Calibri"/>
                      <w:color w:val="000000"/>
                    </w:rPr>
                  </w:pPr>
                  <w:r w:rsidRPr="00725CCF">
                    <w:rPr>
                      <w:rFonts w:ascii="Calibri" w:hAnsi="Calibri" w:cs="Calibri"/>
                      <w:color w:val="000000"/>
                      <w:sz w:val="22"/>
                      <w:szCs w:val="22"/>
                    </w:rPr>
                    <w:t xml:space="preserve">   - Mantenidos para negociar </w:t>
                  </w:r>
                </w:p>
              </w:tc>
              <w:tc>
                <w:tcPr>
                  <w:tcW w:w="1852" w:type="dxa"/>
                  <w:tcBorders>
                    <w:top w:val="nil"/>
                    <w:left w:val="nil"/>
                    <w:bottom w:val="nil"/>
                    <w:right w:val="nil"/>
                  </w:tcBorders>
                  <w:noWrap/>
                  <w:vAlign w:val="bottom"/>
                </w:tcPr>
                <w:p w:rsidR="00F214D3" w:rsidRPr="00725CCF" w:rsidRDefault="00F214D3" w:rsidP="00B4018C">
                  <w:pPr>
                    <w:spacing w:before="0" w:after="0"/>
                    <w:jc w:val="right"/>
                    <w:rPr>
                      <w:rFonts w:ascii="Calibri" w:hAnsi="Calibri" w:cs="Calibri"/>
                      <w:color w:val="000000"/>
                    </w:rPr>
                  </w:pPr>
                  <w:r w:rsidRPr="00725CCF">
                    <w:rPr>
                      <w:rFonts w:ascii="Calibri" w:hAnsi="Calibri" w:cs="Calibri"/>
                      <w:color w:val="000000"/>
                      <w:sz w:val="22"/>
                      <w:szCs w:val="22"/>
                    </w:rPr>
                    <w:t xml:space="preserve"> </w:t>
                  </w:r>
                </w:p>
              </w:tc>
              <w:tc>
                <w:tcPr>
                  <w:tcW w:w="1812" w:type="dxa"/>
                  <w:tcBorders>
                    <w:top w:val="nil"/>
                    <w:left w:val="nil"/>
                    <w:bottom w:val="nil"/>
                    <w:right w:val="nil"/>
                  </w:tcBorders>
                  <w:noWrap/>
                  <w:vAlign w:val="bottom"/>
                </w:tcPr>
                <w:p w:rsidR="00F214D3" w:rsidRPr="00725CCF" w:rsidRDefault="00F214D3" w:rsidP="00B4018C">
                  <w:pPr>
                    <w:spacing w:before="0" w:after="0"/>
                    <w:jc w:val="right"/>
                    <w:rPr>
                      <w:rFonts w:ascii="Calibri" w:hAnsi="Calibri" w:cs="Calibri"/>
                      <w:color w:val="000000"/>
                    </w:rPr>
                  </w:pPr>
                  <w:r w:rsidRPr="00725CCF">
                    <w:rPr>
                      <w:rFonts w:ascii="Calibri" w:hAnsi="Calibri" w:cs="Calibri"/>
                      <w:color w:val="000000"/>
                      <w:sz w:val="22"/>
                      <w:szCs w:val="22"/>
                    </w:rPr>
                    <w:t xml:space="preserve"> </w:t>
                  </w:r>
                </w:p>
              </w:tc>
            </w:tr>
            <w:tr w:rsidR="00F214D3" w:rsidRPr="00725CCF" w:rsidTr="006846AE">
              <w:trPr>
                <w:trHeight w:val="375"/>
              </w:trPr>
              <w:tc>
                <w:tcPr>
                  <w:tcW w:w="4516" w:type="dxa"/>
                  <w:tcBorders>
                    <w:top w:val="nil"/>
                    <w:left w:val="nil"/>
                    <w:bottom w:val="nil"/>
                    <w:right w:val="nil"/>
                  </w:tcBorders>
                  <w:noWrap/>
                  <w:vAlign w:val="bottom"/>
                </w:tcPr>
                <w:p w:rsidR="00F214D3" w:rsidRPr="00725CCF" w:rsidRDefault="00F214D3" w:rsidP="006425D3">
                  <w:pPr>
                    <w:spacing w:before="0" w:after="0"/>
                    <w:jc w:val="both"/>
                    <w:rPr>
                      <w:rFonts w:ascii="Calibri" w:hAnsi="Calibri" w:cs="Calibri"/>
                      <w:color w:val="000000"/>
                    </w:rPr>
                  </w:pPr>
                  <w:r w:rsidRPr="00725CCF">
                    <w:rPr>
                      <w:rFonts w:ascii="Calibri" w:hAnsi="Calibri" w:cs="Calibri"/>
                      <w:color w:val="000000"/>
                      <w:sz w:val="22"/>
                      <w:szCs w:val="22"/>
                    </w:rPr>
                    <w:t xml:space="preserve">   - Otros </w:t>
                  </w:r>
                </w:p>
              </w:tc>
              <w:tc>
                <w:tcPr>
                  <w:tcW w:w="1852" w:type="dxa"/>
                  <w:tcBorders>
                    <w:top w:val="nil"/>
                    <w:left w:val="nil"/>
                    <w:bottom w:val="nil"/>
                    <w:right w:val="nil"/>
                  </w:tcBorders>
                  <w:noWrap/>
                  <w:vAlign w:val="bottom"/>
                </w:tcPr>
                <w:p w:rsidR="00F214D3" w:rsidRPr="00725CCF" w:rsidRDefault="00F214D3" w:rsidP="00B4018C">
                  <w:pPr>
                    <w:spacing w:before="0" w:after="0"/>
                    <w:jc w:val="right"/>
                    <w:rPr>
                      <w:rFonts w:ascii="Calibri" w:hAnsi="Calibri" w:cs="Calibri"/>
                      <w:color w:val="000000"/>
                    </w:rPr>
                  </w:pPr>
                  <w:r w:rsidRPr="00725CCF">
                    <w:rPr>
                      <w:rFonts w:ascii="Calibri" w:hAnsi="Calibri" w:cs="Calibri"/>
                      <w:color w:val="000000"/>
                      <w:sz w:val="22"/>
                      <w:szCs w:val="22"/>
                    </w:rPr>
                    <w:t xml:space="preserve"> </w:t>
                  </w:r>
                </w:p>
              </w:tc>
              <w:tc>
                <w:tcPr>
                  <w:tcW w:w="1812" w:type="dxa"/>
                  <w:tcBorders>
                    <w:top w:val="nil"/>
                    <w:left w:val="nil"/>
                    <w:bottom w:val="nil"/>
                    <w:right w:val="nil"/>
                  </w:tcBorders>
                  <w:noWrap/>
                  <w:vAlign w:val="bottom"/>
                </w:tcPr>
                <w:p w:rsidR="00F214D3" w:rsidRPr="00725CCF" w:rsidRDefault="00F214D3" w:rsidP="00B4018C">
                  <w:pPr>
                    <w:spacing w:before="0" w:after="0"/>
                    <w:jc w:val="right"/>
                    <w:rPr>
                      <w:rFonts w:ascii="Calibri" w:hAnsi="Calibri" w:cs="Calibri"/>
                      <w:color w:val="000000"/>
                    </w:rPr>
                  </w:pPr>
                  <w:r w:rsidRPr="00725CCF">
                    <w:rPr>
                      <w:rFonts w:ascii="Calibri" w:hAnsi="Calibri" w:cs="Calibri"/>
                      <w:color w:val="000000"/>
                      <w:sz w:val="22"/>
                      <w:szCs w:val="22"/>
                    </w:rPr>
                    <w:t xml:space="preserve"> </w:t>
                  </w:r>
                </w:p>
              </w:tc>
            </w:tr>
            <w:tr w:rsidR="00F214D3" w:rsidRPr="00725CCF" w:rsidTr="006846AE">
              <w:trPr>
                <w:trHeight w:val="300"/>
              </w:trPr>
              <w:tc>
                <w:tcPr>
                  <w:tcW w:w="4516" w:type="dxa"/>
                  <w:tcBorders>
                    <w:top w:val="nil"/>
                    <w:left w:val="nil"/>
                    <w:bottom w:val="nil"/>
                    <w:right w:val="nil"/>
                  </w:tcBorders>
                  <w:noWrap/>
                  <w:vAlign w:val="bottom"/>
                </w:tcPr>
                <w:p w:rsidR="00F214D3" w:rsidRPr="00725CCF" w:rsidRDefault="00F214D3" w:rsidP="006425D3">
                  <w:pPr>
                    <w:spacing w:before="0" w:after="0"/>
                    <w:jc w:val="both"/>
                    <w:rPr>
                      <w:rFonts w:ascii="Calibri" w:hAnsi="Calibri" w:cs="Calibri"/>
                      <w:color w:val="000000"/>
                    </w:rPr>
                  </w:pPr>
                  <w:r w:rsidRPr="00725CCF">
                    <w:rPr>
                      <w:rFonts w:ascii="Calibri" w:hAnsi="Calibri" w:cs="Calibri"/>
                      <w:color w:val="000000"/>
                      <w:sz w:val="22"/>
                      <w:szCs w:val="22"/>
                    </w:rPr>
                    <w:t xml:space="preserve">Derivados de cobertura </w:t>
                  </w:r>
                </w:p>
              </w:tc>
              <w:tc>
                <w:tcPr>
                  <w:tcW w:w="1852" w:type="dxa"/>
                  <w:tcBorders>
                    <w:top w:val="nil"/>
                    <w:left w:val="nil"/>
                    <w:bottom w:val="nil"/>
                    <w:right w:val="nil"/>
                  </w:tcBorders>
                  <w:noWrap/>
                  <w:vAlign w:val="bottom"/>
                </w:tcPr>
                <w:p w:rsidR="00F214D3" w:rsidRPr="00725CCF" w:rsidRDefault="00F214D3" w:rsidP="00B4018C">
                  <w:pPr>
                    <w:spacing w:before="0" w:after="0"/>
                    <w:jc w:val="right"/>
                    <w:rPr>
                      <w:rFonts w:ascii="Calibri" w:hAnsi="Calibri" w:cs="Calibri"/>
                      <w:color w:val="000000"/>
                    </w:rPr>
                  </w:pPr>
                  <w:r w:rsidRPr="00725CCF">
                    <w:rPr>
                      <w:rFonts w:ascii="Calibri" w:hAnsi="Calibri" w:cs="Calibri"/>
                      <w:color w:val="000000"/>
                      <w:sz w:val="22"/>
                      <w:szCs w:val="22"/>
                    </w:rPr>
                    <w:t xml:space="preserve"> </w:t>
                  </w:r>
                </w:p>
              </w:tc>
              <w:tc>
                <w:tcPr>
                  <w:tcW w:w="1812" w:type="dxa"/>
                  <w:tcBorders>
                    <w:top w:val="nil"/>
                    <w:left w:val="nil"/>
                    <w:bottom w:val="nil"/>
                    <w:right w:val="nil"/>
                  </w:tcBorders>
                  <w:noWrap/>
                  <w:vAlign w:val="bottom"/>
                </w:tcPr>
                <w:p w:rsidR="00F214D3" w:rsidRPr="00725CCF" w:rsidRDefault="00F214D3" w:rsidP="00B4018C">
                  <w:pPr>
                    <w:spacing w:before="0" w:after="0"/>
                    <w:jc w:val="right"/>
                    <w:rPr>
                      <w:rFonts w:ascii="Calibri" w:hAnsi="Calibri" w:cs="Calibri"/>
                      <w:color w:val="000000"/>
                    </w:rPr>
                  </w:pPr>
                  <w:r w:rsidRPr="00725CCF">
                    <w:rPr>
                      <w:rFonts w:ascii="Calibri" w:hAnsi="Calibri" w:cs="Calibri"/>
                      <w:color w:val="000000"/>
                      <w:sz w:val="22"/>
                      <w:szCs w:val="22"/>
                    </w:rPr>
                    <w:t xml:space="preserve"> </w:t>
                  </w:r>
                </w:p>
              </w:tc>
            </w:tr>
            <w:tr w:rsidR="00F214D3" w:rsidRPr="00725CCF" w:rsidTr="006846AE">
              <w:trPr>
                <w:trHeight w:val="315"/>
              </w:trPr>
              <w:tc>
                <w:tcPr>
                  <w:tcW w:w="4516" w:type="dxa"/>
                  <w:tcBorders>
                    <w:top w:val="single" w:sz="4" w:space="0" w:color="auto"/>
                    <w:left w:val="nil"/>
                    <w:bottom w:val="double" w:sz="6" w:space="0" w:color="auto"/>
                    <w:right w:val="nil"/>
                  </w:tcBorders>
                  <w:noWrap/>
                  <w:vAlign w:val="bottom"/>
                </w:tcPr>
                <w:p w:rsidR="00F214D3" w:rsidRPr="00725CCF" w:rsidRDefault="00F214D3" w:rsidP="006425D3">
                  <w:pPr>
                    <w:spacing w:before="0" w:after="0"/>
                    <w:jc w:val="both"/>
                    <w:rPr>
                      <w:rFonts w:ascii="Calibri" w:hAnsi="Calibri" w:cs="Calibri"/>
                      <w:b/>
                      <w:bCs/>
                      <w:color w:val="000000"/>
                    </w:rPr>
                  </w:pPr>
                  <w:r w:rsidRPr="00725CCF">
                    <w:rPr>
                      <w:rFonts w:ascii="Calibri" w:hAnsi="Calibri" w:cs="Calibri"/>
                      <w:b/>
                      <w:bCs/>
                      <w:color w:val="000000"/>
                      <w:sz w:val="22"/>
                      <w:szCs w:val="22"/>
                    </w:rPr>
                    <w:t xml:space="preserve">TOTAL </w:t>
                  </w:r>
                </w:p>
              </w:tc>
              <w:tc>
                <w:tcPr>
                  <w:tcW w:w="1852" w:type="dxa"/>
                  <w:tcBorders>
                    <w:top w:val="single" w:sz="4" w:space="0" w:color="auto"/>
                    <w:left w:val="nil"/>
                    <w:bottom w:val="double" w:sz="6" w:space="0" w:color="auto"/>
                    <w:right w:val="nil"/>
                  </w:tcBorders>
                  <w:noWrap/>
                  <w:vAlign w:val="bottom"/>
                </w:tcPr>
                <w:p w:rsidR="00F214D3" w:rsidRPr="00725CCF" w:rsidRDefault="00F214D3" w:rsidP="00B4018C">
                  <w:pPr>
                    <w:spacing w:before="0" w:after="0"/>
                    <w:jc w:val="right"/>
                    <w:rPr>
                      <w:rFonts w:ascii="Calibri" w:hAnsi="Calibri" w:cs="Calibri"/>
                      <w:b/>
                      <w:bCs/>
                      <w:color w:val="000000"/>
                    </w:rPr>
                  </w:pPr>
                  <w:r w:rsidRPr="00725CCF">
                    <w:rPr>
                      <w:rFonts w:ascii="Calibri" w:hAnsi="Calibri" w:cs="Calibri"/>
                      <w:b/>
                      <w:bCs/>
                      <w:color w:val="000000"/>
                      <w:sz w:val="22"/>
                      <w:szCs w:val="22"/>
                    </w:rPr>
                    <w:t>3.316.202,50</w:t>
                  </w:r>
                </w:p>
              </w:tc>
              <w:tc>
                <w:tcPr>
                  <w:tcW w:w="1812" w:type="dxa"/>
                  <w:tcBorders>
                    <w:top w:val="single" w:sz="4" w:space="0" w:color="auto"/>
                    <w:left w:val="nil"/>
                    <w:bottom w:val="double" w:sz="6" w:space="0" w:color="auto"/>
                    <w:right w:val="nil"/>
                  </w:tcBorders>
                  <w:noWrap/>
                  <w:vAlign w:val="bottom"/>
                </w:tcPr>
                <w:p w:rsidR="00F214D3" w:rsidRPr="00725CCF" w:rsidRDefault="00F214D3" w:rsidP="00B4018C">
                  <w:pPr>
                    <w:spacing w:before="0" w:after="0"/>
                    <w:jc w:val="right"/>
                    <w:rPr>
                      <w:rFonts w:ascii="Calibri" w:hAnsi="Calibri" w:cs="Calibri"/>
                      <w:b/>
                      <w:bCs/>
                      <w:color w:val="000000"/>
                    </w:rPr>
                  </w:pPr>
                  <w:r w:rsidRPr="00725CCF">
                    <w:rPr>
                      <w:rFonts w:ascii="Calibri" w:hAnsi="Calibri" w:cs="Calibri"/>
                      <w:b/>
                      <w:bCs/>
                      <w:color w:val="000000"/>
                      <w:sz w:val="22"/>
                      <w:szCs w:val="22"/>
                    </w:rPr>
                    <w:t>3.339.976,25</w:t>
                  </w:r>
                </w:p>
              </w:tc>
            </w:tr>
          </w:tbl>
          <w:p w:rsidR="00F214D3" w:rsidRPr="00725CCF" w:rsidRDefault="00F214D3" w:rsidP="006425D3">
            <w:pPr>
              <w:spacing w:before="0" w:after="0"/>
              <w:jc w:val="both"/>
              <w:rPr>
                <w:rFonts w:ascii="Calibri" w:hAnsi="Calibri" w:cs="Calibri"/>
                <w:color w:val="000000"/>
              </w:rPr>
            </w:pPr>
          </w:p>
        </w:tc>
        <w:tc>
          <w:tcPr>
            <w:tcW w:w="1431" w:type="dxa"/>
            <w:gridSpan w:val="2"/>
            <w:tcBorders>
              <w:top w:val="nil"/>
              <w:left w:val="nil"/>
              <w:bottom w:val="nil"/>
              <w:right w:val="nil"/>
            </w:tcBorders>
            <w:noWrap/>
            <w:vAlign w:val="bottom"/>
          </w:tcPr>
          <w:p w:rsidR="00F214D3" w:rsidRPr="00725CCF" w:rsidRDefault="00F214D3" w:rsidP="006425D3">
            <w:pPr>
              <w:spacing w:before="0" w:after="0"/>
              <w:jc w:val="both"/>
              <w:rPr>
                <w:rFonts w:ascii="Calibri" w:hAnsi="Calibri" w:cs="Calibri"/>
                <w:color w:val="000000"/>
              </w:rPr>
            </w:pPr>
          </w:p>
        </w:tc>
        <w:tc>
          <w:tcPr>
            <w:tcW w:w="3010" w:type="dxa"/>
            <w:gridSpan w:val="2"/>
            <w:tcBorders>
              <w:top w:val="nil"/>
              <w:left w:val="nil"/>
              <w:bottom w:val="nil"/>
              <w:right w:val="nil"/>
            </w:tcBorders>
            <w:noWrap/>
            <w:vAlign w:val="bottom"/>
          </w:tcPr>
          <w:p w:rsidR="00F214D3" w:rsidRPr="00725CCF" w:rsidRDefault="00F214D3" w:rsidP="006425D3">
            <w:pPr>
              <w:spacing w:before="0" w:after="0"/>
              <w:jc w:val="both"/>
              <w:rPr>
                <w:rFonts w:ascii="Calibri" w:hAnsi="Calibri" w:cs="Calibri"/>
                <w:color w:val="000000"/>
              </w:rPr>
            </w:pPr>
          </w:p>
        </w:tc>
      </w:tr>
      <w:tr w:rsidR="00F214D3" w:rsidRPr="00725CCF" w:rsidTr="00996D68">
        <w:trPr>
          <w:trHeight w:val="345"/>
        </w:trPr>
        <w:tc>
          <w:tcPr>
            <w:tcW w:w="8320" w:type="dxa"/>
            <w:tcBorders>
              <w:top w:val="nil"/>
              <w:left w:val="nil"/>
              <w:bottom w:val="nil"/>
              <w:right w:val="nil"/>
            </w:tcBorders>
            <w:noWrap/>
            <w:vAlign w:val="bottom"/>
          </w:tcPr>
          <w:p w:rsidR="00F214D3" w:rsidRPr="00725CCF" w:rsidRDefault="00F214D3" w:rsidP="006425D3">
            <w:pPr>
              <w:spacing w:before="0" w:after="0"/>
              <w:jc w:val="both"/>
              <w:rPr>
                <w:rFonts w:ascii="Calibri" w:hAnsi="Calibri" w:cs="Calibri"/>
                <w:color w:val="000000"/>
              </w:rPr>
            </w:pPr>
          </w:p>
          <w:p w:rsidR="00F214D3" w:rsidRDefault="00F214D3" w:rsidP="006425D3">
            <w:pPr>
              <w:spacing w:before="0" w:after="0"/>
              <w:jc w:val="both"/>
              <w:rPr>
                <w:rFonts w:ascii="Calibri" w:hAnsi="Calibri" w:cs="Calibri"/>
                <w:color w:val="000000"/>
              </w:rPr>
            </w:pPr>
          </w:p>
          <w:p w:rsidR="00811511" w:rsidRDefault="00811511" w:rsidP="006425D3">
            <w:pPr>
              <w:spacing w:before="0" w:after="0"/>
              <w:jc w:val="both"/>
              <w:rPr>
                <w:rFonts w:ascii="Calibri" w:hAnsi="Calibri" w:cs="Calibri"/>
                <w:color w:val="000000"/>
              </w:rPr>
            </w:pPr>
          </w:p>
          <w:p w:rsidR="00B341F1" w:rsidRDefault="00B341F1" w:rsidP="006425D3">
            <w:pPr>
              <w:spacing w:before="0" w:after="0"/>
              <w:jc w:val="both"/>
              <w:rPr>
                <w:rFonts w:ascii="Calibri" w:hAnsi="Calibri" w:cs="Calibri"/>
                <w:color w:val="000000"/>
              </w:rPr>
            </w:pPr>
          </w:p>
          <w:p w:rsidR="00811511" w:rsidRPr="00725CCF" w:rsidRDefault="00811511" w:rsidP="006425D3">
            <w:pPr>
              <w:spacing w:before="0" w:after="0"/>
              <w:jc w:val="both"/>
              <w:rPr>
                <w:rFonts w:ascii="Calibri" w:hAnsi="Calibri" w:cs="Calibri"/>
                <w:color w:val="000000"/>
              </w:rPr>
            </w:pPr>
          </w:p>
        </w:tc>
        <w:tc>
          <w:tcPr>
            <w:tcW w:w="1431" w:type="dxa"/>
            <w:gridSpan w:val="2"/>
            <w:tcBorders>
              <w:top w:val="nil"/>
              <w:left w:val="nil"/>
              <w:bottom w:val="nil"/>
              <w:right w:val="nil"/>
            </w:tcBorders>
            <w:noWrap/>
            <w:vAlign w:val="bottom"/>
          </w:tcPr>
          <w:p w:rsidR="00F214D3" w:rsidRPr="00725CCF" w:rsidRDefault="00F214D3" w:rsidP="006425D3">
            <w:pPr>
              <w:spacing w:before="0" w:after="0"/>
              <w:jc w:val="both"/>
              <w:rPr>
                <w:rFonts w:ascii="Calibri" w:hAnsi="Calibri" w:cs="Calibri"/>
                <w:color w:val="000000"/>
              </w:rPr>
            </w:pPr>
          </w:p>
        </w:tc>
        <w:tc>
          <w:tcPr>
            <w:tcW w:w="3010" w:type="dxa"/>
            <w:gridSpan w:val="2"/>
            <w:tcBorders>
              <w:top w:val="nil"/>
              <w:left w:val="nil"/>
              <w:bottom w:val="nil"/>
              <w:right w:val="nil"/>
            </w:tcBorders>
            <w:noWrap/>
            <w:vAlign w:val="bottom"/>
          </w:tcPr>
          <w:p w:rsidR="00F214D3" w:rsidRPr="00725CCF" w:rsidRDefault="00F214D3" w:rsidP="006425D3">
            <w:pPr>
              <w:spacing w:before="0" w:after="0"/>
              <w:jc w:val="both"/>
              <w:rPr>
                <w:rFonts w:ascii="Calibri" w:hAnsi="Calibri" w:cs="Calibri"/>
                <w:color w:val="000000"/>
              </w:rPr>
            </w:pPr>
          </w:p>
        </w:tc>
      </w:tr>
      <w:tr w:rsidR="00F214D3" w:rsidRPr="00725CCF" w:rsidTr="00996D68">
        <w:trPr>
          <w:trHeight w:val="300"/>
        </w:trPr>
        <w:tc>
          <w:tcPr>
            <w:tcW w:w="9107" w:type="dxa"/>
            <w:gridSpan w:val="2"/>
            <w:tcBorders>
              <w:top w:val="nil"/>
              <w:left w:val="nil"/>
              <w:bottom w:val="nil"/>
              <w:right w:val="nil"/>
            </w:tcBorders>
            <w:noWrap/>
            <w:vAlign w:val="bottom"/>
          </w:tcPr>
          <w:tbl>
            <w:tblPr>
              <w:tblW w:w="8560" w:type="dxa"/>
              <w:tblCellMar>
                <w:left w:w="70" w:type="dxa"/>
                <w:right w:w="70" w:type="dxa"/>
              </w:tblCellMar>
              <w:tblLook w:val="04A0"/>
            </w:tblPr>
            <w:tblGrid>
              <w:gridCol w:w="5720"/>
              <w:gridCol w:w="1430"/>
              <w:gridCol w:w="1460"/>
            </w:tblGrid>
            <w:tr w:rsidR="001F13A0" w:rsidRPr="001F13A0" w:rsidTr="001F13A0">
              <w:trPr>
                <w:trHeight w:val="300"/>
              </w:trPr>
              <w:tc>
                <w:tcPr>
                  <w:tcW w:w="5720" w:type="dxa"/>
                  <w:tcBorders>
                    <w:top w:val="nil"/>
                    <w:left w:val="nil"/>
                    <w:bottom w:val="nil"/>
                    <w:right w:val="nil"/>
                  </w:tcBorders>
                  <w:shd w:val="clear" w:color="auto" w:fill="auto"/>
                  <w:noWrap/>
                  <w:vAlign w:val="bottom"/>
                  <w:hideMark/>
                </w:tcPr>
                <w:p w:rsidR="001F13A0" w:rsidRPr="001F13A0" w:rsidRDefault="001F13A0" w:rsidP="001F13A0">
                  <w:pPr>
                    <w:spacing w:before="0" w:after="0"/>
                    <w:jc w:val="both"/>
                    <w:rPr>
                      <w:rFonts w:ascii="Calibri" w:hAnsi="Calibri"/>
                      <w:color w:val="000000"/>
                    </w:rPr>
                  </w:pPr>
                  <w:r w:rsidRPr="001F13A0">
                    <w:rPr>
                      <w:rFonts w:ascii="Calibri" w:eastAsia="Arial" w:hAnsi="Calibri"/>
                      <w:color w:val="000000"/>
                      <w:sz w:val="22"/>
                      <w:szCs w:val="22"/>
                      <w:u w:val="single"/>
                    </w:rPr>
                    <w:t>Acreedores comerciales y otras cuentas a pagar</w:t>
                  </w:r>
                </w:p>
              </w:tc>
              <w:tc>
                <w:tcPr>
                  <w:tcW w:w="1380" w:type="dxa"/>
                  <w:tcBorders>
                    <w:top w:val="nil"/>
                    <w:left w:val="nil"/>
                    <w:bottom w:val="nil"/>
                    <w:right w:val="nil"/>
                  </w:tcBorders>
                  <w:shd w:val="clear" w:color="auto" w:fill="auto"/>
                  <w:noWrap/>
                  <w:vAlign w:val="bottom"/>
                  <w:hideMark/>
                </w:tcPr>
                <w:p w:rsidR="001F13A0" w:rsidRPr="001F13A0" w:rsidRDefault="001F13A0" w:rsidP="001F13A0">
                  <w:pPr>
                    <w:spacing w:before="0" w:after="0"/>
                    <w:rPr>
                      <w:rFonts w:ascii="Calibri" w:hAnsi="Calibri"/>
                      <w:color w:val="000000"/>
                    </w:rPr>
                  </w:pPr>
                </w:p>
              </w:tc>
              <w:tc>
                <w:tcPr>
                  <w:tcW w:w="1460" w:type="dxa"/>
                  <w:tcBorders>
                    <w:top w:val="nil"/>
                    <w:left w:val="nil"/>
                    <w:bottom w:val="nil"/>
                    <w:right w:val="nil"/>
                  </w:tcBorders>
                  <w:shd w:val="clear" w:color="auto" w:fill="auto"/>
                  <w:noWrap/>
                  <w:vAlign w:val="bottom"/>
                  <w:hideMark/>
                </w:tcPr>
                <w:p w:rsidR="001F13A0" w:rsidRPr="001F13A0" w:rsidRDefault="001F13A0" w:rsidP="001F13A0">
                  <w:pPr>
                    <w:spacing w:before="0" w:after="0"/>
                    <w:rPr>
                      <w:rFonts w:ascii="Calibri" w:hAnsi="Calibri"/>
                      <w:color w:val="000000"/>
                    </w:rPr>
                  </w:pPr>
                </w:p>
              </w:tc>
            </w:tr>
            <w:tr w:rsidR="001F13A0" w:rsidRPr="001F13A0" w:rsidTr="001F13A0">
              <w:trPr>
                <w:trHeight w:val="300"/>
              </w:trPr>
              <w:tc>
                <w:tcPr>
                  <w:tcW w:w="5720" w:type="dxa"/>
                  <w:tcBorders>
                    <w:top w:val="nil"/>
                    <w:left w:val="nil"/>
                    <w:bottom w:val="nil"/>
                    <w:right w:val="nil"/>
                  </w:tcBorders>
                  <w:shd w:val="clear" w:color="auto" w:fill="auto"/>
                  <w:noWrap/>
                  <w:vAlign w:val="bottom"/>
                  <w:hideMark/>
                </w:tcPr>
                <w:p w:rsidR="001F13A0" w:rsidRPr="001F13A0" w:rsidRDefault="001F13A0" w:rsidP="001F13A0">
                  <w:pPr>
                    <w:spacing w:before="0" w:after="0"/>
                    <w:jc w:val="both"/>
                    <w:rPr>
                      <w:rFonts w:ascii="Calibri" w:hAnsi="Calibri"/>
                      <w:color w:val="000000"/>
                    </w:rPr>
                  </w:pPr>
                </w:p>
              </w:tc>
              <w:tc>
                <w:tcPr>
                  <w:tcW w:w="1380" w:type="dxa"/>
                  <w:tcBorders>
                    <w:top w:val="nil"/>
                    <w:left w:val="nil"/>
                    <w:bottom w:val="nil"/>
                    <w:right w:val="nil"/>
                  </w:tcBorders>
                  <w:shd w:val="clear" w:color="auto" w:fill="auto"/>
                  <w:noWrap/>
                  <w:vAlign w:val="bottom"/>
                  <w:hideMark/>
                </w:tcPr>
                <w:p w:rsidR="001F13A0" w:rsidRPr="001F13A0" w:rsidRDefault="001F13A0" w:rsidP="001F13A0">
                  <w:pPr>
                    <w:spacing w:before="0" w:after="0"/>
                    <w:rPr>
                      <w:rFonts w:ascii="Calibri" w:hAnsi="Calibri"/>
                      <w:color w:val="000000"/>
                    </w:rPr>
                  </w:pPr>
                </w:p>
              </w:tc>
              <w:tc>
                <w:tcPr>
                  <w:tcW w:w="1460" w:type="dxa"/>
                  <w:tcBorders>
                    <w:top w:val="nil"/>
                    <w:left w:val="nil"/>
                    <w:bottom w:val="nil"/>
                    <w:right w:val="nil"/>
                  </w:tcBorders>
                  <w:shd w:val="clear" w:color="auto" w:fill="auto"/>
                  <w:noWrap/>
                  <w:vAlign w:val="bottom"/>
                  <w:hideMark/>
                </w:tcPr>
                <w:p w:rsidR="001F13A0" w:rsidRPr="001F13A0" w:rsidRDefault="001F13A0" w:rsidP="001F13A0">
                  <w:pPr>
                    <w:spacing w:before="0" w:after="0"/>
                    <w:rPr>
                      <w:rFonts w:ascii="Calibri" w:hAnsi="Calibri"/>
                      <w:color w:val="000000"/>
                    </w:rPr>
                  </w:pPr>
                </w:p>
              </w:tc>
            </w:tr>
            <w:tr w:rsidR="001F13A0" w:rsidRPr="001F13A0" w:rsidTr="00170108">
              <w:trPr>
                <w:trHeight w:hRule="exact" w:val="315"/>
              </w:trPr>
              <w:tc>
                <w:tcPr>
                  <w:tcW w:w="5720" w:type="dxa"/>
                  <w:tcBorders>
                    <w:top w:val="nil"/>
                    <w:left w:val="nil"/>
                    <w:bottom w:val="single" w:sz="8" w:space="0" w:color="auto"/>
                    <w:right w:val="nil"/>
                  </w:tcBorders>
                  <w:shd w:val="clear" w:color="auto" w:fill="auto"/>
                  <w:vAlign w:val="bottom"/>
                  <w:hideMark/>
                </w:tcPr>
                <w:p w:rsidR="001F13A0" w:rsidRPr="001F13A0" w:rsidRDefault="001F13A0" w:rsidP="001F13A0">
                  <w:pPr>
                    <w:spacing w:before="0" w:after="0"/>
                    <w:rPr>
                      <w:rFonts w:ascii="Calibri" w:hAnsi="Calibri"/>
                      <w:color w:val="000000"/>
                    </w:rPr>
                  </w:pPr>
                  <w:r w:rsidRPr="001F13A0">
                    <w:rPr>
                      <w:rFonts w:ascii="Calibri" w:hAnsi="Calibri"/>
                      <w:color w:val="000000"/>
                      <w:sz w:val="22"/>
                      <w:szCs w:val="22"/>
                    </w:rPr>
                    <w:t> </w:t>
                  </w:r>
                </w:p>
              </w:tc>
              <w:tc>
                <w:tcPr>
                  <w:tcW w:w="2840" w:type="dxa"/>
                  <w:gridSpan w:val="2"/>
                  <w:tcBorders>
                    <w:top w:val="nil"/>
                    <w:left w:val="nil"/>
                    <w:right w:val="nil"/>
                  </w:tcBorders>
                  <w:shd w:val="clear" w:color="auto" w:fill="auto"/>
                  <w:vAlign w:val="bottom"/>
                  <w:hideMark/>
                </w:tcPr>
                <w:p w:rsidR="001F13A0" w:rsidRPr="001F13A0" w:rsidRDefault="001F13A0" w:rsidP="001F13A0">
                  <w:pPr>
                    <w:spacing w:before="0" w:after="0"/>
                    <w:jc w:val="center"/>
                    <w:rPr>
                      <w:rFonts w:ascii="Calibri" w:hAnsi="Calibri"/>
                      <w:b/>
                      <w:bCs/>
                      <w:color w:val="000000"/>
                    </w:rPr>
                  </w:pPr>
                  <w:r w:rsidRPr="001F13A0">
                    <w:rPr>
                      <w:rFonts w:ascii="Calibri" w:hAnsi="Calibri"/>
                      <w:b/>
                      <w:bCs/>
                      <w:color w:val="000000"/>
                      <w:sz w:val="22"/>
                      <w:szCs w:val="22"/>
                    </w:rPr>
                    <w:t>Euros</w:t>
                  </w:r>
                </w:p>
              </w:tc>
            </w:tr>
            <w:tr w:rsidR="001F13A0" w:rsidRPr="001F13A0" w:rsidTr="00170108">
              <w:trPr>
                <w:trHeight w:hRule="exact" w:val="315"/>
              </w:trPr>
              <w:tc>
                <w:tcPr>
                  <w:tcW w:w="5720" w:type="dxa"/>
                  <w:tcBorders>
                    <w:top w:val="nil"/>
                    <w:left w:val="nil"/>
                    <w:bottom w:val="single" w:sz="8" w:space="0" w:color="auto"/>
                    <w:right w:val="nil"/>
                  </w:tcBorders>
                  <w:shd w:val="clear" w:color="auto" w:fill="auto"/>
                  <w:vAlign w:val="bottom"/>
                  <w:hideMark/>
                </w:tcPr>
                <w:p w:rsidR="001F13A0" w:rsidRPr="001F13A0" w:rsidRDefault="001F13A0" w:rsidP="001F13A0">
                  <w:pPr>
                    <w:spacing w:before="0" w:after="0"/>
                    <w:rPr>
                      <w:rFonts w:ascii="Calibri" w:hAnsi="Calibri"/>
                      <w:color w:val="000000"/>
                    </w:rPr>
                  </w:pPr>
                  <w:r w:rsidRPr="001F13A0">
                    <w:rPr>
                      <w:rFonts w:ascii="Calibri" w:hAnsi="Calibri"/>
                      <w:color w:val="000000"/>
                      <w:sz w:val="22"/>
                      <w:szCs w:val="22"/>
                    </w:rPr>
                    <w:t> </w:t>
                  </w:r>
                </w:p>
              </w:tc>
              <w:tc>
                <w:tcPr>
                  <w:tcW w:w="1380" w:type="dxa"/>
                  <w:tcBorders>
                    <w:top w:val="nil"/>
                    <w:left w:val="nil"/>
                    <w:bottom w:val="single" w:sz="8" w:space="0" w:color="auto"/>
                    <w:right w:val="nil"/>
                  </w:tcBorders>
                  <w:shd w:val="clear" w:color="auto" w:fill="auto"/>
                  <w:vAlign w:val="bottom"/>
                  <w:hideMark/>
                </w:tcPr>
                <w:p w:rsidR="001F13A0" w:rsidRPr="001F13A0" w:rsidRDefault="001F13A0" w:rsidP="001F13A0">
                  <w:pPr>
                    <w:spacing w:before="0" w:after="0"/>
                    <w:jc w:val="center"/>
                    <w:rPr>
                      <w:rFonts w:ascii="Calibri" w:hAnsi="Calibri"/>
                      <w:b/>
                      <w:bCs/>
                      <w:color w:val="000000"/>
                    </w:rPr>
                  </w:pPr>
                  <w:r w:rsidRPr="001F13A0">
                    <w:rPr>
                      <w:rFonts w:ascii="Calibri" w:hAnsi="Calibri"/>
                      <w:b/>
                      <w:bCs/>
                      <w:color w:val="000000"/>
                      <w:sz w:val="22"/>
                      <w:szCs w:val="22"/>
                    </w:rPr>
                    <w:t>2017</w:t>
                  </w:r>
                </w:p>
              </w:tc>
              <w:tc>
                <w:tcPr>
                  <w:tcW w:w="1460" w:type="dxa"/>
                  <w:tcBorders>
                    <w:top w:val="nil"/>
                    <w:left w:val="nil"/>
                    <w:bottom w:val="single" w:sz="8" w:space="0" w:color="auto"/>
                    <w:right w:val="nil"/>
                  </w:tcBorders>
                  <w:shd w:val="clear" w:color="auto" w:fill="auto"/>
                  <w:vAlign w:val="bottom"/>
                  <w:hideMark/>
                </w:tcPr>
                <w:p w:rsidR="001F13A0" w:rsidRPr="001F13A0" w:rsidRDefault="001F13A0" w:rsidP="001F13A0">
                  <w:pPr>
                    <w:spacing w:before="0" w:after="0"/>
                    <w:jc w:val="center"/>
                    <w:rPr>
                      <w:rFonts w:ascii="Calibri" w:hAnsi="Calibri"/>
                      <w:b/>
                      <w:bCs/>
                      <w:color w:val="000000"/>
                    </w:rPr>
                  </w:pPr>
                  <w:r w:rsidRPr="001F13A0">
                    <w:rPr>
                      <w:rFonts w:ascii="Calibri" w:hAnsi="Calibri"/>
                      <w:b/>
                      <w:bCs/>
                      <w:color w:val="000000"/>
                      <w:sz w:val="22"/>
                      <w:szCs w:val="22"/>
                    </w:rPr>
                    <w:t>2016</w:t>
                  </w:r>
                </w:p>
              </w:tc>
            </w:tr>
            <w:tr w:rsidR="001F13A0" w:rsidRPr="001F13A0" w:rsidTr="001F13A0">
              <w:trPr>
                <w:trHeight w:hRule="exact" w:val="315"/>
              </w:trPr>
              <w:tc>
                <w:tcPr>
                  <w:tcW w:w="5720" w:type="dxa"/>
                  <w:tcBorders>
                    <w:top w:val="nil"/>
                    <w:left w:val="nil"/>
                    <w:bottom w:val="single" w:sz="8" w:space="0" w:color="auto"/>
                    <w:right w:val="nil"/>
                  </w:tcBorders>
                  <w:shd w:val="clear" w:color="auto" w:fill="auto"/>
                  <w:vAlign w:val="bottom"/>
                  <w:hideMark/>
                </w:tcPr>
                <w:p w:rsidR="001F13A0" w:rsidRPr="001F13A0" w:rsidRDefault="001F13A0" w:rsidP="001F13A0">
                  <w:pPr>
                    <w:spacing w:before="0" w:after="0"/>
                    <w:rPr>
                      <w:rFonts w:ascii="Calibri" w:hAnsi="Calibri"/>
                      <w:color w:val="000000"/>
                    </w:rPr>
                  </w:pPr>
                  <w:r w:rsidRPr="001F13A0">
                    <w:rPr>
                      <w:rFonts w:ascii="Calibri" w:hAnsi="Calibri"/>
                      <w:color w:val="000000"/>
                      <w:sz w:val="22"/>
                      <w:szCs w:val="22"/>
                    </w:rPr>
                    <w:t> </w:t>
                  </w:r>
                </w:p>
              </w:tc>
              <w:tc>
                <w:tcPr>
                  <w:tcW w:w="1380" w:type="dxa"/>
                  <w:tcBorders>
                    <w:top w:val="nil"/>
                    <w:left w:val="nil"/>
                    <w:bottom w:val="single" w:sz="8" w:space="0" w:color="auto"/>
                    <w:right w:val="nil"/>
                  </w:tcBorders>
                  <w:shd w:val="clear" w:color="auto" w:fill="auto"/>
                  <w:vAlign w:val="bottom"/>
                  <w:hideMark/>
                </w:tcPr>
                <w:p w:rsidR="001F13A0" w:rsidRPr="001F13A0" w:rsidRDefault="001F13A0" w:rsidP="0017316E">
                  <w:pPr>
                    <w:spacing w:before="0" w:after="0"/>
                    <w:jc w:val="center"/>
                    <w:rPr>
                      <w:rFonts w:ascii="Calibri" w:hAnsi="Calibri"/>
                      <w:b/>
                      <w:bCs/>
                      <w:color w:val="000000"/>
                    </w:rPr>
                  </w:pPr>
                  <w:r w:rsidRPr="001F13A0">
                    <w:rPr>
                      <w:rFonts w:ascii="Calibri" w:hAnsi="Calibri"/>
                      <w:b/>
                      <w:bCs/>
                      <w:color w:val="000000"/>
                      <w:sz w:val="22"/>
                      <w:szCs w:val="22"/>
                    </w:rPr>
                    <w:t>Corriente</w:t>
                  </w:r>
                </w:p>
              </w:tc>
              <w:tc>
                <w:tcPr>
                  <w:tcW w:w="1460" w:type="dxa"/>
                  <w:tcBorders>
                    <w:top w:val="nil"/>
                    <w:left w:val="nil"/>
                    <w:bottom w:val="single" w:sz="8" w:space="0" w:color="auto"/>
                    <w:right w:val="nil"/>
                  </w:tcBorders>
                  <w:shd w:val="clear" w:color="auto" w:fill="auto"/>
                  <w:vAlign w:val="bottom"/>
                  <w:hideMark/>
                </w:tcPr>
                <w:p w:rsidR="001F13A0" w:rsidRPr="001F13A0" w:rsidRDefault="001F13A0" w:rsidP="0017316E">
                  <w:pPr>
                    <w:spacing w:before="0" w:after="0"/>
                    <w:jc w:val="center"/>
                    <w:rPr>
                      <w:rFonts w:ascii="Calibri" w:hAnsi="Calibri"/>
                      <w:b/>
                      <w:bCs/>
                      <w:color w:val="000000"/>
                    </w:rPr>
                  </w:pPr>
                  <w:r w:rsidRPr="001F13A0">
                    <w:rPr>
                      <w:rFonts w:ascii="Calibri" w:hAnsi="Calibri"/>
                      <w:b/>
                      <w:bCs/>
                      <w:color w:val="000000"/>
                      <w:sz w:val="22"/>
                      <w:szCs w:val="22"/>
                    </w:rPr>
                    <w:t>Corriente</w:t>
                  </w:r>
                </w:p>
              </w:tc>
            </w:tr>
            <w:tr w:rsidR="001F13A0" w:rsidRPr="001F13A0" w:rsidTr="001F13A0">
              <w:trPr>
                <w:trHeight w:val="300"/>
              </w:trPr>
              <w:tc>
                <w:tcPr>
                  <w:tcW w:w="5720" w:type="dxa"/>
                  <w:tcBorders>
                    <w:top w:val="nil"/>
                    <w:left w:val="nil"/>
                    <w:bottom w:val="nil"/>
                    <w:right w:val="nil"/>
                  </w:tcBorders>
                  <w:shd w:val="clear" w:color="auto" w:fill="auto"/>
                  <w:vAlign w:val="bottom"/>
                  <w:hideMark/>
                </w:tcPr>
                <w:p w:rsidR="001F13A0" w:rsidRPr="001F13A0" w:rsidRDefault="001F13A0" w:rsidP="001F13A0">
                  <w:pPr>
                    <w:spacing w:before="0" w:after="0"/>
                    <w:rPr>
                      <w:rFonts w:ascii="Calibri" w:hAnsi="Calibri"/>
                      <w:i/>
                      <w:iCs/>
                      <w:color w:val="000000"/>
                    </w:rPr>
                  </w:pPr>
                  <w:r w:rsidRPr="001F13A0">
                    <w:rPr>
                      <w:rFonts w:ascii="Calibri" w:hAnsi="Calibri"/>
                      <w:i/>
                      <w:iCs/>
                      <w:color w:val="000000"/>
                      <w:sz w:val="22"/>
                      <w:szCs w:val="22"/>
                    </w:rPr>
                    <w:t>Vinculadas</w:t>
                  </w:r>
                </w:p>
              </w:tc>
              <w:tc>
                <w:tcPr>
                  <w:tcW w:w="1380" w:type="dxa"/>
                  <w:tcBorders>
                    <w:top w:val="nil"/>
                    <w:left w:val="nil"/>
                    <w:bottom w:val="nil"/>
                    <w:right w:val="nil"/>
                  </w:tcBorders>
                  <w:shd w:val="clear" w:color="auto" w:fill="auto"/>
                  <w:vAlign w:val="bottom"/>
                  <w:hideMark/>
                </w:tcPr>
                <w:p w:rsidR="001F13A0" w:rsidRPr="001F13A0" w:rsidRDefault="001F13A0" w:rsidP="001F13A0">
                  <w:pPr>
                    <w:spacing w:before="0" w:after="0"/>
                    <w:rPr>
                      <w:rFonts w:ascii="Calibri" w:hAnsi="Calibri"/>
                      <w:i/>
                      <w:iCs/>
                      <w:color w:val="000000"/>
                    </w:rPr>
                  </w:pPr>
                </w:p>
              </w:tc>
              <w:tc>
                <w:tcPr>
                  <w:tcW w:w="1460" w:type="dxa"/>
                  <w:tcBorders>
                    <w:top w:val="nil"/>
                    <w:left w:val="nil"/>
                    <w:bottom w:val="nil"/>
                    <w:right w:val="nil"/>
                  </w:tcBorders>
                  <w:shd w:val="clear" w:color="auto" w:fill="auto"/>
                  <w:vAlign w:val="bottom"/>
                  <w:hideMark/>
                </w:tcPr>
                <w:p w:rsidR="001F13A0" w:rsidRPr="001F13A0" w:rsidRDefault="001F13A0" w:rsidP="001F13A0">
                  <w:pPr>
                    <w:spacing w:before="0" w:after="0"/>
                    <w:jc w:val="right"/>
                    <w:rPr>
                      <w:rFonts w:ascii="Calibri" w:hAnsi="Calibri"/>
                      <w:color w:val="000000"/>
                    </w:rPr>
                  </w:pPr>
                </w:p>
              </w:tc>
            </w:tr>
            <w:tr w:rsidR="001F13A0" w:rsidRPr="001F13A0" w:rsidTr="001F13A0">
              <w:trPr>
                <w:trHeight w:val="300"/>
              </w:trPr>
              <w:tc>
                <w:tcPr>
                  <w:tcW w:w="5720" w:type="dxa"/>
                  <w:tcBorders>
                    <w:top w:val="nil"/>
                    <w:left w:val="nil"/>
                    <w:bottom w:val="nil"/>
                    <w:right w:val="nil"/>
                  </w:tcBorders>
                  <w:shd w:val="clear" w:color="auto" w:fill="auto"/>
                  <w:vAlign w:val="bottom"/>
                  <w:hideMark/>
                </w:tcPr>
                <w:p w:rsidR="001F13A0" w:rsidRPr="001F13A0" w:rsidRDefault="001F13A0" w:rsidP="001F13A0">
                  <w:pPr>
                    <w:spacing w:before="0" w:after="0"/>
                    <w:ind w:firstLineChars="100" w:firstLine="220"/>
                    <w:rPr>
                      <w:rFonts w:ascii="Calibri" w:hAnsi="Calibri"/>
                      <w:color w:val="000000"/>
                    </w:rPr>
                  </w:pPr>
                  <w:r w:rsidRPr="001F13A0">
                    <w:rPr>
                      <w:rFonts w:ascii="Calibri" w:hAnsi="Calibri"/>
                      <w:color w:val="000000"/>
                      <w:sz w:val="22"/>
                      <w:szCs w:val="22"/>
                    </w:rPr>
                    <w:t>Acreedores (Nota 17)</w:t>
                  </w:r>
                </w:p>
              </w:tc>
              <w:tc>
                <w:tcPr>
                  <w:tcW w:w="1380" w:type="dxa"/>
                  <w:tcBorders>
                    <w:top w:val="nil"/>
                    <w:left w:val="nil"/>
                    <w:bottom w:val="nil"/>
                    <w:right w:val="nil"/>
                  </w:tcBorders>
                  <w:shd w:val="clear" w:color="auto" w:fill="auto"/>
                  <w:vAlign w:val="bottom"/>
                  <w:hideMark/>
                </w:tcPr>
                <w:p w:rsidR="001F13A0" w:rsidRPr="001F13A0" w:rsidRDefault="001F13A0" w:rsidP="001F13A0">
                  <w:pPr>
                    <w:spacing w:before="0" w:after="0"/>
                    <w:jc w:val="right"/>
                    <w:rPr>
                      <w:rFonts w:ascii="Calibri" w:hAnsi="Calibri"/>
                      <w:color w:val="000000"/>
                    </w:rPr>
                  </w:pPr>
                  <w:r w:rsidRPr="001F13A0">
                    <w:rPr>
                      <w:rFonts w:ascii="Calibri" w:hAnsi="Calibri"/>
                      <w:color w:val="000000"/>
                      <w:sz w:val="22"/>
                      <w:szCs w:val="22"/>
                    </w:rPr>
                    <w:t>9.025.066,85</w:t>
                  </w:r>
                </w:p>
              </w:tc>
              <w:tc>
                <w:tcPr>
                  <w:tcW w:w="1460" w:type="dxa"/>
                  <w:tcBorders>
                    <w:top w:val="nil"/>
                    <w:left w:val="nil"/>
                    <w:bottom w:val="nil"/>
                    <w:right w:val="nil"/>
                  </w:tcBorders>
                  <w:shd w:val="clear" w:color="auto" w:fill="auto"/>
                  <w:vAlign w:val="bottom"/>
                  <w:hideMark/>
                </w:tcPr>
                <w:p w:rsidR="001F13A0" w:rsidRPr="001F13A0" w:rsidRDefault="001F13A0" w:rsidP="001F13A0">
                  <w:pPr>
                    <w:spacing w:before="0" w:after="0"/>
                    <w:jc w:val="right"/>
                    <w:rPr>
                      <w:rFonts w:ascii="Calibri" w:hAnsi="Calibri"/>
                      <w:color w:val="000000"/>
                    </w:rPr>
                  </w:pPr>
                  <w:r w:rsidRPr="001F13A0">
                    <w:rPr>
                      <w:rFonts w:ascii="Calibri" w:hAnsi="Calibri"/>
                      <w:color w:val="000000"/>
                      <w:sz w:val="22"/>
                      <w:szCs w:val="22"/>
                    </w:rPr>
                    <w:t>9.047.154,62</w:t>
                  </w:r>
                </w:p>
              </w:tc>
            </w:tr>
            <w:tr w:rsidR="001F13A0" w:rsidRPr="001F13A0" w:rsidTr="001F13A0">
              <w:trPr>
                <w:trHeight w:val="300"/>
              </w:trPr>
              <w:tc>
                <w:tcPr>
                  <w:tcW w:w="5720" w:type="dxa"/>
                  <w:tcBorders>
                    <w:top w:val="nil"/>
                    <w:left w:val="nil"/>
                    <w:bottom w:val="nil"/>
                    <w:right w:val="nil"/>
                  </w:tcBorders>
                  <w:shd w:val="clear" w:color="auto" w:fill="auto"/>
                  <w:vAlign w:val="bottom"/>
                  <w:hideMark/>
                </w:tcPr>
                <w:p w:rsidR="001F13A0" w:rsidRPr="001F13A0" w:rsidRDefault="001F13A0" w:rsidP="001F13A0">
                  <w:pPr>
                    <w:spacing w:before="0" w:after="0"/>
                    <w:rPr>
                      <w:rFonts w:ascii="Calibri" w:hAnsi="Calibri"/>
                      <w:i/>
                      <w:iCs/>
                      <w:color w:val="000000"/>
                    </w:rPr>
                  </w:pPr>
                  <w:r w:rsidRPr="001F13A0">
                    <w:rPr>
                      <w:rFonts w:ascii="Calibri" w:hAnsi="Calibri"/>
                      <w:i/>
                      <w:iCs/>
                      <w:color w:val="000000"/>
                      <w:sz w:val="22"/>
                      <w:szCs w:val="22"/>
                    </w:rPr>
                    <w:t>No vinculadas</w:t>
                  </w:r>
                </w:p>
              </w:tc>
              <w:tc>
                <w:tcPr>
                  <w:tcW w:w="1380" w:type="dxa"/>
                  <w:tcBorders>
                    <w:top w:val="nil"/>
                    <w:left w:val="nil"/>
                    <w:bottom w:val="nil"/>
                    <w:right w:val="nil"/>
                  </w:tcBorders>
                  <w:shd w:val="clear" w:color="auto" w:fill="auto"/>
                  <w:vAlign w:val="bottom"/>
                  <w:hideMark/>
                </w:tcPr>
                <w:p w:rsidR="001F13A0" w:rsidRPr="001F13A0" w:rsidRDefault="001F13A0" w:rsidP="001F13A0">
                  <w:pPr>
                    <w:spacing w:before="0" w:after="0"/>
                    <w:rPr>
                      <w:rFonts w:ascii="Calibri" w:hAnsi="Calibri"/>
                      <w:color w:val="000000"/>
                    </w:rPr>
                  </w:pPr>
                </w:p>
              </w:tc>
              <w:tc>
                <w:tcPr>
                  <w:tcW w:w="1460" w:type="dxa"/>
                  <w:tcBorders>
                    <w:top w:val="nil"/>
                    <w:left w:val="nil"/>
                    <w:bottom w:val="nil"/>
                    <w:right w:val="nil"/>
                  </w:tcBorders>
                  <w:shd w:val="clear" w:color="auto" w:fill="auto"/>
                  <w:vAlign w:val="bottom"/>
                  <w:hideMark/>
                </w:tcPr>
                <w:p w:rsidR="001F13A0" w:rsidRPr="001F13A0" w:rsidRDefault="001F13A0" w:rsidP="001F13A0">
                  <w:pPr>
                    <w:spacing w:before="0" w:after="0"/>
                    <w:rPr>
                      <w:rFonts w:ascii="Calibri" w:hAnsi="Calibri"/>
                      <w:color w:val="000000"/>
                    </w:rPr>
                  </w:pPr>
                </w:p>
              </w:tc>
            </w:tr>
            <w:tr w:rsidR="001F13A0" w:rsidRPr="001F13A0" w:rsidTr="001F13A0">
              <w:trPr>
                <w:trHeight w:hRule="exact" w:val="315"/>
              </w:trPr>
              <w:tc>
                <w:tcPr>
                  <w:tcW w:w="5720" w:type="dxa"/>
                  <w:tcBorders>
                    <w:top w:val="nil"/>
                    <w:left w:val="nil"/>
                    <w:bottom w:val="single" w:sz="12" w:space="0" w:color="auto"/>
                    <w:right w:val="nil"/>
                  </w:tcBorders>
                  <w:shd w:val="clear" w:color="auto" w:fill="auto"/>
                  <w:vAlign w:val="bottom"/>
                  <w:hideMark/>
                </w:tcPr>
                <w:p w:rsidR="001F13A0" w:rsidRPr="001F13A0" w:rsidRDefault="001F13A0" w:rsidP="001F13A0">
                  <w:pPr>
                    <w:spacing w:before="0" w:after="0"/>
                    <w:ind w:firstLineChars="100" w:firstLine="220"/>
                    <w:rPr>
                      <w:rFonts w:ascii="Calibri" w:hAnsi="Calibri"/>
                      <w:color w:val="000000"/>
                    </w:rPr>
                  </w:pPr>
                  <w:r w:rsidRPr="001F13A0">
                    <w:rPr>
                      <w:rFonts w:ascii="Calibri" w:hAnsi="Calibri"/>
                      <w:color w:val="000000"/>
                      <w:sz w:val="22"/>
                      <w:szCs w:val="22"/>
                    </w:rPr>
                    <w:t>Acreedores</w:t>
                  </w:r>
                </w:p>
              </w:tc>
              <w:tc>
                <w:tcPr>
                  <w:tcW w:w="1380" w:type="dxa"/>
                  <w:tcBorders>
                    <w:top w:val="nil"/>
                    <w:left w:val="nil"/>
                    <w:bottom w:val="single" w:sz="12" w:space="0" w:color="auto"/>
                    <w:right w:val="nil"/>
                  </w:tcBorders>
                  <w:shd w:val="clear" w:color="auto" w:fill="auto"/>
                  <w:vAlign w:val="bottom"/>
                  <w:hideMark/>
                </w:tcPr>
                <w:p w:rsidR="001F13A0" w:rsidRPr="001F13A0" w:rsidRDefault="001F13A0" w:rsidP="001F13A0">
                  <w:pPr>
                    <w:spacing w:before="0" w:after="0"/>
                    <w:jc w:val="right"/>
                    <w:rPr>
                      <w:rFonts w:ascii="Calibri" w:hAnsi="Calibri"/>
                      <w:color w:val="000000"/>
                    </w:rPr>
                  </w:pPr>
                  <w:r w:rsidRPr="001F13A0">
                    <w:rPr>
                      <w:rFonts w:ascii="Calibri" w:hAnsi="Calibri"/>
                      <w:color w:val="000000"/>
                      <w:sz w:val="22"/>
                      <w:szCs w:val="22"/>
                    </w:rPr>
                    <w:t>2.453.959,41</w:t>
                  </w:r>
                </w:p>
              </w:tc>
              <w:tc>
                <w:tcPr>
                  <w:tcW w:w="1460" w:type="dxa"/>
                  <w:tcBorders>
                    <w:top w:val="nil"/>
                    <w:left w:val="nil"/>
                    <w:bottom w:val="single" w:sz="12" w:space="0" w:color="auto"/>
                    <w:right w:val="nil"/>
                  </w:tcBorders>
                  <w:shd w:val="clear" w:color="auto" w:fill="auto"/>
                  <w:vAlign w:val="bottom"/>
                  <w:hideMark/>
                </w:tcPr>
                <w:p w:rsidR="001F13A0" w:rsidRPr="001F13A0" w:rsidRDefault="001F13A0" w:rsidP="001F13A0">
                  <w:pPr>
                    <w:spacing w:before="0" w:after="0"/>
                    <w:jc w:val="right"/>
                    <w:rPr>
                      <w:rFonts w:ascii="Calibri" w:hAnsi="Calibri"/>
                      <w:color w:val="000000"/>
                    </w:rPr>
                  </w:pPr>
                  <w:r w:rsidRPr="001F13A0">
                    <w:rPr>
                      <w:rFonts w:ascii="Calibri" w:hAnsi="Calibri"/>
                      <w:color w:val="000000"/>
                      <w:sz w:val="22"/>
                      <w:szCs w:val="22"/>
                    </w:rPr>
                    <w:t>580.049,85</w:t>
                  </w:r>
                </w:p>
              </w:tc>
            </w:tr>
            <w:tr w:rsidR="001F13A0" w:rsidRPr="001F13A0" w:rsidTr="001F13A0">
              <w:trPr>
                <w:trHeight w:hRule="exact" w:val="330"/>
              </w:trPr>
              <w:tc>
                <w:tcPr>
                  <w:tcW w:w="5720" w:type="dxa"/>
                  <w:tcBorders>
                    <w:top w:val="nil"/>
                    <w:left w:val="nil"/>
                    <w:bottom w:val="single" w:sz="12" w:space="0" w:color="auto"/>
                    <w:right w:val="nil"/>
                  </w:tcBorders>
                  <w:shd w:val="clear" w:color="auto" w:fill="auto"/>
                  <w:vAlign w:val="bottom"/>
                  <w:hideMark/>
                </w:tcPr>
                <w:p w:rsidR="001F13A0" w:rsidRPr="001F13A0" w:rsidRDefault="001F13A0" w:rsidP="001F13A0">
                  <w:pPr>
                    <w:spacing w:before="0" w:after="0"/>
                    <w:rPr>
                      <w:rFonts w:ascii="Calibri" w:hAnsi="Calibri"/>
                      <w:b/>
                      <w:bCs/>
                      <w:color w:val="000000"/>
                    </w:rPr>
                  </w:pPr>
                  <w:r w:rsidRPr="001F13A0">
                    <w:rPr>
                      <w:rFonts w:ascii="Calibri" w:hAnsi="Calibri"/>
                      <w:b/>
                      <w:bCs/>
                      <w:color w:val="000000"/>
                      <w:sz w:val="22"/>
                      <w:szCs w:val="22"/>
                    </w:rPr>
                    <w:t>Total</w:t>
                  </w:r>
                </w:p>
              </w:tc>
              <w:tc>
                <w:tcPr>
                  <w:tcW w:w="1380" w:type="dxa"/>
                  <w:tcBorders>
                    <w:top w:val="nil"/>
                    <w:left w:val="nil"/>
                    <w:bottom w:val="single" w:sz="12" w:space="0" w:color="auto"/>
                    <w:right w:val="nil"/>
                  </w:tcBorders>
                  <w:shd w:val="clear" w:color="auto" w:fill="auto"/>
                  <w:vAlign w:val="bottom"/>
                  <w:hideMark/>
                </w:tcPr>
                <w:p w:rsidR="001F13A0" w:rsidRPr="001F13A0" w:rsidRDefault="001F13A0" w:rsidP="001F13A0">
                  <w:pPr>
                    <w:spacing w:before="0" w:after="0"/>
                    <w:jc w:val="right"/>
                    <w:rPr>
                      <w:rFonts w:ascii="Calibri" w:hAnsi="Calibri"/>
                      <w:b/>
                      <w:bCs/>
                      <w:color w:val="000000"/>
                    </w:rPr>
                  </w:pPr>
                  <w:r w:rsidRPr="001F13A0">
                    <w:rPr>
                      <w:rFonts w:ascii="Calibri" w:hAnsi="Calibri"/>
                      <w:b/>
                      <w:bCs/>
                      <w:color w:val="000000"/>
                      <w:sz w:val="22"/>
                      <w:szCs w:val="22"/>
                    </w:rPr>
                    <w:t>11.479.026,26</w:t>
                  </w:r>
                </w:p>
              </w:tc>
              <w:tc>
                <w:tcPr>
                  <w:tcW w:w="1460" w:type="dxa"/>
                  <w:tcBorders>
                    <w:top w:val="nil"/>
                    <w:left w:val="nil"/>
                    <w:bottom w:val="single" w:sz="12" w:space="0" w:color="auto"/>
                    <w:right w:val="nil"/>
                  </w:tcBorders>
                  <w:shd w:val="clear" w:color="auto" w:fill="auto"/>
                  <w:vAlign w:val="bottom"/>
                  <w:hideMark/>
                </w:tcPr>
                <w:p w:rsidR="001F13A0" w:rsidRPr="001F13A0" w:rsidRDefault="001F13A0" w:rsidP="001F13A0">
                  <w:pPr>
                    <w:spacing w:before="0" w:after="0"/>
                    <w:jc w:val="right"/>
                    <w:rPr>
                      <w:rFonts w:ascii="Calibri" w:hAnsi="Calibri"/>
                      <w:b/>
                      <w:bCs/>
                      <w:color w:val="000000"/>
                    </w:rPr>
                  </w:pPr>
                  <w:r w:rsidRPr="001F13A0">
                    <w:rPr>
                      <w:rFonts w:ascii="Calibri" w:hAnsi="Calibri"/>
                      <w:b/>
                      <w:bCs/>
                      <w:color w:val="000000"/>
                      <w:sz w:val="22"/>
                      <w:szCs w:val="22"/>
                    </w:rPr>
                    <w:t>9.627.204,47</w:t>
                  </w:r>
                </w:p>
              </w:tc>
            </w:tr>
          </w:tbl>
          <w:p w:rsidR="00F214D3" w:rsidRPr="00D215CE" w:rsidRDefault="00F214D3" w:rsidP="006425D3">
            <w:pPr>
              <w:spacing w:before="0" w:after="0"/>
              <w:jc w:val="both"/>
              <w:rPr>
                <w:rFonts w:ascii="Calibri" w:hAnsi="Calibri" w:cs="Calibri"/>
                <w:color w:val="FF0000"/>
              </w:rPr>
            </w:pPr>
          </w:p>
          <w:p w:rsidR="00F214D3" w:rsidRPr="00D215CE" w:rsidRDefault="00F214D3" w:rsidP="007B717F">
            <w:pPr>
              <w:spacing w:before="0" w:after="0"/>
              <w:jc w:val="both"/>
              <w:rPr>
                <w:rFonts w:ascii="Calibri" w:hAnsi="Calibri" w:cs="Calibri"/>
                <w:color w:val="FF0000"/>
              </w:rPr>
            </w:pPr>
          </w:p>
        </w:tc>
        <w:tc>
          <w:tcPr>
            <w:tcW w:w="2615" w:type="dxa"/>
            <w:gridSpan w:val="2"/>
            <w:tcBorders>
              <w:top w:val="nil"/>
              <w:left w:val="nil"/>
              <w:bottom w:val="nil"/>
              <w:right w:val="nil"/>
            </w:tcBorders>
            <w:noWrap/>
            <w:vAlign w:val="bottom"/>
          </w:tcPr>
          <w:p w:rsidR="00F214D3" w:rsidRPr="00725CCF" w:rsidRDefault="00F214D3" w:rsidP="006425D3">
            <w:pPr>
              <w:spacing w:before="0" w:after="0"/>
              <w:jc w:val="both"/>
              <w:rPr>
                <w:rFonts w:ascii="Calibri" w:hAnsi="Calibri" w:cs="Calibri"/>
              </w:rPr>
            </w:pPr>
          </w:p>
        </w:tc>
        <w:tc>
          <w:tcPr>
            <w:tcW w:w="1039" w:type="dxa"/>
            <w:tcBorders>
              <w:top w:val="nil"/>
              <w:left w:val="nil"/>
              <w:bottom w:val="nil"/>
              <w:right w:val="nil"/>
            </w:tcBorders>
            <w:noWrap/>
            <w:vAlign w:val="bottom"/>
          </w:tcPr>
          <w:p w:rsidR="00F214D3" w:rsidRPr="00725CCF" w:rsidRDefault="00F214D3" w:rsidP="006425D3">
            <w:pPr>
              <w:spacing w:before="0" w:after="0"/>
              <w:jc w:val="both"/>
              <w:rPr>
                <w:rFonts w:ascii="Calibri" w:hAnsi="Calibri" w:cs="Calibri"/>
              </w:rPr>
            </w:pPr>
          </w:p>
        </w:tc>
      </w:tr>
    </w:tbl>
    <w:p w:rsidR="00F214D3" w:rsidRPr="00725CCF" w:rsidRDefault="00F214D3" w:rsidP="006425D3">
      <w:pPr>
        <w:spacing w:before="0" w:after="0"/>
        <w:contextualSpacing/>
        <w:jc w:val="both"/>
        <w:rPr>
          <w:rFonts w:ascii="Calibri" w:hAnsi="Calibri" w:cs="Calibri"/>
          <w:sz w:val="16"/>
          <w:szCs w:val="22"/>
        </w:rPr>
      </w:pPr>
    </w:p>
    <w:p w:rsidR="00F214D3" w:rsidRPr="00725CCF" w:rsidRDefault="00F214D3" w:rsidP="006425D3">
      <w:pPr>
        <w:spacing w:before="0" w:after="0"/>
        <w:contextualSpacing/>
        <w:jc w:val="both"/>
        <w:rPr>
          <w:rFonts w:ascii="Calibri" w:hAnsi="Calibri" w:cs="Calibri"/>
          <w:sz w:val="22"/>
          <w:szCs w:val="22"/>
        </w:rPr>
      </w:pPr>
      <w:r w:rsidRPr="00725CCF">
        <w:rPr>
          <w:rFonts w:ascii="Calibri" w:hAnsi="Calibri" w:cs="Calibri"/>
          <w:sz w:val="22"/>
          <w:szCs w:val="22"/>
        </w:rPr>
        <w:t>Los valores contables de los préstamos y partidas a cobrar están denominados en euros.</w:t>
      </w:r>
    </w:p>
    <w:p w:rsidR="00F214D3" w:rsidRPr="00725CCF" w:rsidRDefault="00F214D3" w:rsidP="006425D3">
      <w:pPr>
        <w:spacing w:before="0" w:after="0"/>
        <w:contextualSpacing/>
        <w:jc w:val="both"/>
        <w:rPr>
          <w:rFonts w:ascii="Calibri" w:hAnsi="Calibri" w:cs="Calibri"/>
          <w:sz w:val="16"/>
          <w:szCs w:val="22"/>
        </w:rPr>
      </w:pPr>
    </w:p>
    <w:p w:rsidR="00F214D3" w:rsidRPr="00725CCF" w:rsidRDefault="00F214D3" w:rsidP="006425D3">
      <w:pPr>
        <w:spacing w:before="0" w:after="0"/>
        <w:contextualSpacing/>
        <w:jc w:val="both"/>
        <w:rPr>
          <w:rFonts w:ascii="Calibri" w:hAnsi="Calibri" w:cs="Calibri"/>
          <w:sz w:val="22"/>
          <w:szCs w:val="22"/>
        </w:rPr>
      </w:pPr>
      <w:r w:rsidRPr="00725CCF">
        <w:rPr>
          <w:rFonts w:ascii="Calibri" w:hAnsi="Calibri" w:cs="Calibri"/>
          <w:sz w:val="22"/>
          <w:szCs w:val="22"/>
        </w:rPr>
        <w:t>La exposición máxima al riesgo de crédito a la fecha de presentación de la información es el valor razonable de cada una de las categorías de cuentas a cobrar indicadas anteriormente.</w:t>
      </w:r>
    </w:p>
    <w:p w:rsidR="00F214D3" w:rsidRDefault="00F214D3" w:rsidP="006425D3">
      <w:pPr>
        <w:spacing w:before="0" w:after="0"/>
        <w:jc w:val="both"/>
        <w:rPr>
          <w:rFonts w:ascii="Calibri" w:hAnsi="Calibri" w:cs="Calibri"/>
          <w:sz w:val="22"/>
          <w:szCs w:val="22"/>
        </w:rPr>
      </w:pPr>
    </w:p>
    <w:p w:rsidR="00B4018C" w:rsidRPr="00725CCF" w:rsidRDefault="00B4018C" w:rsidP="006425D3">
      <w:pPr>
        <w:spacing w:before="0" w:after="0"/>
        <w:jc w:val="both"/>
        <w:rPr>
          <w:rFonts w:ascii="Calibri" w:hAnsi="Calibri" w:cs="Calibri"/>
          <w:sz w:val="22"/>
          <w:szCs w:val="22"/>
        </w:rPr>
      </w:pPr>
    </w:p>
    <w:p w:rsidR="00F214D3" w:rsidRPr="00725CCF" w:rsidRDefault="00F214D3" w:rsidP="006425D3">
      <w:pPr>
        <w:spacing w:before="0" w:after="0"/>
        <w:jc w:val="both"/>
        <w:rPr>
          <w:rFonts w:ascii="Calibri" w:hAnsi="Calibri" w:cs="Calibri"/>
          <w:color w:val="000000"/>
          <w:sz w:val="22"/>
          <w:szCs w:val="22"/>
          <w:u w:val="single"/>
        </w:rPr>
      </w:pPr>
      <w:r w:rsidRPr="00725CCF">
        <w:rPr>
          <w:rFonts w:ascii="Calibri" w:hAnsi="Calibri" w:cs="Calibri"/>
          <w:color w:val="000000"/>
          <w:sz w:val="22"/>
          <w:szCs w:val="22"/>
          <w:u w:val="single"/>
        </w:rPr>
        <w:lastRenderedPageBreak/>
        <w:t>Análisis por vencimientos</w:t>
      </w:r>
    </w:p>
    <w:p w:rsidR="00F214D3" w:rsidRPr="00725CCF" w:rsidRDefault="00F214D3" w:rsidP="006425D3">
      <w:pPr>
        <w:spacing w:before="0" w:after="0"/>
        <w:jc w:val="both"/>
        <w:rPr>
          <w:rFonts w:ascii="Calibri" w:hAnsi="Calibri" w:cs="Calibri"/>
          <w:color w:val="000000"/>
          <w:sz w:val="22"/>
          <w:szCs w:val="22"/>
          <w:u w:val="single"/>
        </w:rPr>
      </w:pPr>
    </w:p>
    <w:tbl>
      <w:tblPr>
        <w:tblW w:w="9646" w:type="dxa"/>
        <w:tblInd w:w="70" w:type="dxa"/>
        <w:tblCellMar>
          <w:left w:w="70" w:type="dxa"/>
          <w:right w:w="70" w:type="dxa"/>
        </w:tblCellMar>
        <w:tblLook w:val="00A0"/>
      </w:tblPr>
      <w:tblGrid>
        <w:gridCol w:w="1200"/>
        <w:gridCol w:w="1104"/>
        <w:gridCol w:w="87"/>
        <w:gridCol w:w="1017"/>
        <w:gridCol w:w="174"/>
        <w:gridCol w:w="954"/>
        <w:gridCol w:w="237"/>
        <w:gridCol w:w="954"/>
        <w:gridCol w:w="237"/>
        <w:gridCol w:w="887"/>
        <w:gridCol w:w="304"/>
        <w:gridCol w:w="887"/>
        <w:gridCol w:w="304"/>
        <w:gridCol w:w="891"/>
        <w:gridCol w:w="409"/>
      </w:tblGrid>
      <w:tr w:rsidR="00F214D3" w:rsidRPr="00725CCF" w:rsidTr="00EE4356">
        <w:trPr>
          <w:trHeight w:val="300"/>
        </w:trPr>
        <w:tc>
          <w:tcPr>
            <w:tcW w:w="1200" w:type="dxa"/>
            <w:vMerge w:val="restart"/>
            <w:tcBorders>
              <w:top w:val="nil"/>
              <w:left w:val="nil"/>
              <w:bottom w:val="nil"/>
              <w:right w:val="nil"/>
            </w:tcBorders>
            <w:vAlign w:val="bottom"/>
          </w:tcPr>
          <w:p w:rsidR="00F214D3" w:rsidRPr="00725CCF" w:rsidRDefault="00F214D3" w:rsidP="006425D3">
            <w:pPr>
              <w:spacing w:before="0" w:after="0"/>
              <w:jc w:val="both"/>
              <w:rPr>
                <w:rFonts w:ascii="Calibri" w:hAnsi="Calibri" w:cs="Calibri"/>
                <w:sz w:val="18"/>
              </w:rPr>
            </w:pPr>
          </w:p>
        </w:tc>
        <w:tc>
          <w:tcPr>
            <w:tcW w:w="1191" w:type="dxa"/>
            <w:gridSpan w:val="2"/>
            <w:tcBorders>
              <w:top w:val="nil"/>
              <w:left w:val="nil"/>
              <w:bottom w:val="nil"/>
              <w:right w:val="nil"/>
            </w:tcBorders>
            <w:vAlign w:val="bottom"/>
          </w:tcPr>
          <w:p w:rsidR="00F214D3" w:rsidRPr="00725CCF" w:rsidRDefault="00F214D3" w:rsidP="006425D3">
            <w:pPr>
              <w:spacing w:before="0" w:after="0"/>
              <w:jc w:val="both"/>
              <w:rPr>
                <w:rFonts w:ascii="Calibri" w:hAnsi="Calibri" w:cs="Calibri"/>
                <w:b/>
                <w:bCs/>
                <w:color w:val="000000"/>
                <w:sz w:val="18"/>
              </w:rPr>
            </w:pPr>
          </w:p>
        </w:tc>
        <w:tc>
          <w:tcPr>
            <w:tcW w:w="1191" w:type="dxa"/>
            <w:gridSpan w:val="2"/>
            <w:tcBorders>
              <w:top w:val="nil"/>
              <w:left w:val="nil"/>
              <w:bottom w:val="nil"/>
              <w:right w:val="nil"/>
            </w:tcBorders>
            <w:vAlign w:val="bottom"/>
          </w:tcPr>
          <w:p w:rsidR="00F214D3" w:rsidRPr="00725CCF" w:rsidRDefault="00F214D3" w:rsidP="006425D3">
            <w:pPr>
              <w:spacing w:before="0" w:after="0"/>
              <w:jc w:val="both"/>
              <w:rPr>
                <w:rFonts w:ascii="Calibri" w:hAnsi="Calibri" w:cs="Calibri"/>
                <w:b/>
                <w:bCs/>
                <w:sz w:val="18"/>
              </w:rPr>
            </w:pPr>
          </w:p>
        </w:tc>
        <w:tc>
          <w:tcPr>
            <w:tcW w:w="1191" w:type="dxa"/>
            <w:gridSpan w:val="2"/>
            <w:tcBorders>
              <w:top w:val="nil"/>
              <w:left w:val="nil"/>
              <w:bottom w:val="nil"/>
              <w:right w:val="nil"/>
            </w:tcBorders>
            <w:vAlign w:val="bottom"/>
          </w:tcPr>
          <w:p w:rsidR="00F214D3" w:rsidRPr="00725CCF" w:rsidRDefault="00F214D3" w:rsidP="006425D3">
            <w:pPr>
              <w:spacing w:before="0" w:after="0"/>
              <w:jc w:val="both"/>
              <w:rPr>
                <w:rFonts w:ascii="Calibri" w:hAnsi="Calibri" w:cs="Calibri"/>
                <w:b/>
                <w:bCs/>
                <w:sz w:val="18"/>
              </w:rPr>
            </w:pPr>
          </w:p>
        </w:tc>
        <w:tc>
          <w:tcPr>
            <w:tcW w:w="1191" w:type="dxa"/>
            <w:gridSpan w:val="2"/>
            <w:tcBorders>
              <w:top w:val="nil"/>
              <w:left w:val="nil"/>
              <w:bottom w:val="nil"/>
              <w:right w:val="nil"/>
            </w:tcBorders>
            <w:vAlign w:val="bottom"/>
          </w:tcPr>
          <w:p w:rsidR="00F214D3" w:rsidRPr="00725CCF" w:rsidRDefault="00F214D3" w:rsidP="006425D3">
            <w:pPr>
              <w:spacing w:before="0" w:after="0"/>
              <w:jc w:val="both"/>
              <w:rPr>
                <w:rFonts w:ascii="Calibri" w:hAnsi="Calibri" w:cs="Calibri"/>
                <w:b/>
                <w:bCs/>
                <w:sz w:val="18"/>
              </w:rPr>
            </w:pPr>
          </w:p>
        </w:tc>
        <w:tc>
          <w:tcPr>
            <w:tcW w:w="1191" w:type="dxa"/>
            <w:gridSpan w:val="2"/>
            <w:tcBorders>
              <w:top w:val="nil"/>
              <w:left w:val="nil"/>
              <w:bottom w:val="nil"/>
              <w:right w:val="nil"/>
            </w:tcBorders>
            <w:vAlign w:val="bottom"/>
          </w:tcPr>
          <w:p w:rsidR="00F214D3" w:rsidRPr="00725CCF" w:rsidRDefault="00F214D3" w:rsidP="006425D3">
            <w:pPr>
              <w:spacing w:before="0" w:after="0"/>
              <w:jc w:val="both"/>
              <w:rPr>
                <w:rFonts w:ascii="Calibri" w:hAnsi="Calibri" w:cs="Calibri"/>
                <w:b/>
                <w:bCs/>
                <w:sz w:val="18"/>
              </w:rPr>
            </w:pPr>
          </w:p>
        </w:tc>
        <w:tc>
          <w:tcPr>
            <w:tcW w:w="1191" w:type="dxa"/>
            <w:gridSpan w:val="2"/>
            <w:tcBorders>
              <w:top w:val="nil"/>
              <w:left w:val="nil"/>
              <w:bottom w:val="nil"/>
              <w:right w:val="nil"/>
            </w:tcBorders>
            <w:vAlign w:val="bottom"/>
          </w:tcPr>
          <w:p w:rsidR="00F214D3" w:rsidRPr="00725CCF" w:rsidRDefault="00F214D3" w:rsidP="006425D3">
            <w:pPr>
              <w:spacing w:before="0" w:after="0"/>
              <w:jc w:val="both"/>
              <w:rPr>
                <w:rFonts w:ascii="Calibri" w:hAnsi="Calibri" w:cs="Calibri"/>
                <w:b/>
                <w:bCs/>
                <w:color w:val="000000"/>
                <w:sz w:val="18"/>
              </w:rPr>
            </w:pPr>
            <w:r w:rsidRPr="00725CCF">
              <w:rPr>
                <w:rFonts w:ascii="Calibri" w:hAnsi="Calibri" w:cs="Calibri"/>
                <w:b/>
                <w:bCs/>
                <w:color w:val="000000"/>
                <w:sz w:val="18"/>
                <w:szCs w:val="22"/>
              </w:rPr>
              <w:t>Años</w:t>
            </w:r>
          </w:p>
        </w:tc>
        <w:tc>
          <w:tcPr>
            <w:tcW w:w="1300" w:type="dxa"/>
            <w:gridSpan w:val="2"/>
            <w:tcBorders>
              <w:top w:val="nil"/>
              <w:left w:val="nil"/>
              <w:bottom w:val="nil"/>
              <w:right w:val="nil"/>
            </w:tcBorders>
            <w:vAlign w:val="bottom"/>
          </w:tcPr>
          <w:p w:rsidR="00F214D3" w:rsidRPr="00725CCF" w:rsidRDefault="00F214D3" w:rsidP="006425D3">
            <w:pPr>
              <w:spacing w:before="0" w:after="0"/>
              <w:jc w:val="both"/>
              <w:rPr>
                <w:rFonts w:ascii="Calibri" w:hAnsi="Calibri" w:cs="Calibri"/>
                <w:b/>
                <w:bCs/>
                <w:sz w:val="18"/>
              </w:rPr>
            </w:pPr>
          </w:p>
        </w:tc>
      </w:tr>
      <w:tr w:rsidR="00F214D3" w:rsidRPr="00725CCF" w:rsidTr="00B15AC8">
        <w:trPr>
          <w:gridAfter w:val="1"/>
          <w:wAfter w:w="409" w:type="dxa"/>
          <w:trHeight w:val="270"/>
        </w:trPr>
        <w:tc>
          <w:tcPr>
            <w:tcW w:w="1200" w:type="dxa"/>
            <w:vMerge/>
            <w:tcBorders>
              <w:top w:val="nil"/>
              <w:left w:val="nil"/>
              <w:bottom w:val="nil"/>
              <w:right w:val="nil"/>
            </w:tcBorders>
            <w:vAlign w:val="center"/>
          </w:tcPr>
          <w:p w:rsidR="00F214D3" w:rsidRPr="00725CCF" w:rsidRDefault="00F214D3" w:rsidP="006425D3">
            <w:pPr>
              <w:spacing w:before="0" w:after="0"/>
              <w:jc w:val="both"/>
              <w:rPr>
                <w:rFonts w:ascii="Calibri" w:hAnsi="Calibri" w:cs="Calibri"/>
                <w:sz w:val="18"/>
              </w:rPr>
            </w:pPr>
          </w:p>
        </w:tc>
        <w:tc>
          <w:tcPr>
            <w:tcW w:w="1104" w:type="dxa"/>
            <w:tcBorders>
              <w:top w:val="nil"/>
              <w:left w:val="nil"/>
              <w:bottom w:val="single" w:sz="8" w:space="0" w:color="auto"/>
              <w:right w:val="nil"/>
            </w:tcBorders>
            <w:vAlign w:val="bottom"/>
          </w:tcPr>
          <w:p w:rsidR="00F214D3" w:rsidRPr="00725CCF" w:rsidRDefault="00F214D3" w:rsidP="006425D3">
            <w:pPr>
              <w:spacing w:before="0" w:after="0"/>
              <w:jc w:val="both"/>
              <w:rPr>
                <w:rFonts w:ascii="Calibri" w:hAnsi="Calibri" w:cs="Calibri"/>
                <w:b/>
                <w:bCs/>
                <w:color w:val="000000"/>
                <w:sz w:val="18"/>
              </w:rPr>
            </w:pPr>
            <w:r w:rsidRPr="00725CCF">
              <w:rPr>
                <w:rFonts w:ascii="Calibri" w:hAnsi="Calibri" w:cs="Calibri"/>
                <w:b/>
                <w:bCs/>
                <w:color w:val="000000"/>
                <w:sz w:val="18"/>
                <w:szCs w:val="22"/>
                <w:lang w:val="es-ES_tradnl"/>
              </w:rPr>
              <w:t>2018</w:t>
            </w:r>
          </w:p>
        </w:tc>
        <w:tc>
          <w:tcPr>
            <w:tcW w:w="1104" w:type="dxa"/>
            <w:gridSpan w:val="2"/>
            <w:tcBorders>
              <w:top w:val="nil"/>
              <w:left w:val="nil"/>
              <w:bottom w:val="single" w:sz="8" w:space="0" w:color="auto"/>
              <w:right w:val="nil"/>
            </w:tcBorders>
            <w:vAlign w:val="bottom"/>
          </w:tcPr>
          <w:p w:rsidR="00F214D3" w:rsidRPr="00725CCF" w:rsidRDefault="00F214D3" w:rsidP="006425D3">
            <w:pPr>
              <w:spacing w:before="0" w:after="0"/>
              <w:jc w:val="both"/>
              <w:rPr>
                <w:rFonts w:ascii="Calibri" w:hAnsi="Calibri" w:cs="Calibri"/>
                <w:b/>
                <w:bCs/>
                <w:color w:val="000000"/>
                <w:sz w:val="18"/>
              </w:rPr>
            </w:pPr>
            <w:r w:rsidRPr="00725CCF">
              <w:rPr>
                <w:rFonts w:ascii="Calibri" w:hAnsi="Calibri" w:cs="Calibri"/>
                <w:b/>
                <w:bCs/>
                <w:color w:val="000000"/>
                <w:sz w:val="18"/>
                <w:szCs w:val="22"/>
                <w:lang w:val="es-ES_tradnl"/>
              </w:rPr>
              <w:t>2019</w:t>
            </w:r>
          </w:p>
        </w:tc>
        <w:tc>
          <w:tcPr>
            <w:tcW w:w="1128" w:type="dxa"/>
            <w:gridSpan w:val="2"/>
            <w:tcBorders>
              <w:top w:val="nil"/>
              <w:left w:val="nil"/>
              <w:bottom w:val="single" w:sz="8" w:space="0" w:color="auto"/>
              <w:right w:val="nil"/>
            </w:tcBorders>
            <w:vAlign w:val="bottom"/>
          </w:tcPr>
          <w:p w:rsidR="00F214D3" w:rsidRPr="00725CCF" w:rsidRDefault="00F214D3" w:rsidP="006425D3">
            <w:pPr>
              <w:spacing w:before="0" w:after="0"/>
              <w:jc w:val="both"/>
              <w:rPr>
                <w:rFonts w:ascii="Calibri" w:hAnsi="Calibri" w:cs="Calibri"/>
                <w:b/>
                <w:bCs/>
                <w:color w:val="000000"/>
                <w:sz w:val="18"/>
              </w:rPr>
            </w:pPr>
            <w:r w:rsidRPr="00725CCF">
              <w:rPr>
                <w:rFonts w:ascii="Calibri" w:hAnsi="Calibri" w:cs="Calibri"/>
                <w:b/>
                <w:bCs/>
                <w:color w:val="000000"/>
                <w:sz w:val="18"/>
                <w:szCs w:val="22"/>
                <w:lang w:val="es-ES_tradnl"/>
              </w:rPr>
              <w:t>2020</w:t>
            </w:r>
          </w:p>
        </w:tc>
        <w:tc>
          <w:tcPr>
            <w:tcW w:w="1191" w:type="dxa"/>
            <w:gridSpan w:val="2"/>
            <w:tcBorders>
              <w:top w:val="nil"/>
              <w:left w:val="nil"/>
              <w:bottom w:val="single" w:sz="8" w:space="0" w:color="auto"/>
              <w:right w:val="nil"/>
            </w:tcBorders>
            <w:vAlign w:val="bottom"/>
          </w:tcPr>
          <w:p w:rsidR="00F214D3" w:rsidRPr="00725CCF" w:rsidRDefault="00F214D3" w:rsidP="006425D3">
            <w:pPr>
              <w:spacing w:before="0" w:after="0"/>
              <w:jc w:val="both"/>
              <w:rPr>
                <w:rFonts w:ascii="Calibri" w:hAnsi="Calibri" w:cs="Calibri"/>
                <w:b/>
                <w:bCs/>
                <w:color w:val="000000"/>
                <w:sz w:val="18"/>
              </w:rPr>
            </w:pPr>
            <w:r w:rsidRPr="00725CCF">
              <w:rPr>
                <w:rFonts w:ascii="Calibri" w:hAnsi="Calibri" w:cs="Calibri"/>
                <w:b/>
                <w:bCs/>
                <w:color w:val="000000"/>
                <w:sz w:val="18"/>
                <w:szCs w:val="22"/>
              </w:rPr>
              <w:t>2021</w:t>
            </w:r>
          </w:p>
        </w:tc>
        <w:tc>
          <w:tcPr>
            <w:tcW w:w="1124" w:type="dxa"/>
            <w:gridSpan w:val="2"/>
            <w:tcBorders>
              <w:top w:val="nil"/>
              <w:left w:val="nil"/>
              <w:bottom w:val="single" w:sz="8" w:space="0" w:color="auto"/>
              <w:right w:val="nil"/>
            </w:tcBorders>
            <w:vAlign w:val="bottom"/>
          </w:tcPr>
          <w:p w:rsidR="00F214D3" w:rsidRPr="00725CCF" w:rsidRDefault="00F214D3" w:rsidP="006425D3">
            <w:pPr>
              <w:spacing w:before="0" w:after="0"/>
              <w:jc w:val="both"/>
              <w:rPr>
                <w:rFonts w:ascii="Calibri" w:hAnsi="Calibri" w:cs="Calibri"/>
                <w:b/>
                <w:bCs/>
                <w:color w:val="000000"/>
                <w:sz w:val="18"/>
              </w:rPr>
            </w:pPr>
            <w:r w:rsidRPr="00725CCF">
              <w:rPr>
                <w:rFonts w:ascii="Calibri" w:hAnsi="Calibri" w:cs="Calibri"/>
                <w:b/>
                <w:bCs/>
                <w:color w:val="000000"/>
                <w:sz w:val="18"/>
                <w:szCs w:val="22"/>
              </w:rPr>
              <w:t>2022</w:t>
            </w:r>
          </w:p>
        </w:tc>
        <w:tc>
          <w:tcPr>
            <w:tcW w:w="1191" w:type="dxa"/>
            <w:gridSpan w:val="2"/>
            <w:tcBorders>
              <w:top w:val="nil"/>
              <w:left w:val="nil"/>
              <w:bottom w:val="single" w:sz="8" w:space="0" w:color="auto"/>
              <w:right w:val="nil"/>
            </w:tcBorders>
            <w:vAlign w:val="bottom"/>
          </w:tcPr>
          <w:p w:rsidR="00F214D3" w:rsidRPr="00725CCF" w:rsidRDefault="00F214D3" w:rsidP="006425D3">
            <w:pPr>
              <w:spacing w:before="0" w:after="0"/>
              <w:jc w:val="both"/>
              <w:rPr>
                <w:rFonts w:ascii="Calibri" w:hAnsi="Calibri" w:cs="Calibri"/>
                <w:b/>
                <w:bCs/>
                <w:color w:val="000000"/>
                <w:sz w:val="18"/>
              </w:rPr>
            </w:pPr>
            <w:r w:rsidRPr="00725CCF">
              <w:rPr>
                <w:rFonts w:ascii="Calibri" w:hAnsi="Calibri" w:cs="Calibri"/>
                <w:b/>
                <w:bCs/>
                <w:color w:val="000000"/>
                <w:sz w:val="18"/>
                <w:szCs w:val="22"/>
              </w:rPr>
              <w:t>posteriores</w:t>
            </w:r>
          </w:p>
        </w:tc>
        <w:tc>
          <w:tcPr>
            <w:tcW w:w="1195" w:type="dxa"/>
            <w:gridSpan w:val="2"/>
            <w:tcBorders>
              <w:top w:val="nil"/>
              <w:left w:val="nil"/>
              <w:bottom w:val="single" w:sz="8" w:space="0" w:color="auto"/>
              <w:right w:val="nil"/>
            </w:tcBorders>
            <w:vAlign w:val="bottom"/>
          </w:tcPr>
          <w:p w:rsidR="00F214D3" w:rsidRPr="00725CCF" w:rsidRDefault="00F214D3" w:rsidP="006425D3">
            <w:pPr>
              <w:spacing w:before="0" w:after="0"/>
              <w:jc w:val="both"/>
              <w:rPr>
                <w:rFonts w:ascii="Calibri" w:hAnsi="Calibri" w:cs="Calibri"/>
                <w:b/>
                <w:bCs/>
                <w:color w:val="000000"/>
                <w:sz w:val="18"/>
              </w:rPr>
            </w:pPr>
            <w:r w:rsidRPr="00725CCF">
              <w:rPr>
                <w:rFonts w:ascii="Calibri" w:hAnsi="Calibri" w:cs="Calibri"/>
                <w:b/>
                <w:bCs/>
                <w:color w:val="000000"/>
                <w:sz w:val="18"/>
                <w:szCs w:val="22"/>
              </w:rPr>
              <w:t>Total</w:t>
            </w:r>
          </w:p>
        </w:tc>
      </w:tr>
      <w:tr w:rsidR="00F214D3" w:rsidRPr="00725CCF" w:rsidTr="00B15AC8">
        <w:trPr>
          <w:gridAfter w:val="1"/>
          <w:wAfter w:w="409" w:type="dxa"/>
          <w:trHeight w:val="690"/>
        </w:trPr>
        <w:tc>
          <w:tcPr>
            <w:tcW w:w="1200" w:type="dxa"/>
            <w:tcBorders>
              <w:top w:val="nil"/>
              <w:left w:val="nil"/>
              <w:bottom w:val="nil"/>
              <w:right w:val="nil"/>
            </w:tcBorders>
            <w:vAlign w:val="bottom"/>
          </w:tcPr>
          <w:p w:rsidR="00F214D3" w:rsidRPr="00725CCF" w:rsidRDefault="00F214D3" w:rsidP="006425D3">
            <w:pPr>
              <w:spacing w:before="0" w:after="0"/>
              <w:jc w:val="both"/>
              <w:rPr>
                <w:rFonts w:ascii="Calibri" w:hAnsi="Calibri" w:cs="Calibri"/>
                <w:color w:val="000000"/>
                <w:sz w:val="18"/>
              </w:rPr>
            </w:pPr>
            <w:r w:rsidRPr="00725CCF">
              <w:rPr>
                <w:rFonts w:ascii="Calibri" w:hAnsi="Calibri" w:cs="Calibri"/>
                <w:color w:val="000000"/>
                <w:sz w:val="18"/>
                <w:szCs w:val="22"/>
              </w:rPr>
              <w:t>Deudas con entidades de crédito</w:t>
            </w:r>
          </w:p>
        </w:tc>
        <w:tc>
          <w:tcPr>
            <w:tcW w:w="1104" w:type="dxa"/>
            <w:tcBorders>
              <w:top w:val="nil"/>
              <w:left w:val="nil"/>
              <w:bottom w:val="nil"/>
              <w:right w:val="nil"/>
            </w:tcBorders>
            <w:noWrap/>
            <w:vAlign w:val="bottom"/>
          </w:tcPr>
          <w:p w:rsidR="00F214D3" w:rsidRPr="00725CCF" w:rsidRDefault="00F214D3" w:rsidP="006425D3">
            <w:pPr>
              <w:spacing w:before="0" w:after="0"/>
              <w:jc w:val="both"/>
              <w:rPr>
                <w:rFonts w:ascii="Calibri" w:hAnsi="Calibri" w:cs="Calibri"/>
                <w:color w:val="000000"/>
                <w:sz w:val="18"/>
              </w:rPr>
            </w:pPr>
            <w:r w:rsidRPr="00725CCF">
              <w:rPr>
                <w:rFonts w:ascii="Calibri" w:hAnsi="Calibri" w:cs="Calibri"/>
                <w:color w:val="000000"/>
                <w:sz w:val="18"/>
                <w:szCs w:val="22"/>
              </w:rPr>
              <w:t>3.250.000,00</w:t>
            </w:r>
          </w:p>
        </w:tc>
        <w:tc>
          <w:tcPr>
            <w:tcW w:w="1104" w:type="dxa"/>
            <w:gridSpan w:val="2"/>
            <w:tcBorders>
              <w:top w:val="nil"/>
              <w:left w:val="nil"/>
              <w:bottom w:val="nil"/>
              <w:right w:val="nil"/>
            </w:tcBorders>
            <w:vAlign w:val="bottom"/>
          </w:tcPr>
          <w:p w:rsidR="00F214D3" w:rsidRPr="00725CCF" w:rsidRDefault="00F214D3" w:rsidP="006425D3">
            <w:pPr>
              <w:spacing w:before="0" w:after="0"/>
              <w:jc w:val="both"/>
              <w:rPr>
                <w:rFonts w:ascii="Calibri" w:hAnsi="Calibri" w:cs="Calibri"/>
                <w:color w:val="000000"/>
                <w:sz w:val="18"/>
              </w:rPr>
            </w:pPr>
            <w:r w:rsidRPr="00725CCF">
              <w:rPr>
                <w:rFonts w:ascii="Calibri" w:hAnsi="Calibri" w:cs="Calibri"/>
                <w:color w:val="000000"/>
                <w:sz w:val="18"/>
                <w:szCs w:val="22"/>
              </w:rPr>
              <w:t>3.250.000,00</w:t>
            </w:r>
          </w:p>
        </w:tc>
        <w:tc>
          <w:tcPr>
            <w:tcW w:w="1128" w:type="dxa"/>
            <w:gridSpan w:val="2"/>
            <w:tcBorders>
              <w:top w:val="nil"/>
              <w:left w:val="nil"/>
              <w:bottom w:val="nil"/>
              <w:right w:val="nil"/>
            </w:tcBorders>
            <w:vAlign w:val="bottom"/>
          </w:tcPr>
          <w:p w:rsidR="00F214D3" w:rsidRPr="00725CCF" w:rsidRDefault="00F214D3" w:rsidP="006425D3">
            <w:pPr>
              <w:spacing w:before="0" w:after="0"/>
              <w:jc w:val="both"/>
              <w:rPr>
                <w:rFonts w:ascii="Calibri" w:hAnsi="Calibri" w:cs="Calibri"/>
                <w:color w:val="000000"/>
                <w:sz w:val="18"/>
              </w:rPr>
            </w:pPr>
            <w:r w:rsidRPr="00725CCF">
              <w:rPr>
                <w:rFonts w:ascii="Calibri" w:hAnsi="Calibri" w:cs="Calibri"/>
                <w:color w:val="000000"/>
                <w:sz w:val="18"/>
                <w:szCs w:val="22"/>
              </w:rPr>
              <w:t>3.250.000,00</w:t>
            </w:r>
          </w:p>
        </w:tc>
        <w:tc>
          <w:tcPr>
            <w:tcW w:w="1191" w:type="dxa"/>
            <w:gridSpan w:val="2"/>
            <w:tcBorders>
              <w:top w:val="nil"/>
              <w:left w:val="nil"/>
              <w:bottom w:val="nil"/>
              <w:right w:val="nil"/>
            </w:tcBorders>
            <w:vAlign w:val="bottom"/>
          </w:tcPr>
          <w:p w:rsidR="00F214D3" w:rsidRPr="00725CCF" w:rsidRDefault="00F214D3" w:rsidP="006425D3">
            <w:pPr>
              <w:spacing w:before="0" w:after="0"/>
              <w:jc w:val="both"/>
              <w:rPr>
                <w:rFonts w:ascii="Calibri" w:hAnsi="Calibri" w:cs="Calibri"/>
                <w:color w:val="000000"/>
                <w:sz w:val="18"/>
              </w:rPr>
            </w:pPr>
            <w:r w:rsidRPr="00725CCF">
              <w:rPr>
                <w:rFonts w:ascii="Calibri" w:hAnsi="Calibri" w:cs="Calibri"/>
                <w:color w:val="000000"/>
                <w:sz w:val="18"/>
                <w:szCs w:val="22"/>
              </w:rPr>
              <w:t>3.250.000,00</w:t>
            </w:r>
          </w:p>
        </w:tc>
        <w:tc>
          <w:tcPr>
            <w:tcW w:w="1124" w:type="dxa"/>
            <w:gridSpan w:val="2"/>
            <w:tcBorders>
              <w:top w:val="nil"/>
              <w:left w:val="nil"/>
              <w:bottom w:val="nil"/>
              <w:right w:val="nil"/>
            </w:tcBorders>
            <w:vAlign w:val="bottom"/>
          </w:tcPr>
          <w:p w:rsidR="00F214D3" w:rsidRPr="00725CCF" w:rsidRDefault="00F214D3" w:rsidP="006425D3">
            <w:pPr>
              <w:spacing w:before="0" w:after="0"/>
              <w:jc w:val="both"/>
              <w:rPr>
                <w:rFonts w:ascii="Calibri" w:hAnsi="Calibri" w:cs="Calibri"/>
                <w:color w:val="000000"/>
                <w:sz w:val="18"/>
              </w:rPr>
            </w:pPr>
            <w:r w:rsidRPr="00725CCF">
              <w:rPr>
                <w:rFonts w:ascii="Calibri" w:hAnsi="Calibri" w:cs="Calibri"/>
                <w:color w:val="000000"/>
                <w:sz w:val="18"/>
                <w:szCs w:val="22"/>
              </w:rPr>
              <w:t>3.250.000,00</w:t>
            </w:r>
          </w:p>
        </w:tc>
        <w:tc>
          <w:tcPr>
            <w:tcW w:w="1191" w:type="dxa"/>
            <w:gridSpan w:val="2"/>
            <w:tcBorders>
              <w:top w:val="nil"/>
              <w:left w:val="nil"/>
              <w:bottom w:val="nil"/>
              <w:right w:val="nil"/>
            </w:tcBorders>
            <w:vAlign w:val="bottom"/>
          </w:tcPr>
          <w:p w:rsidR="00F214D3" w:rsidRPr="00725CCF" w:rsidRDefault="00F214D3" w:rsidP="006425D3">
            <w:pPr>
              <w:spacing w:before="0" w:after="0"/>
              <w:jc w:val="both"/>
              <w:rPr>
                <w:rFonts w:ascii="Calibri" w:hAnsi="Calibri" w:cs="Calibri"/>
                <w:color w:val="000000"/>
                <w:sz w:val="18"/>
              </w:rPr>
            </w:pPr>
            <w:r w:rsidRPr="00725CCF">
              <w:rPr>
                <w:rFonts w:ascii="Calibri" w:hAnsi="Calibri" w:cs="Calibri"/>
                <w:color w:val="000000"/>
                <w:sz w:val="18"/>
                <w:szCs w:val="22"/>
              </w:rPr>
              <w:t>3.250.000,00</w:t>
            </w:r>
          </w:p>
        </w:tc>
        <w:tc>
          <w:tcPr>
            <w:tcW w:w="1195" w:type="dxa"/>
            <w:gridSpan w:val="2"/>
            <w:tcBorders>
              <w:top w:val="nil"/>
              <w:left w:val="nil"/>
              <w:bottom w:val="nil"/>
              <w:right w:val="nil"/>
            </w:tcBorders>
            <w:noWrap/>
            <w:vAlign w:val="bottom"/>
          </w:tcPr>
          <w:p w:rsidR="00F214D3" w:rsidRPr="00725CCF" w:rsidRDefault="00F214D3" w:rsidP="006425D3">
            <w:pPr>
              <w:spacing w:before="0" w:after="0"/>
              <w:jc w:val="both"/>
              <w:rPr>
                <w:rFonts w:ascii="Calibri" w:hAnsi="Calibri" w:cs="Calibri"/>
                <w:color w:val="000000"/>
                <w:sz w:val="18"/>
              </w:rPr>
            </w:pPr>
            <w:r w:rsidRPr="00725CCF">
              <w:rPr>
                <w:rFonts w:ascii="Calibri" w:hAnsi="Calibri" w:cs="Calibri"/>
                <w:color w:val="000000"/>
                <w:sz w:val="18"/>
                <w:szCs w:val="22"/>
              </w:rPr>
              <w:t>16.250.000,00</w:t>
            </w:r>
          </w:p>
        </w:tc>
      </w:tr>
      <w:tr w:rsidR="00F214D3" w:rsidRPr="00725CCF" w:rsidTr="00EE4356">
        <w:trPr>
          <w:trHeight w:val="270"/>
        </w:trPr>
        <w:tc>
          <w:tcPr>
            <w:tcW w:w="1200" w:type="dxa"/>
            <w:tcBorders>
              <w:top w:val="nil"/>
              <w:left w:val="nil"/>
              <w:bottom w:val="nil"/>
              <w:right w:val="nil"/>
            </w:tcBorders>
            <w:noWrap/>
            <w:vAlign w:val="bottom"/>
          </w:tcPr>
          <w:p w:rsidR="00F214D3" w:rsidRPr="00725CCF" w:rsidRDefault="00F214D3" w:rsidP="006425D3">
            <w:pPr>
              <w:spacing w:before="0" w:after="0"/>
              <w:jc w:val="both"/>
              <w:rPr>
                <w:rFonts w:ascii="Calibri" w:hAnsi="Calibri" w:cs="Calibri"/>
              </w:rPr>
            </w:pPr>
          </w:p>
        </w:tc>
        <w:tc>
          <w:tcPr>
            <w:tcW w:w="1191" w:type="dxa"/>
            <w:gridSpan w:val="2"/>
            <w:tcBorders>
              <w:top w:val="nil"/>
              <w:left w:val="nil"/>
              <w:bottom w:val="nil"/>
              <w:right w:val="nil"/>
            </w:tcBorders>
            <w:noWrap/>
            <w:vAlign w:val="bottom"/>
          </w:tcPr>
          <w:p w:rsidR="00F214D3" w:rsidRPr="00725CCF" w:rsidRDefault="00F214D3" w:rsidP="006425D3">
            <w:pPr>
              <w:spacing w:before="0" w:after="0"/>
              <w:jc w:val="both"/>
              <w:rPr>
                <w:rFonts w:ascii="Calibri" w:hAnsi="Calibri" w:cs="Calibri"/>
              </w:rPr>
            </w:pPr>
          </w:p>
        </w:tc>
        <w:tc>
          <w:tcPr>
            <w:tcW w:w="1191" w:type="dxa"/>
            <w:gridSpan w:val="2"/>
            <w:tcBorders>
              <w:top w:val="nil"/>
              <w:left w:val="nil"/>
              <w:bottom w:val="nil"/>
              <w:right w:val="nil"/>
            </w:tcBorders>
            <w:noWrap/>
            <w:vAlign w:val="bottom"/>
          </w:tcPr>
          <w:p w:rsidR="00F214D3" w:rsidRPr="00725CCF" w:rsidRDefault="00F214D3" w:rsidP="006425D3">
            <w:pPr>
              <w:spacing w:before="0" w:after="0"/>
              <w:jc w:val="both"/>
              <w:rPr>
                <w:rFonts w:ascii="Calibri" w:hAnsi="Calibri" w:cs="Calibri"/>
              </w:rPr>
            </w:pPr>
          </w:p>
        </w:tc>
        <w:tc>
          <w:tcPr>
            <w:tcW w:w="1191" w:type="dxa"/>
            <w:gridSpan w:val="2"/>
            <w:tcBorders>
              <w:top w:val="nil"/>
              <w:left w:val="nil"/>
              <w:bottom w:val="nil"/>
              <w:right w:val="nil"/>
            </w:tcBorders>
            <w:noWrap/>
            <w:vAlign w:val="bottom"/>
          </w:tcPr>
          <w:p w:rsidR="00F214D3" w:rsidRPr="00725CCF" w:rsidRDefault="00F214D3" w:rsidP="006425D3">
            <w:pPr>
              <w:spacing w:before="0" w:after="0"/>
              <w:jc w:val="both"/>
              <w:rPr>
                <w:rFonts w:ascii="Calibri" w:hAnsi="Calibri" w:cs="Calibri"/>
              </w:rPr>
            </w:pPr>
          </w:p>
        </w:tc>
        <w:tc>
          <w:tcPr>
            <w:tcW w:w="1191" w:type="dxa"/>
            <w:gridSpan w:val="2"/>
            <w:tcBorders>
              <w:top w:val="nil"/>
              <w:left w:val="nil"/>
              <w:bottom w:val="nil"/>
              <w:right w:val="nil"/>
            </w:tcBorders>
            <w:noWrap/>
            <w:vAlign w:val="bottom"/>
          </w:tcPr>
          <w:p w:rsidR="00F214D3" w:rsidRPr="00725CCF" w:rsidRDefault="00F214D3" w:rsidP="006425D3">
            <w:pPr>
              <w:spacing w:before="0" w:after="0"/>
              <w:jc w:val="both"/>
              <w:rPr>
                <w:rFonts w:ascii="Calibri" w:hAnsi="Calibri" w:cs="Calibri"/>
              </w:rPr>
            </w:pPr>
          </w:p>
        </w:tc>
        <w:tc>
          <w:tcPr>
            <w:tcW w:w="1191" w:type="dxa"/>
            <w:gridSpan w:val="2"/>
            <w:tcBorders>
              <w:top w:val="nil"/>
              <w:left w:val="nil"/>
              <w:bottom w:val="nil"/>
              <w:right w:val="nil"/>
            </w:tcBorders>
            <w:noWrap/>
            <w:vAlign w:val="bottom"/>
          </w:tcPr>
          <w:p w:rsidR="00F214D3" w:rsidRPr="00725CCF" w:rsidRDefault="00F214D3" w:rsidP="006425D3">
            <w:pPr>
              <w:spacing w:before="0" w:after="0"/>
              <w:jc w:val="both"/>
              <w:rPr>
                <w:rFonts w:ascii="Calibri" w:hAnsi="Calibri" w:cs="Calibri"/>
              </w:rPr>
            </w:pPr>
          </w:p>
        </w:tc>
        <w:tc>
          <w:tcPr>
            <w:tcW w:w="1191" w:type="dxa"/>
            <w:gridSpan w:val="2"/>
            <w:tcBorders>
              <w:top w:val="nil"/>
              <w:left w:val="nil"/>
              <w:bottom w:val="nil"/>
              <w:right w:val="nil"/>
            </w:tcBorders>
            <w:noWrap/>
            <w:vAlign w:val="bottom"/>
          </w:tcPr>
          <w:p w:rsidR="00F214D3" w:rsidRPr="00725CCF" w:rsidRDefault="00F214D3" w:rsidP="006425D3">
            <w:pPr>
              <w:spacing w:before="0" w:after="0"/>
              <w:jc w:val="both"/>
              <w:rPr>
                <w:rFonts w:ascii="Calibri" w:hAnsi="Calibri" w:cs="Calibri"/>
              </w:rPr>
            </w:pPr>
          </w:p>
        </w:tc>
        <w:tc>
          <w:tcPr>
            <w:tcW w:w="1300" w:type="dxa"/>
            <w:gridSpan w:val="2"/>
            <w:tcBorders>
              <w:top w:val="nil"/>
              <w:left w:val="nil"/>
              <w:bottom w:val="nil"/>
              <w:right w:val="nil"/>
            </w:tcBorders>
            <w:noWrap/>
            <w:vAlign w:val="bottom"/>
          </w:tcPr>
          <w:p w:rsidR="00F214D3" w:rsidRPr="00725CCF" w:rsidRDefault="00F214D3" w:rsidP="006425D3">
            <w:pPr>
              <w:spacing w:before="0" w:after="0"/>
              <w:jc w:val="both"/>
              <w:rPr>
                <w:rFonts w:ascii="Calibri" w:hAnsi="Calibri" w:cs="Calibri"/>
              </w:rPr>
            </w:pPr>
          </w:p>
        </w:tc>
      </w:tr>
    </w:tbl>
    <w:p w:rsidR="00F214D3" w:rsidRPr="00725CCF" w:rsidRDefault="00F214D3" w:rsidP="006425D3">
      <w:pPr>
        <w:spacing w:before="0" w:after="0"/>
        <w:contextualSpacing/>
        <w:jc w:val="both"/>
        <w:rPr>
          <w:rFonts w:ascii="Calibri" w:hAnsi="Calibri" w:cs="Calibri"/>
          <w:sz w:val="22"/>
          <w:szCs w:val="22"/>
        </w:rPr>
      </w:pPr>
    </w:p>
    <w:p w:rsidR="00F214D3" w:rsidRPr="00725CCF" w:rsidRDefault="00F214D3" w:rsidP="006425D3">
      <w:pPr>
        <w:spacing w:before="0" w:after="0"/>
        <w:contextualSpacing/>
        <w:jc w:val="both"/>
        <w:rPr>
          <w:rFonts w:ascii="Calibri" w:hAnsi="Calibri" w:cs="Calibri"/>
          <w:sz w:val="22"/>
          <w:szCs w:val="22"/>
          <w:u w:val="single"/>
        </w:rPr>
      </w:pPr>
      <w:r w:rsidRPr="00725CCF">
        <w:rPr>
          <w:rFonts w:ascii="Calibri" w:hAnsi="Calibri" w:cs="Calibri"/>
          <w:sz w:val="22"/>
          <w:szCs w:val="22"/>
          <w:u w:val="single"/>
        </w:rPr>
        <w:t xml:space="preserve">Ajuste por </w:t>
      </w:r>
      <w:proofErr w:type="spellStart"/>
      <w:r w:rsidRPr="00725CCF">
        <w:rPr>
          <w:rFonts w:ascii="Calibri" w:hAnsi="Calibri" w:cs="Calibri"/>
          <w:sz w:val="22"/>
          <w:szCs w:val="22"/>
          <w:u w:val="single"/>
        </w:rPr>
        <w:t>periodificación</w:t>
      </w:r>
      <w:proofErr w:type="spellEnd"/>
    </w:p>
    <w:p w:rsidR="00F214D3" w:rsidRPr="00725CCF" w:rsidRDefault="00F214D3" w:rsidP="006425D3">
      <w:pPr>
        <w:spacing w:before="0" w:after="0"/>
        <w:contextualSpacing/>
        <w:jc w:val="both"/>
        <w:rPr>
          <w:rFonts w:ascii="Calibri" w:hAnsi="Calibri" w:cs="Calibri"/>
          <w:sz w:val="22"/>
          <w:szCs w:val="22"/>
        </w:rPr>
      </w:pPr>
      <w:r w:rsidRPr="00725CCF">
        <w:rPr>
          <w:rFonts w:ascii="Calibri" w:hAnsi="Calibri" w:cs="Calibri"/>
          <w:sz w:val="22"/>
          <w:szCs w:val="22"/>
        </w:rPr>
        <w:t xml:space="preserve">A 31 de diciembre de 2017, la Sociedad posee registrado en ajustes por </w:t>
      </w:r>
      <w:proofErr w:type="spellStart"/>
      <w:r w:rsidRPr="00725CCF">
        <w:rPr>
          <w:rFonts w:ascii="Calibri" w:hAnsi="Calibri" w:cs="Calibri"/>
          <w:sz w:val="22"/>
          <w:szCs w:val="22"/>
        </w:rPr>
        <w:t>periodificación</w:t>
      </w:r>
      <w:proofErr w:type="spellEnd"/>
      <w:r w:rsidRPr="00725CCF">
        <w:rPr>
          <w:rFonts w:ascii="Calibri" w:hAnsi="Calibri" w:cs="Calibri"/>
          <w:sz w:val="22"/>
          <w:szCs w:val="22"/>
        </w:rPr>
        <w:t xml:space="preserve"> gastos anticipados 1.637.754,08 euros</w:t>
      </w:r>
      <w:r w:rsidR="009C23DC" w:rsidRPr="00725CCF">
        <w:rPr>
          <w:rFonts w:ascii="Calibri" w:hAnsi="Calibri" w:cs="Calibri"/>
          <w:sz w:val="22"/>
          <w:szCs w:val="22"/>
        </w:rPr>
        <w:t xml:space="preserve"> a corto plazo</w:t>
      </w:r>
      <w:r w:rsidRPr="00725CCF">
        <w:rPr>
          <w:rFonts w:ascii="Calibri" w:hAnsi="Calibri" w:cs="Calibri"/>
          <w:sz w:val="22"/>
          <w:szCs w:val="22"/>
        </w:rPr>
        <w:t xml:space="preserve"> (1.601.822,84 euros en 2016)</w:t>
      </w:r>
      <w:r w:rsidR="009C23DC" w:rsidRPr="00725CCF">
        <w:rPr>
          <w:rFonts w:ascii="Calibri" w:hAnsi="Calibri" w:cs="Calibri"/>
          <w:sz w:val="22"/>
          <w:szCs w:val="22"/>
        </w:rPr>
        <w:t xml:space="preserve"> y a largo plazo por 6.228.317,35 €</w:t>
      </w:r>
      <w:r w:rsidRPr="00725CCF">
        <w:rPr>
          <w:rFonts w:ascii="Calibri" w:hAnsi="Calibri" w:cs="Calibri"/>
          <w:sz w:val="22"/>
          <w:szCs w:val="22"/>
        </w:rPr>
        <w:t xml:space="preserve">. </w:t>
      </w:r>
    </w:p>
    <w:p w:rsidR="00F214D3" w:rsidRPr="00725CCF" w:rsidRDefault="00F214D3" w:rsidP="006425D3">
      <w:pPr>
        <w:spacing w:before="0" w:after="0"/>
        <w:contextualSpacing/>
        <w:jc w:val="both"/>
        <w:rPr>
          <w:rFonts w:ascii="Calibri" w:hAnsi="Calibri" w:cs="Calibri"/>
          <w:sz w:val="16"/>
          <w:szCs w:val="22"/>
        </w:rPr>
      </w:pPr>
    </w:p>
    <w:p w:rsidR="00672F4C" w:rsidRDefault="00672F4C" w:rsidP="006425D3">
      <w:pPr>
        <w:spacing w:before="0" w:after="0"/>
        <w:contextualSpacing/>
        <w:jc w:val="both"/>
        <w:rPr>
          <w:rFonts w:ascii="Calibri" w:hAnsi="Calibri" w:cs="Calibri"/>
          <w:sz w:val="22"/>
          <w:szCs w:val="22"/>
          <w:u w:val="single"/>
        </w:rPr>
      </w:pPr>
    </w:p>
    <w:p w:rsidR="00F214D3" w:rsidRPr="00725CCF" w:rsidRDefault="00F214D3" w:rsidP="006425D3">
      <w:pPr>
        <w:spacing w:before="0" w:after="0"/>
        <w:contextualSpacing/>
        <w:jc w:val="both"/>
        <w:rPr>
          <w:rFonts w:ascii="Calibri" w:hAnsi="Calibri" w:cs="Calibri"/>
          <w:sz w:val="22"/>
          <w:szCs w:val="22"/>
          <w:u w:val="single"/>
        </w:rPr>
      </w:pPr>
      <w:r w:rsidRPr="00725CCF">
        <w:rPr>
          <w:rFonts w:ascii="Calibri" w:hAnsi="Calibri" w:cs="Calibri"/>
          <w:sz w:val="22"/>
          <w:szCs w:val="22"/>
          <w:u w:val="single"/>
        </w:rPr>
        <w:t>Ingresos anticipados</w:t>
      </w:r>
    </w:p>
    <w:p w:rsidR="00F214D3" w:rsidRPr="00725CCF" w:rsidRDefault="00F214D3" w:rsidP="006425D3">
      <w:pPr>
        <w:spacing w:before="0" w:after="0"/>
        <w:contextualSpacing/>
        <w:jc w:val="both"/>
        <w:rPr>
          <w:rFonts w:ascii="Calibri" w:hAnsi="Calibri" w:cs="Calibri"/>
          <w:sz w:val="16"/>
          <w:szCs w:val="22"/>
        </w:rPr>
      </w:pPr>
    </w:p>
    <w:p w:rsidR="00F214D3" w:rsidRPr="00725CCF" w:rsidRDefault="00F214D3" w:rsidP="006425D3">
      <w:pPr>
        <w:spacing w:before="0" w:after="0"/>
        <w:contextualSpacing/>
        <w:jc w:val="both"/>
        <w:rPr>
          <w:rFonts w:ascii="Calibri" w:hAnsi="Calibri" w:cs="Calibri"/>
          <w:sz w:val="22"/>
          <w:szCs w:val="22"/>
        </w:rPr>
      </w:pPr>
      <w:r w:rsidRPr="00725CCF">
        <w:rPr>
          <w:rFonts w:ascii="Calibri" w:hAnsi="Calibri" w:cs="Calibri"/>
          <w:sz w:val="22"/>
          <w:szCs w:val="22"/>
        </w:rPr>
        <w:t>Este epígrafe recoge los ingresos por futuros servicios a prestar de diversos clientes con los que trabaja la Sociedad.</w:t>
      </w:r>
    </w:p>
    <w:p w:rsidR="00F214D3" w:rsidRPr="00725CCF" w:rsidRDefault="00F214D3" w:rsidP="006425D3">
      <w:pPr>
        <w:spacing w:before="0" w:after="0"/>
        <w:contextualSpacing/>
        <w:jc w:val="both"/>
        <w:rPr>
          <w:rFonts w:ascii="Calibri" w:hAnsi="Calibri" w:cs="Calibri"/>
          <w:sz w:val="16"/>
          <w:szCs w:val="22"/>
        </w:rPr>
      </w:pPr>
    </w:p>
    <w:p w:rsidR="00F214D3" w:rsidRDefault="00F214D3" w:rsidP="006425D3">
      <w:pPr>
        <w:spacing w:before="0" w:after="0"/>
        <w:contextualSpacing/>
        <w:jc w:val="both"/>
        <w:rPr>
          <w:rFonts w:ascii="Calibri" w:hAnsi="Calibri" w:cs="Calibri"/>
          <w:sz w:val="22"/>
          <w:szCs w:val="22"/>
        </w:rPr>
      </w:pPr>
      <w:r w:rsidRPr="00725CCF">
        <w:rPr>
          <w:rFonts w:ascii="Calibri" w:hAnsi="Calibri" w:cs="Calibri"/>
          <w:sz w:val="22"/>
          <w:szCs w:val="22"/>
        </w:rPr>
        <w:t xml:space="preserve">A 31 de diciembre de 2017, la Sociedad posee registrado a largo plazo ajustes por </w:t>
      </w:r>
      <w:proofErr w:type="spellStart"/>
      <w:r w:rsidRPr="00725CCF">
        <w:rPr>
          <w:rFonts w:ascii="Calibri" w:hAnsi="Calibri" w:cs="Calibri"/>
          <w:sz w:val="22"/>
          <w:szCs w:val="22"/>
        </w:rPr>
        <w:t>periodificación</w:t>
      </w:r>
      <w:proofErr w:type="spellEnd"/>
      <w:r w:rsidRPr="00725CCF">
        <w:rPr>
          <w:rFonts w:ascii="Calibri" w:hAnsi="Calibri" w:cs="Calibri"/>
          <w:sz w:val="22"/>
          <w:szCs w:val="22"/>
        </w:rPr>
        <w:t xml:space="preserve"> de ingresos por servicios futuros por importe de 26.719.347,24 euros (27.945.180,57 euros en 2016), y por el mismo concepto a corto plazo por importe de 1.810.625,95 euros (1.225.833,24 euros en 2015). </w:t>
      </w:r>
    </w:p>
    <w:p w:rsidR="00811511" w:rsidRPr="00725CCF" w:rsidRDefault="00811511" w:rsidP="006425D3">
      <w:pPr>
        <w:spacing w:before="0" w:after="0"/>
        <w:contextualSpacing/>
        <w:jc w:val="both"/>
        <w:rPr>
          <w:rFonts w:ascii="Calibri" w:hAnsi="Calibri" w:cs="Calibri"/>
          <w:sz w:val="22"/>
          <w:szCs w:val="22"/>
        </w:rPr>
      </w:pPr>
    </w:p>
    <w:p w:rsidR="00F214D3" w:rsidRPr="00725CCF" w:rsidRDefault="00F214D3" w:rsidP="006425D3">
      <w:pPr>
        <w:spacing w:before="0" w:after="0"/>
        <w:contextualSpacing/>
        <w:jc w:val="both"/>
        <w:rPr>
          <w:rFonts w:ascii="Calibri" w:hAnsi="Calibri" w:cs="Calibri"/>
          <w:sz w:val="16"/>
          <w:szCs w:val="22"/>
        </w:rPr>
      </w:pPr>
    </w:p>
    <w:p w:rsidR="00F214D3" w:rsidRPr="00725CCF" w:rsidRDefault="00F214D3" w:rsidP="006425D3">
      <w:pPr>
        <w:pStyle w:val="Prrafodelista"/>
        <w:numPr>
          <w:ilvl w:val="0"/>
          <w:numId w:val="9"/>
        </w:numPr>
        <w:contextualSpacing/>
        <w:jc w:val="both"/>
        <w:rPr>
          <w:rFonts w:ascii="Calibri" w:hAnsi="Calibri" w:cs="Calibri"/>
          <w:b/>
          <w:sz w:val="22"/>
          <w:szCs w:val="22"/>
        </w:rPr>
      </w:pPr>
      <w:r w:rsidRPr="00725CCF">
        <w:rPr>
          <w:rFonts w:ascii="Calibri" w:hAnsi="Calibri" w:cs="Calibri"/>
          <w:b/>
          <w:sz w:val="22"/>
          <w:szCs w:val="22"/>
        </w:rPr>
        <w:t xml:space="preserve">Empresas del grupo, </w:t>
      </w:r>
      <w:proofErr w:type="spellStart"/>
      <w:r w:rsidRPr="00725CCF">
        <w:rPr>
          <w:rFonts w:ascii="Calibri" w:hAnsi="Calibri" w:cs="Calibri"/>
          <w:b/>
          <w:sz w:val="22"/>
          <w:szCs w:val="22"/>
        </w:rPr>
        <w:t>multigrupo</w:t>
      </w:r>
      <w:proofErr w:type="spellEnd"/>
      <w:r w:rsidRPr="00725CCF">
        <w:rPr>
          <w:rFonts w:ascii="Calibri" w:hAnsi="Calibri" w:cs="Calibri"/>
          <w:b/>
          <w:sz w:val="22"/>
          <w:szCs w:val="22"/>
        </w:rPr>
        <w:t xml:space="preserve"> y asociadas</w:t>
      </w:r>
    </w:p>
    <w:p w:rsidR="00F214D3" w:rsidRPr="00725CCF" w:rsidRDefault="00F214D3" w:rsidP="006425D3">
      <w:pPr>
        <w:pStyle w:val="Prrafodelista"/>
        <w:ind w:left="720"/>
        <w:contextualSpacing/>
        <w:jc w:val="both"/>
        <w:rPr>
          <w:rFonts w:ascii="Calibri" w:hAnsi="Calibri" w:cs="Calibri"/>
          <w:b/>
          <w:sz w:val="14"/>
          <w:szCs w:val="22"/>
        </w:rPr>
      </w:pPr>
    </w:p>
    <w:p w:rsidR="00F214D3" w:rsidRPr="00B518AE" w:rsidRDefault="00F214D3" w:rsidP="006425D3">
      <w:pPr>
        <w:spacing w:before="0" w:after="0"/>
        <w:contextualSpacing/>
        <w:jc w:val="both"/>
        <w:rPr>
          <w:rFonts w:ascii="Calibri" w:hAnsi="Calibri" w:cs="Calibri"/>
          <w:sz w:val="22"/>
          <w:szCs w:val="22"/>
        </w:rPr>
      </w:pPr>
      <w:r w:rsidRPr="00725CCF">
        <w:rPr>
          <w:rFonts w:ascii="Calibri" w:hAnsi="Calibri" w:cs="Calibri"/>
          <w:sz w:val="22"/>
          <w:szCs w:val="22"/>
        </w:rPr>
        <w:t>A efectos de la presentación de las Cuentas Anuales de una empresa o sociedad se entenderá que otra empresa forma parte del grupo cuando ambas estén vinculadas por una relación de control, directa o indirecta, análoga a la prevista en el artículo 42 del Código de Comercio para los grupos de sociedades o cuando las empresas estén controladas por cualquier medio por una o varias personas físicas o jurídicas, que actúen conjuntamente o se hallen bajo dirección única por acuerdos o cláusulas estatutarias.</w:t>
      </w:r>
    </w:p>
    <w:p w:rsidR="00F214D3" w:rsidRPr="00786E6B" w:rsidRDefault="00F214D3" w:rsidP="006425D3">
      <w:pPr>
        <w:spacing w:before="0" w:after="0"/>
        <w:contextualSpacing/>
        <w:jc w:val="both"/>
        <w:rPr>
          <w:rFonts w:ascii="Calibri" w:hAnsi="Calibri" w:cs="Calibri"/>
          <w:sz w:val="12"/>
          <w:szCs w:val="22"/>
        </w:rPr>
      </w:pP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La información sobre empresas del grupo cuando estén vinculadas por una relación de control, directa o indirecta, análoga a la prevista en el artículo 42 del Código de Comercio para los grupos de sociedades en el ejercicio se detalla en los siguientes cuadros:</w:t>
      </w:r>
    </w:p>
    <w:p w:rsidR="00F214D3" w:rsidRPr="00B518AE" w:rsidRDefault="00F214D3" w:rsidP="006425D3">
      <w:pPr>
        <w:tabs>
          <w:tab w:val="left" w:pos="567"/>
        </w:tabs>
        <w:spacing w:before="0" w:after="0"/>
        <w:jc w:val="both"/>
        <w:rPr>
          <w:rFonts w:ascii="Calibri" w:hAnsi="Calibri" w:cs="Calibri"/>
          <w:b/>
          <w:sz w:val="22"/>
          <w:szCs w:val="22"/>
        </w:rPr>
      </w:pPr>
    </w:p>
    <w:tbl>
      <w:tblPr>
        <w:tblW w:w="5152" w:type="pct"/>
        <w:tblCellMar>
          <w:left w:w="43" w:type="dxa"/>
          <w:right w:w="43" w:type="dxa"/>
        </w:tblCellMar>
        <w:tblLook w:val="0000"/>
      </w:tblPr>
      <w:tblGrid>
        <w:gridCol w:w="2354"/>
        <w:gridCol w:w="1047"/>
        <w:gridCol w:w="1865"/>
        <w:gridCol w:w="1226"/>
        <w:gridCol w:w="157"/>
        <w:gridCol w:w="993"/>
        <w:gridCol w:w="106"/>
        <w:gridCol w:w="894"/>
        <w:gridCol w:w="108"/>
        <w:gridCol w:w="978"/>
      </w:tblGrid>
      <w:tr w:rsidR="00F214D3" w:rsidRPr="00B518AE" w:rsidTr="009F7AF8">
        <w:trPr>
          <w:cantSplit/>
        </w:trPr>
        <w:tc>
          <w:tcPr>
            <w:tcW w:w="2612" w:type="pct"/>
            <w:gridSpan w:val="3"/>
            <w:vAlign w:val="center"/>
          </w:tcPr>
          <w:p w:rsidR="00F214D3" w:rsidRPr="00B518AE" w:rsidRDefault="00F214D3" w:rsidP="006425D3">
            <w:pPr>
              <w:widowControl w:val="0"/>
              <w:spacing w:before="0" w:after="0"/>
              <w:jc w:val="both"/>
              <w:rPr>
                <w:rFonts w:ascii="Calibri" w:hAnsi="Calibri" w:cs="Calibri"/>
                <w:b/>
                <w:snapToGrid w:val="0"/>
              </w:rPr>
            </w:pPr>
          </w:p>
        </w:tc>
        <w:tc>
          <w:tcPr>
            <w:tcW w:w="1262" w:type="pct"/>
            <w:gridSpan w:val="3"/>
            <w:tcBorders>
              <w:bottom w:val="single" w:sz="4" w:space="0" w:color="auto"/>
            </w:tcBorders>
            <w:vAlign w:val="center"/>
          </w:tcPr>
          <w:p w:rsidR="00F214D3" w:rsidRPr="00B518AE" w:rsidRDefault="00F214D3" w:rsidP="006425D3">
            <w:pPr>
              <w:widowControl w:val="0"/>
              <w:spacing w:before="0" w:after="0"/>
              <w:jc w:val="both"/>
              <w:rPr>
                <w:rFonts w:ascii="Calibri" w:hAnsi="Calibri" w:cs="Calibri"/>
                <w:b/>
                <w:snapToGrid w:val="0"/>
              </w:rPr>
            </w:pPr>
            <w:r w:rsidRPr="00B518AE">
              <w:rPr>
                <w:rFonts w:ascii="Calibri" w:hAnsi="Calibri" w:cs="Calibri"/>
                <w:b/>
                <w:snapToGrid w:val="0"/>
                <w:sz w:val="22"/>
                <w:szCs w:val="22"/>
              </w:rPr>
              <w:t>Fracción de capital</w:t>
            </w:r>
          </w:p>
        </w:tc>
        <w:tc>
          <w:tcPr>
            <w:tcW w:w="68" w:type="pct"/>
            <w:tcBorders>
              <w:bottom w:val="single" w:sz="4" w:space="0" w:color="auto"/>
            </w:tcBorders>
            <w:vAlign w:val="center"/>
          </w:tcPr>
          <w:p w:rsidR="00F214D3" w:rsidRPr="00B518AE" w:rsidRDefault="00F214D3" w:rsidP="006425D3">
            <w:pPr>
              <w:widowControl w:val="0"/>
              <w:spacing w:before="0" w:after="0"/>
              <w:jc w:val="both"/>
              <w:rPr>
                <w:rFonts w:ascii="Calibri" w:hAnsi="Calibri" w:cs="Calibri"/>
                <w:b/>
                <w:snapToGrid w:val="0"/>
              </w:rPr>
            </w:pPr>
          </w:p>
        </w:tc>
        <w:tc>
          <w:tcPr>
            <w:tcW w:w="1059" w:type="pct"/>
            <w:gridSpan w:val="3"/>
            <w:tcBorders>
              <w:bottom w:val="single" w:sz="4" w:space="0" w:color="auto"/>
            </w:tcBorders>
            <w:vAlign w:val="center"/>
          </w:tcPr>
          <w:p w:rsidR="00F214D3" w:rsidRPr="00B518AE" w:rsidRDefault="00F214D3" w:rsidP="006425D3">
            <w:pPr>
              <w:widowControl w:val="0"/>
              <w:spacing w:before="0" w:after="0"/>
              <w:jc w:val="both"/>
              <w:rPr>
                <w:rFonts w:ascii="Calibri" w:hAnsi="Calibri" w:cs="Calibri"/>
                <w:b/>
                <w:snapToGrid w:val="0"/>
              </w:rPr>
            </w:pPr>
            <w:r w:rsidRPr="00B518AE">
              <w:rPr>
                <w:rFonts w:ascii="Calibri" w:hAnsi="Calibri" w:cs="Calibri"/>
                <w:b/>
                <w:snapToGrid w:val="0"/>
                <w:sz w:val="22"/>
                <w:szCs w:val="22"/>
              </w:rPr>
              <w:t>Derechos de voto</w:t>
            </w:r>
          </w:p>
        </w:tc>
      </w:tr>
      <w:tr w:rsidR="00F214D3" w:rsidRPr="00B518AE" w:rsidTr="009F7AF8">
        <w:trPr>
          <w:cantSplit/>
        </w:trPr>
        <w:tc>
          <w:tcPr>
            <w:tcW w:w="1224" w:type="pct"/>
            <w:tcBorders>
              <w:bottom w:val="single" w:sz="4" w:space="0" w:color="auto"/>
            </w:tcBorders>
          </w:tcPr>
          <w:p w:rsidR="00F214D3" w:rsidRPr="00B518AE" w:rsidRDefault="00F214D3" w:rsidP="006425D3">
            <w:pPr>
              <w:widowControl w:val="0"/>
              <w:spacing w:before="0" w:after="0"/>
              <w:ind w:left="113"/>
              <w:jc w:val="both"/>
              <w:rPr>
                <w:rFonts w:ascii="Calibri" w:hAnsi="Calibri" w:cs="Calibri"/>
                <w:b/>
                <w:snapToGrid w:val="0"/>
              </w:rPr>
            </w:pPr>
          </w:p>
          <w:p w:rsidR="00F214D3" w:rsidRPr="00B518AE" w:rsidRDefault="00F214D3" w:rsidP="006425D3">
            <w:pPr>
              <w:widowControl w:val="0"/>
              <w:spacing w:before="0" w:after="0"/>
              <w:ind w:left="113"/>
              <w:jc w:val="both"/>
              <w:rPr>
                <w:rFonts w:ascii="Calibri" w:hAnsi="Calibri" w:cs="Calibri"/>
                <w:b/>
                <w:snapToGrid w:val="0"/>
              </w:rPr>
            </w:pPr>
            <w:r w:rsidRPr="00B518AE">
              <w:rPr>
                <w:rFonts w:ascii="Calibri" w:hAnsi="Calibri" w:cs="Calibri"/>
                <w:b/>
                <w:snapToGrid w:val="0"/>
                <w:sz w:val="22"/>
                <w:szCs w:val="22"/>
              </w:rPr>
              <w:t>Nombre y domicilio</w:t>
            </w:r>
          </w:p>
        </w:tc>
        <w:tc>
          <w:tcPr>
            <w:tcW w:w="552" w:type="pct"/>
            <w:tcBorders>
              <w:bottom w:val="single" w:sz="4" w:space="0" w:color="auto"/>
            </w:tcBorders>
            <w:vAlign w:val="center"/>
          </w:tcPr>
          <w:p w:rsidR="00F214D3" w:rsidRPr="00B518AE" w:rsidRDefault="00F214D3" w:rsidP="006425D3">
            <w:pPr>
              <w:widowControl w:val="0"/>
              <w:spacing w:before="0" w:after="0"/>
              <w:jc w:val="both"/>
              <w:rPr>
                <w:rFonts w:ascii="Calibri" w:hAnsi="Calibri" w:cs="Calibri"/>
                <w:b/>
                <w:snapToGrid w:val="0"/>
              </w:rPr>
            </w:pPr>
            <w:r w:rsidRPr="00B518AE">
              <w:rPr>
                <w:rFonts w:ascii="Calibri" w:hAnsi="Calibri" w:cs="Calibri"/>
                <w:b/>
                <w:snapToGrid w:val="0"/>
                <w:sz w:val="22"/>
                <w:szCs w:val="22"/>
              </w:rPr>
              <w:t>Forma jurídica</w:t>
            </w:r>
          </w:p>
        </w:tc>
        <w:tc>
          <w:tcPr>
            <w:tcW w:w="835" w:type="pct"/>
            <w:tcBorders>
              <w:bottom w:val="single" w:sz="4" w:space="0" w:color="auto"/>
            </w:tcBorders>
            <w:vAlign w:val="center"/>
          </w:tcPr>
          <w:p w:rsidR="00F214D3" w:rsidRPr="00B518AE" w:rsidRDefault="00F214D3" w:rsidP="006425D3">
            <w:pPr>
              <w:widowControl w:val="0"/>
              <w:spacing w:before="0" w:after="0"/>
              <w:jc w:val="both"/>
              <w:rPr>
                <w:rFonts w:ascii="Calibri" w:hAnsi="Calibri" w:cs="Calibri"/>
                <w:b/>
                <w:snapToGrid w:val="0"/>
              </w:rPr>
            </w:pPr>
          </w:p>
          <w:p w:rsidR="00F214D3" w:rsidRPr="00B518AE" w:rsidRDefault="00F214D3" w:rsidP="006425D3">
            <w:pPr>
              <w:widowControl w:val="0"/>
              <w:spacing w:before="0" w:after="0"/>
              <w:jc w:val="both"/>
              <w:rPr>
                <w:rFonts w:ascii="Calibri" w:hAnsi="Calibri" w:cs="Calibri"/>
                <w:b/>
                <w:snapToGrid w:val="0"/>
              </w:rPr>
            </w:pPr>
            <w:r w:rsidRPr="00B518AE">
              <w:rPr>
                <w:rFonts w:ascii="Calibri" w:hAnsi="Calibri" w:cs="Calibri"/>
                <w:b/>
                <w:snapToGrid w:val="0"/>
                <w:sz w:val="22"/>
                <w:szCs w:val="22"/>
              </w:rPr>
              <w:t>Actividad</w:t>
            </w:r>
          </w:p>
        </w:tc>
        <w:tc>
          <w:tcPr>
            <w:tcW w:w="644" w:type="pct"/>
            <w:tcBorders>
              <w:top w:val="single" w:sz="4" w:space="0" w:color="auto"/>
              <w:bottom w:val="single" w:sz="4" w:space="0" w:color="auto"/>
            </w:tcBorders>
            <w:vAlign w:val="center"/>
          </w:tcPr>
          <w:p w:rsidR="00F214D3" w:rsidRPr="00B518AE" w:rsidRDefault="00F214D3" w:rsidP="00B4018C">
            <w:pPr>
              <w:widowControl w:val="0"/>
              <w:spacing w:before="0" w:after="0"/>
              <w:jc w:val="center"/>
              <w:rPr>
                <w:rFonts w:ascii="Calibri" w:hAnsi="Calibri" w:cs="Calibri"/>
                <w:b/>
                <w:snapToGrid w:val="0"/>
              </w:rPr>
            </w:pPr>
            <w:r w:rsidRPr="00B518AE">
              <w:rPr>
                <w:rFonts w:ascii="Calibri" w:hAnsi="Calibri" w:cs="Calibri"/>
                <w:b/>
                <w:snapToGrid w:val="0"/>
                <w:sz w:val="22"/>
                <w:szCs w:val="22"/>
              </w:rPr>
              <w:t>Directo</w:t>
            </w:r>
          </w:p>
          <w:p w:rsidR="00F214D3" w:rsidRPr="00B518AE" w:rsidRDefault="00F214D3" w:rsidP="00B4018C">
            <w:pPr>
              <w:widowControl w:val="0"/>
              <w:spacing w:before="0" w:after="0"/>
              <w:jc w:val="center"/>
              <w:rPr>
                <w:rFonts w:ascii="Calibri" w:hAnsi="Calibri" w:cs="Calibri"/>
                <w:b/>
                <w:snapToGrid w:val="0"/>
              </w:rPr>
            </w:pPr>
            <w:r w:rsidRPr="00B518AE">
              <w:rPr>
                <w:rFonts w:ascii="Calibri" w:hAnsi="Calibri" w:cs="Calibri"/>
                <w:b/>
                <w:snapToGrid w:val="0"/>
                <w:sz w:val="22"/>
                <w:szCs w:val="22"/>
              </w:rPr>
              <w:t>%</w:t>
            </w:r>
          </w:p>
        </w:tc>
        <w:tc>
          <w:tcPr>
            <w:tcW w:w="94" w:type="pct"/>
            <w:tcBorders>
              <w:bottom w:val="single" w:sz="4" w:space="0" w:color="auto"/>
            </w:tcBorders>
            <w:vAlign w:val="center"/>
          </w:tcPr>
          <w:p w:rsidR="00F214D3" w:rsidRPr="00B518AE" w:rsidRDefault="00F214D3" w:rsidP="00B4018C">
            <w:pPr>
              <w:widowControl w:val="0"/>
              <w:spacing w:before="0" w:after="0"/>
              <w:jc w:val="center"/>
              <w:rPr>
                <w:rFonts w:ascii="Calibri" w:hAnsi="Calibri" w:cs="Calibri"/>
                <w:b/>
                <w:snapToGrid w:val="0"/>
              </w:rPr>
            </w:pPr>
          </w:p>
        </w:tc>
        <w:tc>
          <w:tcPr>
            <w:tcW w:w="524" w:type="pct"/>
            <w:tcBorders>
              <w:bottom w:val="single" w:sz="4" w:space="0" w:color="auto"/>
            </w:tcBorders>
            <w:vAlign w:val="center"/>
          </w:tcPr>
          <w:p w:rsidR="00F214D3" w:rsidRPr="00B518AE" w:rsidRDefault="00F214D3" w:rsidP="00B4018C">
            <w:pPr>
              <w:widowControl w:val="0"/>
              <w:spacing w:before="0" w:after="0"/>
              <w:jc w:val="center"/>
              <w:rPr>
                <w:rFonts w:ascii="Calibri" w:hAnsi="Calibri" w:cs="Calibri"/>
                <w:b/>
                <w:snapToGrid w:val="0"/>
              </w:rPr>
            </w:pPr>
            <w:r w:rsidRPr="00B518AE">
              <w:rPr>
                <w:rFonts w:ascii="Calibri" w:hAnsi="Calibri" w:cs="Calibri"/>
                <w:b/>
                <w:snapToGrid w:val="0"/>
                <w:sz w:val="22"/>
                <w:szCs w:val="22"/>
              </w:rPr>
              <w:t>Indirecto</w:t>
            </w:r>
          </w:p>
          <w:p w:rsidR="00F214D3" w:rsidRPr="00B518AE" w:rsidRDefault="00F214D3" w:rsidP="00B4018C">
            <w:pPr>
              <w:widowControl w:val="0"/>
              <w:spacing w:before="0" w:after="0"/>
              <w:jc w:val="center"/>
              <w:rPr>
                <w:rFonts w:ascii="Calibri" w:hAnsi="Calibri" w:cs="Calibri"/>
                <w:b/>
                <w:snapToGrid w:val="0"/>
              </w:rPr>
            </w:pPr>
            <w:r w:rsidRPr="00B518AE">
              <w:rPr>
                <w:rFonts w:ascii="Calibri" w:hAnsi="Calibri" w:cs="Calibri"/>
                <w:b/>
                <w:snapToGrid w:val="0"/>
                <w:sz w:val="22"/>
                <w:szCs w:val="22"/>
              </w:rPr>
              <w:t>%</w:t>
            </w:r>
          </w:p>
        </w:tc>
        <w:tc>
          <w:tcPr>
            <w:tcW w:w="68" w:type="pct"/>
            <w:tcBorders>
              <w:top w:val="single" w:sz="4" w:space="0" w:color="auto"/>
              <w:bottom w:val="single" w:sz="4" w:space="0" w:color="auto"/>
            </w:tcBorders>
            <w:vAlign w:val="center"/>
          </w:tcPr>
          <w:p w:rsidR="00F214D3" w:rsidRPr="00B518AE" w:rsidRDefault="00F214D3" w:rsidP="00B4018C">
            <w:pPr>
              <w:widowControl w:val="0"/>
              <w:spacing w:before="0" w:after="0"/>
              <w:jc w:val="center"/>
              <w:rPr>
                <w:rFonts w:ascii="Calibri" w:hAnsi="Calibri" w:cs="Calibri"/>
                <w:b/>
                <w:snapToGrid w:val="0"/>
              </w:rPr>
            </w:pPr>
          </w:p>
        </w:tc>
        <w:tc>
          <w:tcPr>
            <w:tcW w:w="473" w:type="pct"/>
            <w:tcBorders>
              <w:top w:val="single" w:sz="4" w:space="0" w:color="auto"/>
              <w:bottom w:val="single" w:sz="4" w:space="0" w:color="auto"/>
            </w:tcBorders>
            <w:vAlign w:val="center"/>
          </w:tcPr>
          <w:p w:rsidR="00F214D3" w:rsidRPr="00B518AE" w:rsidRDefault="00F214D3" w:rsidP="00B4018C">
            <w:pPr>
              <w:widowControl w:val="0"/>
              <w:spacing w:before="0" w:after="0"/>
              <w:jc w:val="center"/>
              <w:rPr>
                <w:rFonts w:ascii="Calibri" w:hAnsi="Calibri" w:cs="Calibri"/>
                <w:b/>
                <w:snapToGrid w:val="0"/>
              </w:rPr>
            </w:pPr>
            <w:r w:rsidRPr="00B518AE">
              <w:rPr>
                <w:rFonts w:ascii="Calibri" w:hAnsi="Calibri" w:cs="Calibri"/>
                <w:b/>
                <w:snapToGrid w:val="0"/>
                <w:sz w:val="22"/>
                <w:szCs w:val="22"/>
              </w:rPr>
              <w:t>Directo</w:t>
            </w:r>
          </w:p>
          <w:p w:rsidR="00F214D3" w:rsidRPr="00B518AE" w:rsidRDefault="00F214D3" w:rsidP="00B4018C">
            <w:pPr>
              <w:widowControl w:val="0"/>
              <w:spacing w:before="0" w:after="0"/>
              <w:jc w:val="center"/>
              <w:rPr>
                <w:rFonts w:ascii="Calibri" w:hAnsi="Calibri" w:cs="Calibri"/>
                <w:b/>
                <w:snapToGrid w:val="0"/>
              </w:rPr>
            </w:pPr>
            <w:r w:rsidRPr="00B518AE">
              <w:rPr>
                <w:rFonts w:ascii="Calibri" w:hAnsi="Calibri" w:cs="Calibri"/>
                <w:b/>
                <w:snapToGrid w:val="0"/>
                <w:sz w:val="22"/>
                <w:szCs w:val="22"/>
              </w:rPr>
              <w:t>%</w:t>
            </w:r>
          </w:p>
        </w:tc>
        <w:tc>
          <w:tcPr>
            <w:tcW w:w="69" w:type="pct"/>
            <w:tcBorders>
              <w:bottom w:val="single" w:sz="4" w:space="0" w:color="auto"/>
            </w:tcBorders>
            <w:vAlign w:val="center"/>
          </w:tcPr>
          <w:p w:rsidR="00F214D3" w:rsidRPr="00B518AE" w:rsidRDefault="00F214D3" w:rsidP="00B4018C">
            <w:pPr>
              <w:widowControl w:val="0"/>
              <w:spacing w:before="0" w:after="0"/>
              <w:jc w:val="center"/>
              <w:rPr>
                <w:rFonts w:ascii="Calibri" w:hAnsi="Calibri" w:cs="Calibri"/>
                <w:b/>
                <w:snapToGrid w:val="0"/>
              </w:rPr>
            </w:pPr>
          </w:p>
        </w:tc>
        <w:tc>
          <w:tcPr>
            <w:tcW w:w="517" w:type="pct"/>
            <w:tcBorders>
              <w:top w:val="single" w:sz="4" w:space="0" w:color="auto"/>
              <w:bottom w:val="single" w:sz="4" w:space="0" w:color="auto"/>
            </w:tcBorders>
            <w:vAlign w:val="center"/>
          </w:tcPr>
          <w:p w:rsidR="00F214D3" w:rsidRPr="00B518AE" w:rsidRDefault="00F214D3" w:rsidP="00B4018C">
            <w:pPr>
              <w:widowControl w:val="0"/>
              <w:spacing w:before="0" w:after="0"/>
              <w:jc w:val="center"/>
              <w:rPr>
                <w:rFonts w:ascii="Calibri" w:hAnsi="Calibri" w:cs="Calibri"/>
                <w:b/>
                <w:snapToGrid w:val="0"/>
              </w:rPr>
            </w:pPr>
            <w:r w:rsidRPr="00B518AE">
              <w:rPr>
                <w:rFonts w:ascii="Calibri" w:hAnsi="Calibri" w:cs="Calibri"/>
                <w:b/>
                <w:snapToGrid w:val="0"/>
                <w:sz w:val="22"/>
                <w:szCs w:val="22"/>
              </w:rPr>
              <w:t>Indirecto %</w:t>
            </w:r>
          </w:p>
        </w:tc>
      </w:tr>
      <w:tr w:rsidR="00F214D3" w:rsidRPr="00B518AE" w:rsidTr="009F7AF8">
        <w:trPr>
          <w:cantSplit/>
        </w:trPr>
        <w:tc>
          <w:tcPr>
            <w:tcW w:w="1224" w:type="pct"/>
            <w:tcBorders>
              <w:top w:val="single" w:sz="4" w:space="0" w:color="auto"/>
            </w:tcBorders>
            <w:vAlign w:val="center"/>
          </w:tcPr>
          <w:p w:rsidR="00F214D3" w:rsidRPr="00B518AE" w:rsidRDefault="00F214D3" w:rsidP="006425D3">
            <w:pPr>
              <w:widowControl w:val="0"/>
              <w:spacing w:before="0" w:after="0"/>
              <w:ind w:left="113"/>
              <w:jc w:val="both"/>
              <w:rPr>
                <w:rFonts w:ascii="Calibri" w:hAnsi="Calibri" w:cs="Calibri"/>
                <w:b/>
                <w:snapToGrid w:val="0"/>
              </w:rPr>
            </w:pPr>
          </w:p>
        </w:tc>
        <w:tc>
          <w:tcPr>
            <w:tcW w:w="552" w:type="pct"/>
            <w:tcBorders>
              <w:top w:val="single" w:sz="4" w:space="0" w:color="auto"/>
            </w:tcBorders>
          </w:tcPr>
          <w:p w:rsidR="00F214D3" w:rsidRPr="00B518AE" w:rsidRDefault="00F214D3" w:rsidP="006425D3">
            <w:pPr>
              <w:widowControl w:val="0"/>
              <w:spacing w:before="0" w:after="0"/>
              <w:jc w:val="both"/>
              <w:rPr>
                <w:rFonts w:ascii="Calibri" w:hAnsi="Calibri" w:cs="Calibri"/>
                <w:b/>
                <w:snapToGrid w:val="0"/>
              </w:rPr>
            </w:pPr>
          </w:p>
        </w:tc>
        <w:tc>
          <w:tcPr>
            <w:tcW w:w="835" w:type="pct"/>
            <w:tcBorders>
              <w:top w:val="single" w:sz="4" w:space="0" w:color="auto"/>
            </w:tcBorders>
            <w:vAlign w:val="center"/>
          </w:tcPr>
          <w:p w:rsidR="00F214D3" w:rsidRPr="00B518AE" w:rsidRDefault="00F214D3" w:rsidP="006425D3">
            <w:pPr>
              <w:widowControl w:val="0"/>
              <w:spacing w:before="0" w:after="0"/>
              <w:jc w:val="both"/>
              <w:rPr>
                <w:rFonts w:ascii="Calibri" w:hAnsi="Calibri" w:cs="Calibri"/>
                <w:b/>
                <w:snapToGrid w:val="0"/>
              </w:rPr>
            </w:pPr>
          </w:p>
        </w:tc>
        <w:tc>
          <w:tcPr>
            <w:tcW w:w="644" w:type="pct"/>
            <w:tcBorders>
              <w:top w:val="single" w:sz="4" w:space="0" w:color="auto"/>
            </w:tcBorders>
            <w:vAlign w:val="center"/>
          </w:tcPr>
          <w:p w:rsidR="00F214D3" w:rsidRPr="00B518AE" w:rsidRDefault="00F214D3" w:rsidP="006425D3">
            <w:pPr>
              <w:widowControl w:val="0"/>
              <w:spacing w:before="0" w:after="0"/>
              <w:jc w:val="both"/>
              <w:rPr>
                <w:rFonts w:ascii="Calibri" w:hAnsi="Calibri" w:cs="Calibri"/>
                <w:b/>
                <w:snapToGrid w:val="0"/>
              </w:rPr>
            </w:pPr>
          </w:p>
        </w:tc>
        <w:tc>
          <w:tcPr>
            <w:tcW w:w="94" w:type="pct"/>
            <w:tcBorders>
              <w:top w:val="single" w:sz="4" w:space="0" w:color="auto"/>
            </w:tcBorders>
            <w:vAlign w:val="center"/>
          </w:tcPr>
          <w:p w:rsidR="00F214D3" w:rsidRPr="00B518AE" w:rsidRDefault="00F214D3" w:rsidP="006425D3">
            <w:pPr>
              <w:widowControl w:val="0"/>
              <w:spacing w:before="0" w:after="0"/>
              <w:jc w:val="both"/>
              <w:rPr>
                <w:rFonts w:ascii="Calibri" w:hAnsi="Calibri" w:cs="Calibri"/>
                <w:b/>
                <w:snapToGrid w:val="0"/>
              </w:rPr>
            </w:pPr>
          </w:p>
        </w:tc>
        <w:tc>
          <w:tcPr>
            <w:tcW w:w="524" w:type="pct"/>
            <w:tcBorders>
              <w:top w:val="single" w:sz="4" w:space="0" w:color="auto"/>
            </w:tcBorders>
            <w:vAlign w:val="center"/>
          </w:tcPr>
          <w:p w:rsidR="00F214D3" w:rsidRPr="00B518AE" w:rsidRDefault="00F214D3" w:rsidP="006425D3">
            <w:pPr>
              <w:widowControl w:val="0"/>
              <w:spacing w:before="0" w:after="0"/>
              <w:jc w:val="both"/>
              <w:rPr>
                <w:rFonts w:ascii="Calibri" w:hAnsi="Calibri" w:cs="Calibri"/>
                <w:b/>
                <w:snapToGrid w:val="0"/>
              </w:rPr>
            </w:pPr>
          </w:p>
        </w:tc>
        <w:tc>
          <w:tcPr>
            <w:tcW w:w="68" w:type="pct"/>
            <w:tcBorders>
              <w:top w:val="single" w:sz="4" w:space="0" w:color="auto"/>
            </w:tcBorders>
            <w:vAlign w:val="center"/>
          </w:tcPr>
          <w:p w:rsidR="00F214D3" w:rsidRPr="00B518AE" w:rsidRDefault="00F214D3" w:rsidP="006425D3">
            <w:pPr>
              <w:widowControl w:val="0"/>
              <w:spacing w:before="0" w:after="0"/>
              <w:jc w:val="both"/>
              <w:rPr>
                <w:rFonts w:ascii="Calibri" w:hAnsi="Calibri" w:cs="Calibri"/>
                <w:b/>
                <w:snapToGrid w:val="0"/>
              </w:rPr>
            </w:pPr>
          </w:p>
        </w:tc>
        <w:tc>
          <w:tcPr>
            <w:tcW w:w="473" w:type="pct"/>
            <w:tcBorders>
              <w:top w:val="single" w:sz="4" w:space="0" w:color="auto"/>
            </w:tcBorders>
            <w:vAlign w:val="center"/>
          </w:tcPr>
          <w:p w:rsidR="00F214D3" w:rsidRPr="00B518AE" w:rsidRDefault="00F214D3" w:rsidP="006425D3">
            <w:pPr>
              <w:widowControl w:val="0"/>
              <w:spacing w:before="0" w:after="0"/>
              <w:jc w:val="both"/>
              <w:rPr>
                <w:rFonts w:ascii="Calibri" w:hAnsi="Calibri" w:cs="Calibri"/>
                <w:b/>
                <w:snapToGrid w:val="0"/>
              </w:rPr>
            </w:pPr>
          </w:p>
        </w:tc>
        <w:tc>
          <w:tcPr>
            <w:tcW w:w="69" w:type="pct"/>
            <w:tcBorders>
              <w:top w:val="single" w:sz="4" w:space="0" w:color="auto"/>
            </w:tcBorders>
            <w:vAlign w:val="center"/>
          </w:tcPr>
          <w:p w:rsidR="00F214D3" w:rsidRPr="00B518AE" w:rsidRDefault="00F214D3" w:rsidP="006425D3">
            <w:pPr>
              <w:widowControl w:val="0"/>
              <w:spacing w:before="0" w:after="0"/>
              <w:jc w:val="both"/>
              <w:rPr>
                <w:rFonts w:ascii="Calibri" w:hAnsi="Calibri" w:cs="Calibri"/>
                <w:b/>
                <w:snapToGrid w:val="0"/>
              </w:rPr>
            </w:pPr>
          </w:p>
        </w:tc>
        <w:tc>
          <w:tcPr>
            <w:tcW w:w="517" w:type="pct"/>
            <w:tcBorders>
              <w:top w:val="single" w:sz="4" w:space="0" w:color="auto"/>
            </w:tcBorders>
            <w:vAlign w:val="center"/>
          </w:tcPr>
          <w:p w:rsidR="00F214D3" w:rsidRPr="00B518AE" w:rsidRDefault="00F214D3" w:rsidP="006425D3">
            <w:pPr>
              <w:widowControl w:val="0"/>
              <w:spacing w:before="0" w:after="0"/>
              <w:jc w:val="both"/>
              <w:rPr>
                <w:rFonts w:ascii="Calibri" w:hAnsi="Calibri" w:cs="Calibri"/>
                <w:b/>
                <w:snapToGrid w:val="0"/>
              </w:rPr>
            </w:pPr>
          </w:p>
        </w:tc>
      </w:tr>
      <w:tr w:rsidR="00F214D3" w:rsidRPr="00B518AE" w:rsidTr="009F7AF8">
        <w:trPr>
          <w:cantSplit/>
        </w:trPr>
        <w:tc>
          <w:tcPr>
            <w:tcW w:w="1224" w:type="pct"/>
            <w:vAlign w:val="center"/>
          </w:tcPr>
          <w:p w:rsidR="00F214D3" w:rsidRPr="00B518AE" w:rsidRDefault="00F214D3" w:rsidP="00B4018C">
            <w:pPr>
              <w:widowControl w:val="0"/>
              <w:spacing w:before="0" w:after="0"/>
              <w:ind w:left="113"/>
              <w:jc w:val="center"/>
              <w:rPr>
                <w:rFonts w:ascii="Calibri" w:hAnsi="Calibri" w:cs="Calibri"/>
                <w:snapToGrid w:val="0"/>
              </w:rPr>
            </w:pPr>
            <w:r w:rsidRPr="00B518AE">
              <w:rPr>
                <w:rFonts w:ascii="Calibri" w:hAnsi="Calibri" w:cs="Calibri"/>
                <w:snapToGrid w:val="0"/>
                <w:sz w:val="22"/>
                <w:szCs w:val="22"/>
              </w:rPr>
              <w:t>Cable Submarino de Canarias, S.A.(San Cristóbal de La Laguna, Polígono Industrial Los Majuelos, Santa Cruz De Tenerife)</w:t>
            </w:r>
          </w:p>
        </w:tc>
        <w:tc>
          <w:tcPr>
            <w:tcW w:w="552" w:type="pct"/>
            <w:vAlign w:val="center"/>
          </w:tcPr>
          <w:p w:rsidR="00F214D3" w:rsidRPr="00B518AE" w:rsidRDefault="00F214D3" w:rsidP="006425D3">
            <w:pPr>
              <w:widowControl w:val="0"/>
              <w:spacing w:before="0" w:after="0"/>
              <w:jc w:val="both"/>
              <w:rPr>
                <w:rFonts w:ascii="Calibri" w:hAnsi="Calibri" w:cs="Calibri"/>
                <w:snapToGrid w:val="0"/>
              </w:rPr>
            </w:pPr>
            <w:r w:rsidRPr="00B518AE">
              <w:rPr>
                <w:rFonts w:ascii="Calibri" w:hAnsi="Calibri" w:cs="Calibri"/>
                <w:snapToGrid w:val="0"/>
                <w:sz w:val="22"/>
                <w:szCs w:val="22"/>
              </w:rPr>
              <w:t>Sociedad Anónima</w:t>
            </w:r>
          </w:p>
        </w:tc>
        <w:tc>
          <w:tcPr>
            <w:tcW w:w="835" w:type="pct"/>
            <w:vAlign w:val="center"/>
          </w:tcPr>
          <w:p w:rsidR="00F214D3" w:rsidRPr="00B518AE" w:rsidRDefault="00F214D3" w:rsidP="00B4018C">
            <w:pPr>
              <w:widowControl w:val="0"/>
              <w:spacing w:before="0" w:after="0"/>
              <w:jc w:val="center"/>
              <w:rPr>
                <w:rFonts w:ascii="Calibri" w:hAnsi="Calibri" w:cs="Calibri"/>
                <w:snapToGrid w:val="0"/>
              </w:rPr>
            </w:pPr>
            <w:r w:rsidRPr="00B518AE">
              <w:rPr>
                <w:rFonts w:ascii="Calibri" w:hAnsi="Calibri" w:cs="Calibri"/>
                <w:snapToGrid w:val="0"/>
                <w:sz w:val="22"/>
                <w:szCs w:val="22"/>
              </w:rPr>
              <w:t>Prestación de servicios de telecomunicaciones</w:t>
            </w:r>
          </w:p>
        </w:tc>
        <w:tc>
          <w:tcPr>
            <w:tcW w:w="644" w:type="pct"/>
            <w:vAlign w:val="center"/>
          </w:tcPr>
          <w:p w:rsidR="00F214D3" w:rsidRPr="00B518AE" w:rsidRDefault="00F214D3" w:rsidP="00B4018C">
            <w:pPr>
              <w:widowControl w:val="0"/>
              <w:spacing w:before="0" w:after="0"/>
              <w:jc w:val="center"/>
              <w:rPr>
                <w:rFonts w:ascii="Calibri" w:hAnsi="Calibri" w:cs="Calibri"/>
                <w:snapToGrid w:val="0"/>
              </w:rPr>
            </w:pPr>
            <w:r w:rsidRPr="00B518AE">
              <w:rPr>
                <w:rFonts w:ascii="Calibri" w:hAnsi="Calibri" w:cs="Calibri"/>
                <w:snapToGrid w:val="0"/>
                <w:sz w:val="22"/>
                <w:szCs w:val="22"/>
              </w:rPr>
              <w:t>41%</w:t>
            </w:r>
          </w:p>
        </w:tc>
        <w:tc>
          <w:tcPr>
            <w:tcW w:w="94" w:type="pct"/>
            <w:vAlign w:val="center"/>
          </w:tcPr>
          <w:p w:rsidR="00F214D3" w:rsidRPr="00B518AE" w:rsidRDefault="00F214D3" w:rsidP="00B4018C">
            <w:pPr>
              <w:widowControl w:val="0"/>
              <w:spacing w:before="0" w:after="0"/>
              <w:jc w:val="center"/>
              <w:rPr>
                <w:rFonts w:ascii="Calibri" w:hAnsi="Calibri" w:cs="Calibri"/>
                <w:snapToGrid w:val="0"/>
              </w:rPr>
            </w:pPr>
          </w:p>
        </w:tc>
        <w:tc>
          <w:tcPr>
            <w:tcW w:w="524" w:type="pct"/>
            <w:vAlign w:val="center"/>
          </w:tcPr>
          <w:p w:rsidR="00F214D3" w:rsidRPr="00B518AE" w:rsidRDefault="00F214D3" w:rsidP="00B4018C">
            <w:pPr>
              <w:widowControl w:val="0"/>
              <w:spacing w:before="0" w:after="0"/>
              <w:jc w:val="center"/>
              <w:rPr>
                <w:rFonts w:ascii="Calibri" w:hAnsi="Calibri" w:cs="Calibri"/>
                <w:snapToGrid w:val="0"/>
              </w:rPr>
            </w:pPr>
            <w:r w:rsidRPr="00B518AE">
              <w:rPr>
                <w:rFonts w:ascii="Calibri" w:hAnsi="Calibri" w:cs="Calibri"/>
                <w:snapToGrid w:val="0"/>
                <w:sz w:val="22"/>
                <w:szCs w:val="22"/>
              </w:rPr>
              <w:t>-</w:t>
            </w:r>
          </w:p>
        </w:tc>
        <w:tc>
          <w:tcPr>
            <w:tcW w:w="68" w:type="pct"/>
            <w:vAlign w:val="center"/>
          </w:tcPr>
          <w:p w:rsidR="00F214D3" w:rsidRPr="00B518AE" w:rsidRDefault="00F214D3" w:rsidP="00B4018C">
            <w:pPr>
              <w:widowControl w:val="0"/>
              <w:spacing w:before="0" w:after="0"/>
              <w:jc w:val="center"/>
              <w:rPr>
                <w:rFonts w:ascii="Calibri" w:hAnsi="Calibri" w:cs="Calibri"/>
                <w:snapToGrid w:val="0"/>
              </w:rPr>
            </w:pPr>
          </w:p>
        </w:tc>
        <w:tc>
          <w:tcPr>
            <w:tcW w:w="473" w:type="pct"/>
            <w:vAlign w:val="center"/>
          </w:tcPr>
          <w:p w:rsidR="00F214D3" w:rsidRPr="00B518AE" w:rsidRDefault="00F214D3" w:rsidP="00B4018C">
            <w:pPr>
              <w:widowControl w:val="0"/>
              <w:spacing w:before="0" w:after="0"/>
              <w:jc w:val="center"/>
              <w:rPr>
                <w:rFonts w:ascii="Calibri" w:hAnsi="Calibri" w:cs="Calibri"/>
                <w:snapToGrid w:val="0"/>
              </w:rPr>
            </w:pPr>
            <w:r w:rsidRPr="00B518AE">
              <w:rPr>
                <w:rFonts w:ascii="Calibri" w:hAnsi="Calibri" w:cs="Calibri"/>
                <w:snapToGrid w:val="0"/>
                <w:sz w:val="22"/>
                <w:szCs w:val="22"/>
              </w:rPr>
              <w:t>43%</w:t>
            </w:r>
          </w:p>
        </w:tc>
        <w:tc>
          <w:tcPr>
            <w:tcW w:w="69" w:type="pct"/>
            <w:vAlign w:val="center"/>
          </w:tcPr>
          <w:p w:rsidR="00F214D3" w:rsidRPr="00B518AE" w:rsidRDefault="00F214D3" w:rsidP="00B4018C">
            <w:pPr>
              <w:widowControl w:val="0"/>
              <w:spacing w:before="0" w:after="0"/>
              <w:jc w:val="center"/>
              <w:rPr>
                <w:rFonts w:ascii="Calibri" w:hAnsi="Calibri" w:cs="Calibri"/>
                <w:snapToGrid w:val="0"/>
              </w:rPr>
            </w:pPr>
          </w:p>
        </w:tc>
        <w:tc>
          <w:tcPr>
            <w:tcW w:w="517" w:type="pct"/>
            <w:vAlign w:val="center"/>
          </w:tcPr>
          <w:p w:rsidR="00F214D3" w:rsidRPr="00B518AE" w:rsidRDefault="00F214D3" w:rsidP="00B4018C">
            <w:pPr>
              <w:widowControl w:val="0"/>
              <w:spacing w:before="0" w:after="0"/>
              <w:jc w:val="center"/>
              <w:rPr>
                <w:rFonts w:ascii="Calibri" w:hAnsi="Calibri" w:cs="Calibri"/>
                <w:snapToGrid w:val="0"/>
              </w:rPr>
            </w:pPr>
            <w:r w:rsidRPr="00B518AE">
              <w:rPr>
                <w:rFonts w:ascii="Calibri" w:hAnsi="Calibri" w:cs="Calibri"/>
                <w:snapToGrid w:val="0"/>
                <w:sz w:val="22"/>
                <w:szCs w:val="22"/>
              </w:rPr>
              <w:t>-</w:t>
            </w:r>
          </w:p>
        </w:tc>
      </w:tr>
      <w:tr w:rsidR="00F214D3" w:rsidRPr="00B518AE" w:rsidTr="009F7AF8">
        <w:trPr>
          <w:cantSplit/>
        </w:trPr>
        <w:tc>
          <w:tcPr>
            <w:tcW w:w="1224" w:type="pct"/>
            <w:vAlign w:val="center"/>
          </w:tcPr>
          <w:p w:rsidR="00F214D3" w:rsidRPr="00B518AE" w:rsidRDefault="00F214D3" w:rsidP="006425D3">
            <w:pPr>
              <w:widowControl w:val="0"/>
              <w:spacing w:before="0" w:after="0"/>
              <w:ind w:left="113"/>
              <w:jc w:val="both"/>
              <w:rPr>
                <w:rFonts w:ascii="Calibri" w:hAnsi="Calibri" w:cs="Calibri"/>
                <w:snapToGrid w:val="0"/>
              </w:rPr>
            </w:pPr>
          </w:p>
          <w:p w:rsidR="00F214D3" w:rsidRPr="00B518AE" w:rsidRDefault="00F214D3" w:rsidP="006425D3">
            <w:pPr>
              <w:widowControl w:val="0"/>
              <w:spacing w:before="0" w:after="0"/>
              <w:ind w:left="113"/>
              <w:jc w:val="both"/>
              <w:rPr>
                <w:rFonts w:ascii="Calibri" w:hAnsi="Calibri" w:cs="Calibri"/>
                <w:snapToGrid w:val="0"/>
              </w:rPr>
            </w:pPr>
            <w:proofErr w:type="spellStart"/>
            <w:r w:rsidRPr="00B518AE">
              <w:rPr>
                <w:rFonts w:ascii="Calibri" w:hAnsi="Calibri" w:cs="Calibri"/>
                <w:snapToGrid w:val="0"/>
                <w:sz w:val="22"/>
                <w:szCs w:val="22"/>
              </w:rPr>
              <w:t>Canalink-Baharicom</w:t>
            </w:r>
            <w:proofErr w:type="spellEnd"/>
          </w:p>
        </w:tc>
        <w:tc>
          <w:tcPr>
            <w:tcW w:w="552" w:type="pct"/>
            <w:vAlign w:val="center"/>
          </w:tcPr>
          <w:p w:rsidR="00F214D3" w:rsidRPr="00B518AE" w:rsidRDefault="00F214D3" w:rsidP="006425D3">
            <w:pPr>
              <w:widowControl w:val="0"/>
              <w:spacing w:before="0" w:after="0"/>
              <w:jc w:val="both"/>
              <w:rPr>
                <w:rFonts w:ascii="Calibri" w:hAnsi="Calibri" w:cs="Calibri"/>
                <w:snapToGrid w:val="0"/>
              </w:rPr>
            </w:pPr>
            <w:r w:rsidRPr="00B518AE">
              <w:rPr>
                <w:rFonts w:ascii="Calibri" w:hAnsi="Calibri" w:cs="Calibri"/>
                <w:snapToGrid w:val="0"/>
                <w:sz w:val="22"/>
                <w:szCs w:val="22"/>
              </w:rPr>
              <w:t>Sociedad Limitada</w:t>
            </w:r>
          </w:p>
        </w:tc>
        <w:tc>
          <w:tcPr>
            <w:tcW w:w="835" w:type="pct"/>
            <w:vAlign w:val="center"/>
          </w:tcPr>
          <w:p w:rsidR="00F214D3" w:rsidRPr="00B518AE" w:rsidRDefault="00F214D3" w:rsidP="00B4018C">
            <w:pPr>
              <w:widowControl w:val="0"/>
              <w:spacing w:before="0" w:after="0"/>
              <w:jc w:val="center"/>
              <w:rPr>
                <w:rFonts w:ascii="Calibri" w:hAnsi="Calibri" w:cs="Calibri"/>
                <w:snapToGrid w:val="0"/>
              </w:rPr>
            </w:pPr>
            <w:r w:rsidRPr="00B518AE">
              <w:rPr>
                <w:rFonts w:ascii="Calibri" w:hAnsi="Calibri" w:cs="Calibri"/>
                <w:snapToGrid w:val="0"/>
                <w:sz w:val="22"/>
                <w:szCs w:val="22"/>
              </w:rPr>
              <w:t>Prestación de servicios de telecomunicaciones</w:t>
            </w:r>
          </w:p>
        </w:tc>
        <w:tc>
          <w:tcPr>
            <w:tcW w:w="644" w:type="pct"/>
            <w:vAlign w:val="center"/>
          </w:tcPr>
          <w:p w:rsidR="00F214D3" w:rsidRPr="00B518AE" w:rsidRDefault="00F214D3" w:rsidP="00B4018C">
            <w:pPr>
              <w:widowControl w:val="0"/>
              <w:spacing w:before="0" w:after="0"/>
              <w:jc w:val="center"/>
              <w:rPr>
                <w:rFonts w:ascii="Calibri" w:hAnsi="Calibri" w:cs="Calibri"/>
                <w:snapToGrid w:val="0"/>
              </w:rPr>
            </w:pPr>
            <w:r w:rsidRPr="00B518AE">
              <w:rPr>
                <w:rFonts w:ascii="Calibri" w:hAnsi="Calibri" w:cs="Calibri"/>
                <w:snapToGrid w:val="0"/>
                <w:sz w:val="22"/>
                <w:szCs w:val="22"/>
              </w:rPr>
              <w:t>100%</w:t>
            </w:r>
          </w:p>
        </w:tc>
        <w:tc>
          <w:tcPr>
            <w:tcW w:w="94" w:type="pct"/>
            <w:vAlign w:val="center"/>
          </w:tcPr>
          <w:p w:rsidR="00F214D3" w:rsidRPr="00B518AE" w:rsidRDefault="00F214D3" w:rsidP="00B4018C">
            <w:pPr>
              <w:widowControl w:val="0"/>
              <w:spacing w:before="0" w:after="0"/>
              <w:jc w:val="center"/>
              <w:rPr>
                <w:rFonts w:ascii="Calibri" w:hAnsi="Calibri" w:cs="Calibri"/>
                <w:snapToGrid w:val="0"/>
              </w:rPr>
            </w:pPr>
          </w:p>
        </w:tc>
        <w:tc>
          <w:tcPr>
            <w:tcW w:w="524" w:type="pct"/>
            <w:vAlign w:val="center"/>
          </w:tcPr>
          <w:p w:rsidR="00F214D3" w:rsidRPr="00B518AE" w:rsidRDefault="00F214D3" w:rsidP="00B4018C">
            <w:pPr>
              <w:widowControl w:val="0"/>
              <w:spacing w:before="0" w:after="0"/>
              <w:jc w:val="center"/>
              <w:rPr>
                <w:rFonts w:ascii="Calibri" w:hAnsi="Calibri" w:cs="Calibri"/>
                <w:snapToGrid w:val="0"/>
              </w:rPr>
            </w:pPr>
            <w:r w:rsidRPr="00B518AE">
              <w:rPr>
                <w:rFonts w:ascii="Calibri" w:hAnsi="Calibri" w:cs="Calibri"/>
                <w:snapToGrid w:val="0"/>
                <w:sz w:val="22"/>
                <w:szCs w:val="22"/>
              </w:rPr>
              <w:t>-</w:t>
            </w:r>
          </w:p>
        </w:tc>
        <w:tc>
          <w:tcPr>
            <w:tcW w:w="68" w:type="pct"/>
            <w:vAlign w:val="center"/>
          </w:tcPr>
          <w:p w:rsidR="00F214D3" w:rsidRPr="00B518AE" w:rsidRDefault="00F214D3" w:rsidP="00B4018C">
            <w:pPr>
              <w:widowControl w:val="0"/>
              <w:spacing w:before="0" w:after="0"/>
              <w:jc w:val="center"/>
              <w:rPr>
                <w:rFonts w:ascii="Calibri" w:hAnsi="Calibri" w:cs="Calibri"/>
                <w:snapToGrid w:val="0"/>
              </w:rPr>
            </w:pPr>
          </w:p>
        </w:tc>
        <w:tc>
          <w:tcPr>
            <w:tcW w:w="473" w:type="pct"/>
            <w:vAlign w:val="center"/>
          </w:tcPr>
          <w:p w:rsidR="00F214D3" w:rsidRPr="00B518AE" w:rsidRDefault="00F214D3" w:rsidP="00B4018C">
            <w:pPr>
              <w:widowControl w:val="0"/>
              <w:spacing w:before="0" w:after="0"/>
              <w:jc w:val="center"/>
              <w:rPr>
                <w:rFonts w:ascii="Calibri" w:hAnsi="Calibri" w:cs="Calibri"/>
                <w:snapToGrid w:val="0"/>
              </w:rPr>
            </w:pPr>
            <w:r w:rsidRPr="00B518AE">
              <w:rPr>
                <w:rFonts w:ascii="Calibri" w:hAnsi="Calibri" w:cs="Calibri"/>
                <w:snapToGrid w:val="0"/>
                <w:sz w:val="22"/>
                <w:szCs w:val="22"/>
              </w:rPr>
              <w:t>100%</w:t>
            </w:r>
          </w:p>
        </w:tc>
        <w:tc>
          <w:tcPr>
            <w:tcW w:w="69" w:type="pct"/>
            <w:vAlign w:val="center"/>
          </w:tcPr>
          <w:p w:rsidR="00F214D3" w:rsidRPr="00B518AE" w:rsidRDefault="00F214D3" w:rsidP="00B4018C">
            <w:pPr>
              <w:widowControl w:val="0"/>
              <w:spacing w:before="0" w:after="0"/>
              <w:jc w:val="center"/>
              <w:rPr>
                <w:rFonts w:ascii="Calibri" w:hAnsi="Calibri" w:cs="Calibri"/>
                <w:snapToGrid w:val="0"/>
              </w:rPr>
            </w:pPr>
          </w:p>
        </w:tc>
        <w:tc>
          <w:tcPr>
            <w:tcW w:w="517" w:type="pct"/>
            <w:vAlign w:val="center"/>
          </w:tcPr>
          <w:p w:rsidR="00F214D3" w:rsidRPr="00B518AE" w:rsidRDefault="00F214D3" w:rsidP="00B4018C">
            <w:pPr>
              <w:widowControl w:val="0"/>
              <w:spacing w:before="0" w:after="0"/>
              <w:jc w:val="center"/>
              <w:rPr>
                <w:rFonts w:ascii="Calibri" w:hAnsi="Calibri" w:cs="Calibri"/>
                <w:snapToGrid w:val="0"/>
              </w:rPr>
            </w:pPr>
            <w:r w:rsidRPr="00B518AE">
              <w:rPr>
                <w:rFonts w:ascii="Calibri" w:hAnsi="Calibri" w:cs="Calibri"/>
                <w:snapToGrid w:val="0"/>
                <w:sz w:val="22"/>
                <w:szCs w:val="22"/>
              </w:rPr>
              <w:t>-</w:t>
            </w:r>
          </w:p>
        </w:tc>
      </w:tr>
      <w:tr w:rsidR="00F214D3" w:rsidRPr="00B518AE" w:rsidTr="009F7AF8">
        <w:trPr>
          <w:cantSplit/>
        </w:trPr>
        <w:tc>
          <w:tcPr>
            <w:tcW w:w="1224" w:type="pct"/>
            <w:tcBorders>
              <w:bottom w:val="single" w:sz="4" w:space="0" w:color="auto"/>
            </w:tcBorders>
            <w:vAlign w:val="center"/>
          </w:tcPr>
          <w:p w:rsidR="00F214D3" w:rsidRPr="00B518AE" w:rsidRDefault="00F214D3" w:rsidP="006425D3">
            <w:pPr>
              <w:widowControl w:val="0"/>
              <w:spacing w:before="0" w:after="0"/>
              <w:ind w:left="113"/>
              <w:jc w:val="both"/>
              <w:rPr>
                <w:rFonts w:ascii="Calibri" w:hAnsi="Calibri" w:cs="Calibri"/>
                <w:snapToGrid w:val="0"/>
              </w:rPr>
            </w:pPr>
            <w:proofErr w:type="spellStart"/>
            <w:r w:rsidRPr="00B518AE">
              <w:rPr>
                <w:rFonts w:ascii="Calibri" w:hAnsi="Calibri" w:cs="Calibri"/>
                <w:snapToGrid w:val="0"/>
                <w:sz w:val="22"/>
                <w:szCs w:val="22"/>
              </w:rPr>
              <w:t>Canalink</w:t>
            </w:r>
            <w:proofErr w:type="spellEnd"/>
            <w:r w:rsidRPr="00B518AE">
              <w:rPr>
                <w:rFonts w:ascii="Calibri" w:hAnsi="Calibri" w:cs="Calibri"/>
                <w:snapToGrid w:val="0"/>
                <w:sz w:val="22"/>
                <w:szCs w:val="22"/>
              </w:rPr>
              <w:t xml:space="preserve"> África S.L.U.</w:t>
            </w:r>
          </w:p>
        </w:tc>
        <w:tc>
          <w:tcPr>
            <w:tcW w:w="552" w:type="pct"/>
            <w:tcBorders>
              <w:bottom w:val="single" w:sz="4" w:space="0" w:color="auto"/>
            </w:tcBorders>
            <w:vAlign w:val="center"/>
          </w:tcPr>
          <w:p w:rsidR="00F214D3" w:rsidRPr="00B518AE" w:rsidRDefault="00F214D3" w:rsidP="006425D3">
            <w:pPr>
              <w:widowControl w:val="0"/>
              <w:spacing w:before="0" w:after="0"/>
              <w:jc w:val="both"/>
              <w:rPr>
                <w:rFonts w:ascii="Calibri" w:hAnsi="Calibri" w:cs="Calibri"/>
                <w:snapToGrid w:val="0"/>
              </w:rPr>
            </w:pPr>
            <w:r w:rsidRPr="00B518AE">
              <w:rPr>
                <w:rFonts w:ascii="Calibri" w:hAnsi="Calibri" w:cs="Calibri"/>
                <w:snapToGrid w:val="0"/>
                <w:sz w:val="22"/>
                <w:szCs w:val="22"/>
              </w:rPr>
              <w:t>S.L.U.</w:t>
            </w:r>
          </w:p>
        </w:tc>
        <w:tc>
          <w:tcPr>
            <w:tcW w:w="835" w:type="pct"/>
            <w:tcBorders>
              <w:bottom w:val="single" w:sz="4" w:space="0" w:color="auto"/>
            </w:tcBorders>
            <w:vAlign w:val="center"/>
          </w:tcPr>
          <w:p w:rsidR="00F214D3" w:rsidRPr="00B518AE" w:rsidRDefault="00F214D3" w:rsidP="00B4018C">
            <w:pPr>
              <w:widowControl w:val="0"/>
              <w:spacing w:before="0" w:after="0"/>
              <w:jc w:val="center"/>
              <w:rPr>
                <w:rFonts w:ascii="Calibri" w:hAnsi="Calibri" w:cs="Calibri"/>
                <w:snapToGrid w:val="0"/>
              </w:rPr>
            </w:pPr>
            <w:r w:rsidRPr="00B518AE">
              <w:rPr>
                <w:rFonts w:ascii="Calibri" w:hAnsi="Calibri" w:cs="Calibri"/>
                <w:snapToGrid w:val="0"/>
                <w:sz w:val="22"/>
                <w:szCs w:val="22"/>
              </w:rPr>
              <w:t>Prestación de servicios de telecomunicaciones</w:t>
            </w:r>
          </w:p>
        </w:tc>
        <w:tc>
          <w:tcPr>
            <w:tcW w:w="644" w:type="pct"/>
            <w:tcBorders>
              <w:bottom w:val="single" w:sz="4" w:space="0" w:color="auto"/>
            </w:tcBorders>
            <w:vAlign w:val="center"/>
          </w:tcPr>
          <w:p w:rsidR="00F214D3" w:rsidRPr="00B518AE" w:rsidRDefault="00F214D3" w:rsidP="00B4018C">
            <w:pPr>
              <w:widowControl w:val="0"/>
              <w:spacing w:before="0" w:after="0"/>
              <w:jc w:val="center"/>
              <w:rPr>
                <w:rFonts w:ascii="Calibri" w:hAnsi="Calibri" w:cs="Calibri"/>
                <w:snapToGrid w:val="0"/>
              </w:rPr>
            </w:pPr>
            <w:r w:rsidRPr="00B518AE">
              <w:rPr>
                <w:rFonts w:ascii="Calibri" w:hAnsi="Calibri" w:cs="Calibri"/>
                <w:snapToGrid w:val="0"/>
                <w:sz w:val="22"/>
                <w:szCs w:val="22"/>
              </w:rPr>
              <w:t>100%</w:t>
            </w:r>
          </w:p>
        </w:tc>
        <w:tc>
          <w:tcPr>
            <w:tcW w:w="94" w:type="pct"/>
            <w:tcBorders>
              <w:bottom w:val="single" w:sz="4" w:space="0" w:color="auto"/>
            </w:tcBorders>
            <w:vAlign w:val="center"/>
          </w:tcPr>
          <w:p w:rsidR="00F214D3" w:rsidRPr="00B518AE" w:rsidRDefault="00F214D3" w:rsidP="00B4018C">
            <w:pPr>
              <w:widowControl w:val="0"/>
              <w:spacing w:before="0" w:after="0"/>
              <w:jc w:val="center"/>
              <w:rPr>
                <w:rFonts w:ascii="Calibri" w:hAnsi="Calibri" w:cs="Calibri"/>
                <w:snapToGrid w:val="0"/>
              </w:rPr>
            </w:pPr>
          </w:p>
        </w:tc>
        <w:tc>
          <w:tcPr>
            <w:tcW w:w="524" w:type="pct"/>
            <w:tcBorders>
              <w:bottom w:val="single" w:sz="4" w:space="0" w:color="auto"/>
            </w:tcBorders>
            <w:vAlign w:val="center"/>
          </w:tcPr>
          <w:p w:rsidR="00F214D3" w:rsidRPr="00B518AE" w:rsidRDefault="00F214D3" w:rsidP="00B4018C">
            <w:pPr>
              <w:widowControl w:val="0"/>
              <w:spacing w:before="0" w:after="0"/>
              <w:jc w:val="center"/>
              <w:rPr>
                <w:rFonts w:ascii="Calibri" w:hAnsi="Calibri" w:cs="Calibri"/>
                <w:snapToGrid w:val="0"/>
              </w:rPr>
            </w:pPr>
            <w:r w:rsidRPr="00B518AE">
              <w:rPr>
                <w:rFonts w:ascii="Calibri" w:hAnsi="Calibri" w:cs="Calibri"/>
                <w:snapToGrid w:val="0"/>
                <w:sz w:val="22"/>
                <w:szCs w:val="22"/>
              </w:rPr>
              <w:t>-</w:t>
            </w:r>
          </w:p>
        </w:tc>
        <w:tc>
          <w:tcPr>
            <w:tcW w:w="68" w:type="pct"/>
            <w:tcBorders>
              <w:bottom w:val="single" w:sz="4" w:space="0" w:color="auto"/>
            </w:tcBorders>
            <w:vAlign w:val="center"/>
          </w:tcPr>
          <w:p w:rsidR="00F214D3" w:rsidRPr="00B518AE" w:rsidRDefault="00F214D3" w:rsidP="00B4018C">
            <w:pPr>
              <w:widowControl w:val="0"/>
              <w:spacing w:before="0" w:after="0"/>
              <w:jc w:val="center"/>
              <w:rPr>
                <w:rFonts w:ascii="Calibri" w:hAnsi="Calibri" w:cs="Calibri"/>
                <w:snapToGrid w:val="0"/>
              </w:rPr>
            </w:pPr>
          </w:p>
        </w:tc>
        <w:tc>
          <w:tcPr>
            <w:tcW w:w="473" w:type="pct"/>
            <w:tcBorders>
              <w:bottom w:val="single" w:sz="4" w:space="0" w:color="auto"/>
            </w:tcBorders>
            <w:vAlign w:val="center"/>
          </w:tcPr>
          <w:p w:rsidR="00F214D3" w:rsidRPr="00B518AE" w:rsidRDefault="00F214D3" w:rsidP="00B4018C">
            <w:pPr>
              <w:widowControl w:val="0"/>
              <w:spacing w:before="0" w:after="0"/>
              <w:jc w:val="center"/>
              <w:rPr>
                <w:rFonts w:ascii="Calibri" w:hAnsi="Calibri" w:cs="Calibri"/>
                <w:snapToGrid w:val="0"/>
              </w:rPr>
            </w:pPr>
            <w:r w:rsidRPr="00B518AE">
              <w:rPr>
                <w:rFonts w:ascii="Calibri" w:hAnsi="Calibri" w:cs="Calibri"/>
                <w:snapToGrid w:val="0"/>
                <w:sz w:val="22"/>
                <w:szCs w:val="22"/>
              </w:rPr>
              <w:t>100%</w:t>
            </w:r>
          </w:p>
        </w:tc>
        <w:tc>
          <w:tcPr>
            <w:tcW w:w="69" w:type="pct"/>
            <w:tcBorders>
              <w:bottom w:val="single" w:sz="4" w:space="0" w:color="auto"/>
            </w:tcBorders>
            <w:vAlign w:val="center"/>
          </w:tcPr>
          <w:p w:rsidR="00F214D3" w:rsidRPr="00B518AE" w:rsidRDefault="00F214D3" w:rsidP="00B4018C">
            <w:pPr>
              <w:widowControl w:val="0"/>
              <w:spacing w:before="0" w:after="0"/>
              <w:jc w:val="center"/>
              <w:rPr>
                <w:rFonts w:ascii="Calibri" w:hAnsi="Calibri" w:cs="Calibri"/>
                <w:snapToGrid w:val="0"/>
              </w:rPr>
            </w:pPr>
          </w:p>
        </w:tc>
        <w:tc>
          <w:tcPr>
            <w:tcW w:w="517" w:type="pct"/>
            <w:tcBorders>
              <w:bottom w:val="single" w:sz="4" w:space="0" w:color="auto"/>
            </w:tcBorders>
            <w:vAlign w:val="center"/>
          </w:tcPr>
          <w:p w:rsidR="00F214D3" w:rsidRPr="00B518AE" w:rsidRDefault="00F214D3" w:rsidP="00B4018C">
            <w:pPr>
              <w:widowControl w:val="0"/>
              <w:spacing w:before="0" w:after="0"/>
              <w:jc w:val="center"/>
              <w:rPr>
                <w:rFonts w:ascii="Calibri" w:hAnsi="Calibri" w:cs="Calibri"/>
                <w:snapToGrid w:val="0"/>
              </w:rPr>
            </w:pPr>
            <w:r w:rsidRPr="00B518AE">
              <w:rPr>
                <w:rFonts w:ascii="Calibri" w:hAnsi="Calibri" w:cs="Calibri"/>
                <w:snapToGrid w:val="0"/>
                <w:sz w:val="22"/>
                <w:szCs w:val="22"/>
              </w:rPr>
              <w:t>-</w:t>
            </w:r>
          </w:p>
        </w:tc>
      </w:tr>
    </w:tbl>
    <w:p w:rsidR="00F214D3" w:rsidRPr="00B518AE" w:rsidRDefault="00F214D3" w:rsidP="006425D3">
      <w:pPr>
        <w:tabs>
          <w:tab w:val="left" w:pos="567"/>
        </w:tabs>
        <w:spacing w:before="0" w:after="0"/>
        <w:jc w:val="both"/>
        <w:rPr>
          <w:rFonts w:ascii="Calibri" w:hAnsi="Calibri" w:cs="Calibri"/>
          <w:sz w:val="22"/>
          <w:szCs w:val="22"/>
        </w:rPr>
      </w:pPr>
    </w:p>
    <w:p w:rsidR="00F214D3"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Ninguna de las empresas del Grupo en las que la Sociedad tiene participación cotiza en Bolsa.</w:t>
      </w:r>
    </w:p>
    <w:p w:rsidR="00B4018C" w:rsidRPr="00B518AE" w:rsidRDefault="00B4018C" w:rsidP="006425D3">
      <w:pPr>
        <w:spacing w:before="0" w:after="0"/>
        <w:contextualSpacing/>
        <w:jc w:val="both"/>
        <w:rPr>
          <w:rFonts w:ascii="Calibri" w:hAnsi="Calibri" w:cs="Calibri"/>
          <w:sz w:val="22"/>
          <w:szCs w:val="22"/>
        </w:rPr>
      </w:pP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Las inversiones del ejercicio 201</w:t>
      </w:r>
      <w:r>
        <w:rPr>
          <w:rFonts w:ascii="Calibri" w:hAnsi="Calibri" w:cs="Calibri"/>
          <w:sz w:val="22"/>
          <w:szCs w:val="22"/>
        </w:rPr>
        <w:t>7</w:t>
      </w:r>
      <w:r w:rsidRPr="00B518AE">
        <w:rPr>
          <w:rFonts w:ascii="Calibri" w:hAnsi="Calibri" w:cs="Calibri"/>
          <w:sz w:val="22"/>
          <w:szCs w:val="22"/>
        </w:rPr>
        <w:t xml:space="preserve"> y 201</w:t>
      </w:r>
      <w:r>
        <w:rPr>
          <w:rFonts w:ascii="Calibri" w:hAnsi="Calibri" w:cs="Calibri"/>
          <w:sz w:val="22"/>
          <w:szCs w:val="22"/>
        </w:rPr>
        <w:t>6</w:t>
      </w:r>
      <w:r w:rsidRPr="00B518AE">
        <w:rPr>
          <w:rFonts w:ascii="Calibri" w:hAnsi="Calibri" w:cs="Calibri"/>
          <w:sz w:val="22"/>
          <w:szCs w:val="22"/>
        </w:rPr>
        <w:t xml:space="preserve"> en sociedades dependientes figuran registradas a precio de adquisición, exceptuando el valor de la empresa Cable Submarino Canarias, S. A. que aparece el valor neto (valor de compra: 3.800.000,00 – deterioro contable: </w:t>
      </w:r>
      <w:r w:rsidR="00F46ECD" w:rsidRPr="00725CCF">
        <w:rPr>
          <w:rFonts w:ascii="Calibri" w:hAnsi="Calibri" w:cs="Calibri"/>
          <w:sz w:val="22"/>
          <w:szCs w:val="22"/>
        </w:rPr>
        <w:t>3</w:t>
      </w:r>
      <w:r w:rsidRPr="00725CCF">
        <w:rPr>
          <w:rFonts w:ascii="Calibri" w:hAnsi="Calibri" w:cs="Calibri"/>
          <w:sz w:val="22"/>
          <w:szCs w:val="22"/>
        </w:rPr>
        <w:t>.</w:t>
      </w:r>
      <w:r w:rsidR="00F46ECD" w:rsidRPr="00725CCF">
        <w:rPr>
          <w:rFonts w:ascii="Calibri" w:hAnsi="Calibri" w:cs="Calibri"/>
          <w:sz w:val="22"/>
          <w:szCs w:val="22"/>
        </w:rPr>
        <w:t>5</w:t>
      </w:r>
      <w:r w:rsidRPr="00725CCF">
        <w:rPr>
          <w:rFonts w:ascii="Calibri" w:hAnsi="Calibri" w:cs="Calibri"/>
          <w:sz w:val="22"/>
          <w:szCs w:val="22"/>
        </w:rPr>
        <w:t xml:space="preserve">00.000,00, que da un valor neto </w:t>
      </w:r>
      <w:r w:rsidR="00F46ECD" w:rsidRPr="00725CCF">
        <w:rPr>
          <w:rFonts w:ascii="Calibri" w:hAnsi="Calibri" w:cs="Calibri"/>
          <w:sz w:val="22"/>
          <w:szCs w:val="22"/>
        </w:rPr>
        <w:t>3</w:t>
      </w:r>
      <w:r w:rsidRPr="00725CCF">
        <w:rPr>
          <w:rFonts w:ascii="Calibri" w:hAnsi="Calibri" w:cs="Calibri"/>
          <w:sz w:val="22"/>
          <w:szCs w:val="22"/>
        </w:rPr>
        <w:t xml:space="preserve">00.000,00 euros). Dentro de las participaciones de </w:t>
      </w:r>
      <w:proofErr w:type="spellStart"/>
      <w:r w:rsidRPr="00725CCF">
        <w:rPr>
          <w:rFonts w:ascii="Calibri" w:hAnsi="Calibri" w:cs="Calibri"/>
          <w:sz w:val="22"/>
          <w:szCs w:val="22"/>
        </w:rPr>
        <w:t>Canalink</w:t>
      </w:r>
      <w:proofErr w:type="spellEnd"/>
      <w:r w:rsidRPr="00725CCF">
        <w:rPr>
          <w:rFonts w:ascii="Calibri" w:hAnsi="Calibri" w:cs="Calibri"/>
          <w:sz w:val="22"/>
          <w:szCs w:val="22"/>
        </w:rPr>
        <w:t xml:space="preserve"> </w:t>
      </w:r>
      <w:proofErr w:type="spellStart"/>
      <w:r w:rsidRPr="00725CCF">
        <w:rPr>
          <w:rFonts w:ascii="Calibri" w:hAnsi="Calibri" w:cs="Calibri"/>
          <w:sz w:val="22"/>
          <w:szCs w:val="22"/>
        </w:rPr>
        <w:t>Africa</w:t>
      </w:r>
      <w:proofErr w:type="spellEnd"/>
      <w:r w:rsidRPr="00725CCF">
        <w:rPr>
          <w:rFonts w:ascii="Calibri" w:hAnsi="Calibri" w:cs="Calibri"/>
          <w:sz w:val="22"/>
          <w:szCs w:val="22"/>
        </w:rPr>
        <w:t>, S.L.U., ha habido un incremento de 23.473.429,00, por aumento de capital según Junta del 26 de diciembre de</w:t>
      </w:r>
      <w:r w:rsidRPr="00B518AE">
        <w:rPr>
          <w:rFonts w:ascii="Calibri" w:hAnsi="Calibri" w:cs="Calibri"/>
          <w:sz w:val="22"/>
          <w:szCs w:val="22"/>
        </w:rPr>
        <w:t xml:space="preserve"> 2016. </w:t>
      </w:r>
    </w:p>
    <w:p w:rsidR="00F214D3" w:rsidRPr="00786E6B" w:rsidRDefault="00F214D3" w:rsidP="006425D3">
      <w:pPr>
        <w:spacing w:before="0" w:after="0"/>
        <w:contextualSpacing/>
        <w:jc w:val="both"/>
        <w:rPr>
          <w:rFonts w:ascii="Calibri" w:hAnsi="Calibri" w:cs="Calibri"/>
          <w:sz w:val="16"/>
          <w:szCs w:val="22"/>
        </w:rPr>
      </w:pPr>
    </w:p>
    <w:p w:rsidR="00F214D3"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Los importes del capital, reservas, resultado del ejercicio y otra información de interés, según aparecen en las cuentas anuales individuales de las empresas, son como sigue:</w:t>
      </w:r>
    </w:p>
    <w:p w:rsidR="00672F4C" w:rsidRDefault="00672F4C" w:rsidP="006425D3">
      <w:pPr>
        <w:spacing w:before="0" w:after="0"/>
        <w:contextualSpacing/>
        <w:jc w:val="both"/>
        <w:rPr>
          <w:rFonts w:ascii="Calibri" w:hAnsi="Calibri" w:cs="Calibri"/>
          <w:sz w:val="22"/>
          <w:szCs w:val="22"/>
        </w:rPr>
      </w:pPr>
    </w:p>
    <w:p w:rsidR="00672F4C" w:rsidRDefault="00672F4C" w:rsidP="006425D3">
      <w:pPr>
        <w:spacing w:before="0" w:after="0"/>
        <w:contextualSpacing/>
        <w:jc w:val="both"/>
        <w:rPr>
          <w:rFonts w:ascii="Calibri" w:hAnsi="Calibri" w:cs="Calibri"/>
          <w:sz w:val="22"/>
          <w:szCs w:val="22"/>
        </w:rPr>
      </w:pPr>
    </w:p>
    <w:p w:rsidR="00F214D3" w:rsidRDefault="00F214D3" w:rsidP="00B4018C">
      <w:pPr>
        <w:spacing w:before="0" w:after="0"/>
        <w:contextualSpacing/>
        <w:jc w:val="center"/>
        <w:rPr>
          <w:rFonts w:ascii="Calibri" w:hAnsi="Calibri" w:cs="Calibri"/>
          <w:sz w:val="22"/>
          <w:szCs w:val="22"/>
        </w:rPr>
      </w:pPr>
    </w:p>
    <w:tbl>
      <w:tblPr>
        <w:tblW w:w="9654" w:type="dxa"/>
        <w:tblInd w:w="55" w:type="dxa"/>
        <w:tblLayout w:type="fixed"/>
        <w:tblCellMar>
          <w:left w:w="70" w:type="dxa"/>
          <w:right w:w="70" w:type="dxa"/>
        </w:tblCellMar>
        <w:tblLook w:val="00A0"/>
      </w:tblPr>
      <w:tblGrid>
        <w:gridCol w:w="2142"/>
        <w:gridCol w:w="1134"/>
        <w:gridCol w:w="1189"/>
        <w:gridCol w:w="1240"/>
        <w:gridCol w:w="1016"/>
        <w:gridCol w:w="1091"/>
        <w:gridCol w:w="1195"/>
        <w:gridCol w:w="647"/>
      </w:tblGrid>
      <w:tr w:rsidR="00F214D3" w:rsidRPr="00182A7F" w:rsidTr="00170108">
        <w:trPr>
          <w:trHeight w:val="645"/>
        </w:trPr>
        <w:tc>
          <w:tcPr>
            <w:tcW w:w="2142" w:type="dxa"/>
            <w:shd w:val="clear" w:color="auto" w:fill="auto"/>
            <w:vAlign w:val="center"/>
          </w:tcPr>
          <w:p w:rsidR="00F214D3" w:rsidRPr="00182A7F" w:rsidRDefault="00F214D3" w:rsidP="00B4018C">
            <w:pPr>
              <w:spacing w:before="0" w:after="0"/>
              <w:jc w:val="center"/>
              <w:rPr>
                <w:rFonts w:ascii="Calibri" w:hAnsi="Calibri" w:cs="Calibri"/>
                <w:color w:val="000000"/>
                <w:sz w:val="18"/>
                <w:szCs w:val="18"/>
              </w:rPr>
            </w:pPr>
          </w:p>
        </w:tc>
        <w:tc>
          <w:tcPr>
            <w:tcW w:w="1134" w:type="dxa"/>
            <w:vMerge w:val="restart"/>
            <w:shd w:val="clear" w:color="auto" w:fill="auto"/>
            <w:vAlign w:val="center"/>
          </w:tcPr>
          <w:p w:rsidR="00F214D3" w:rsidRPr="00182A7F" w:rsidRDefault="00F214D3" w:rsidP="00B4018C">
            <w:pPr>
              <w:spacing w:before="0" w:after="0"/>
              <w:jc w:val="center"/>
              <w:rPr>
                <w:rFonts w:ascii="Calibri" w:hAnsi="Calibri" w:cs="Calibri"/>
                <w:b/>
                <w:bCs/>
                <w:color w:val="000000"/>
                <w:sz w:val="18"/>
                <w:szCs w:val="18"/>
              </w:rPr>
            </w:pPr>
            <w:r w:rsidRPr="00182A7F">
              <w:rPr>
                <w:rFonts w:ascii="Calibri" w:hAnsi="Calibri" w:cs="Calibri"/>
                <w:b/>
                <w:bCs/>
                <w:color w:val="000000"/>
                <w:sz w:val="18"/>
                <w:szCs w:val="18"/>
              </w:rPr>
              <w:t>Capital</w:t>
            </w:r>
          </w:p>
        </w:tc>
        <w:tc>
          <w:tcPr>
            <w:tcW w:w="1189" w:type="dxa"/>
            <w:vMerge w:val="restart"/>
            <w:shd w:val="clear" w:color="auto" w:fill="auto"/>
            <w:vAlign w:val="center"/>
          </w:tcPr>
          <w:p w:rsidR="00F214D3" w:rsidRPr="00182A7F" w:rsidRDefault="00F214D3" w:rsidP="00B4018C">
            <w:pPr>
              <w:spacing w:before="0" w:after="0"/>
              <w:jc w:val="center"/>
              <w:rPr>
                <w:rFonts w:ascii="Calibri" w:hAnsi="Calibri" w:cs="Calibri"/>
                <w:b/>
                <w:bCs/>
                <w:color w:val="000000"/>
                <w:sz w:val="18"/>
                <w:szCs w:val="18"/>
              </w:rPr>
            </w:pPr>
            <w:r w:rsidRPr="00182A7F">
              <w:rPr>
                <w:rFonts w:ascii="Calibri" w:hAnsi="Calibri" w:cs="Calibri"/>
                <w:b/>
                <w:bCs/>
                <w:color w:val="000000"/>
                <w:sz w:val="18"/>
                <w:szCs w:val="18"/>
              </w:rPr>
              <w:t xml:space="preserve">Reservas, Prima de Emisión y </w:t>
            </w:r>
            <w:proofErr w:type="spellStart"/>
            <w:r w:rsidRPr="00182A7F">
              <w:rPr>
                <w:rFonts w:ascii="Calibri" w:hAnsi="Calibri" w:cs="Calibri"/>
                <w:b/>
                <w:bCs/>
                <w:color w:val="000000"/>
                <w:sz w:val="18"/>
                <w:szCs w:val="18"/>
              </w:rPr>
              <w:t>Rtdos</w:t>
            </w:r>
            <w:proofErr w:type="spellEnd"/>
            <w:r w:rsidRPr="00182A7F">
              <w:rPr>
                <w:rFonts w:ascii="Calibri" w:hAnsi="Calibri" w:cs="Calibri"/>
                <w:b/>
                <w:bCs/>
                <w:color w:val="000000"/>
                <w:sz w:val="18"/>
                <w:szCs w:val="18"/>
              </w:rPr>
              <w:t xml:space="preserve"> de </w:t>
            </w:r>
            <w:proofErr w:type="spellStart"/>
            <w:r w:rsidRPr="00182A7F">
              <w:rPr>
                <w:rFonts w:ascii="Calibri" w:hAnsi="Calibri" w:cs="Calibri"/>
                <w:b/>
                <w:bCs/>
                <w:color w:val="000000"/>
                <w:sz w:val="18"/>
                <w:szCs w:val="18"/>
              </w:rPr>
              <w:t>ejer</w:t>
            </w:r>
            <w:proofErr w:type="spellEnd"/>
            <w:r w:rsidRPr="00182A7F">
              <w:rPr>
                <w:rFonts w:ascii="Calibri" w:hAnsi="Calibri" w:cs="Calibri"/>
                <w:b/>
                <w:bCs/>
                <w:color w:val="000000"/>
                <w:sz w:val="18"/>
                <w:szCs w:val="18"/>
              </w:rPr>
              <w:t xml:space="preserve"> anteriores</w:t>
            </w:r>
          </w:p>
        </w:tc>
        <w:tc>
          <w:tcPr>
            <w:tcW w:w="1240" w:type="dxa"/>
            <w:shd w:val="clear" w:color="auto" w:fill="auto"/>
            <w:vAlign w:val="center"/>
          </w:tcPr>
          <w:p w:rsidR="00F214D3" w:rsidRPr="00182A7F" w:rsidRDefault="00F214D3" w:rsidP="00B4018C">
            <w:pPr>
              <w:spacing w:before="0" w:after="0"/>
              <w:jc w:val="center"/>
              <w:rPr>
                <w:rFonts w:ascii="Calibri" w:hAnsi="Calibri" w:cs="Calibri"/>
                <w:b/>
                <w:bCs/>
                <w:color w:val="000000"/>
                <w:sz w:val="18"/>
                <w:szCs w:val="18"/>
              </w:rPr>
            </w:pPr>
          </w:p>
        </w:tc>
        <w:tc>
          <w:tcPr>
            <w:tcW w:w="1016" w:type="dxa"/>
            <w:vMerge w:val="restart"/>
            <w:shd w:val="clear" w:color="auto" w:fill="auto"/>
            <w:vAlign w:val="center"/>
          </w:tcPr>
          <w:p w:rsidR="00F214D3" w:rsidRPr="00182A7F" w:rsidRDefault="00F214D3" w:rsidP="00B4018C">
            <w:pPr>
              <w:spacing w:before="0" w:after="0"/>
              <w:jc w:val="center"/>
              <w:rPr>
                <w:rFonts w:ascii="Calibri" w:hAnsi="Calibri" w:cs="Calibri"/>
                <w:b/>
                <w:bCs/>
                <w:color w:val="000000"/>
                <w:sz w:val="18"/>
                <w:szCs w:val="18"/>
              </w:rPr>
            </w:pPr>
            <w:r w:rsidRPr="00182A7F">
              <w:rPr>
                <w:rFonts w:ascii="Calibri" w:hAnsi="Calibri" w:cs="Calibri"/>
                <w:b/>
                <w:bCs/>
                <w:color w:val="000000"/>
                <w:sz w:val="18"/>
                <w:szCs w:val="18"/>
              </w:rPr>
              <w:t>Resultado explotación</w:t>
            </w:r>
          </w:p>
        </w:tc>
        <w:tc>
          <w:tcPr>
            <w:tcW w:w="1091" w:type="dxa"/>
            <w:vMerge w:val="restart"/>
            <w:shd w:val="clear" w:color="auto" w:fill="auto"/>
            <w:vAlign w:val="center"/>
          </w:tcPr>
          <w:p w:rsidR="00F214D3" w:rsidRPr="00182A7F" w:rsidRDefault="00F214D3" w:rsidP="00B4018C">
            <w:pPr>
              <w:spacing w:before="0" w:after="0"/>
              <w:jc w:val="center"/>
              <w:rPr>
                <w:rFonts w:ascii="Calibri" w:hAnsi="Calibri" w:cs="Calibri"/>
                <w:b/>
                <w:bCs/>
                <w:color w:val="000000"/>
                <w:sz w:val="18"/>
                <w:szCs w:val="18"/>
              </w:rPr>
            </w:pPr>
            <w:r w:rsidRPr="00182A7F">
              <w:rPr>
                <w:rFonts w:ascii="Calibri" w:hAnsi="Calibri" w:cs="Calibri"/>
                <w:b/>
                <w:bCs/>
                <w:color w:val="000000"/>
                <w:sz w:val="18"/>
                <w:szCs w:val="18"/>
              </w:rPr>
              <w:t>Resultado ejercicio</w:t>
            </w:r>
          </w:p>
        </w:tc>
        <w:tc>
          <w:tcPr>
            <w:tcW w:w="1195" w:type="dxa"/>
            <w:vMerge w:val="restart"/>
            <w:shd w:val="clear" w:color="auto" w:fill="auto"/>
            <w:vAlign w:val="center"/>
          </w:tcPr>
          <w:p w:rsidR="00F214D3" w:rsidRPr="00182A7F" w:rsidRDefault="00F214D3" w:rsidP="00B4018C">
            <w:pPr>
              <w:spacing w:before="0" w:after="0"/>
              <w:jc w:val="center"/>
              <w:rPr>
                <w:rFonts w:ascii="Calibri" w:hAnsi="Calibri" w:cs="Calibri"/>
                <w:b/>
                <w:bCs/>
                <w:color w:val="000000"/>
                <w:sz w:val="18"/>
                <w:szCs w:val="18"/>
              </w:rPr>
            </w:pPr>
            <w:r w:rsidRPr="00182A7F">
              <w:rPr>
                <w:rFonts w:ascii="Calibri" w:hAnsi="Calibri" w:cs="Calibri"/>
                <w:b/>
                <w:bCs/>
                <w:color w:val="000000"/>
                <w:sz w:val="18"/>
                <w:szCs w:val="18"/>
              </w:rPr>
              <w:t>Valor contable en la matriz</w:t>
            </w:r>
          </w:p>
        </w:tc>
        <w:tc>
          <w:tcPr>
            <w:tcW w:w="647" w:type="dxa"/>
            <w:vMerge w:val="restart"/>
            <w:shd w:val="clear" w:color="auto" w:fill="auto"/>
            <w:vAlign w:val="center"/>
          </w:tcPr>
          <w:p w:rsidR="00F214D3" w:rsidRPr="00182A7F" w:rsidRDefault="00F214D3" w:rsidP="00B4018C">
            <w:pPr>
              <w:spacing w:before="0" w:after="0"/>
              <w:jc w:val="center"/>
              <w:rPr>
                <w:rFonts w:ascii="Calibri" w:hAnsi="Calibri" w:cs="Calibri"/>
                <w:b/>
                <w:bCs/>
                <w:color w:val="000000"/>
                <w:sz w:val="18"/>
                <w:szCs w:val="18"/>
              </w:rPr>
            </w:pPr>
            <w:r w:rsidRPr="00182A7F">
              <w:rPr>
                <w:rFonts w:ascii="Calibri" w:hAnsi="Calibri" w:cs="Calibri"/>
                <w:b/>
                <w:bCs/>
                <w:color w:val="000000"/>
                <w:sz w:val="18"/>
                <w:szCs w:val="18"/>
              </w:rPr>
              <w:t>Dividendos recibidos</w:t>
            </w:r>
          </w:p>
        </w:tc>
      </w:tr>
      <w:tr w:rsidR="00F214D3" w:rsidRPr="00182A7F" w:rsidTr="00170108">
        <w:trPr>
          <w:trHeight w:val="240"/>
        </w:trPr>
        <w:tc>
          <w:tcPr>
            <w:tcW w:w="2142" w:type="dxa"/>
            <w:shd w:val="clear" w:color="auto" w:fill="auto"/>
            <w:vAlign w:val="center"/>
          </w:tcPr>
          <w:p w:rsidR="00F214D3" w:rsidRPr="00182A7F" w:rsidRDefault="00F214D3" w:rsidP="006425D3">
            <w:pPr>
              <w:spacing w:before="0" w:after="0"/>
              <w:jc w:val="both"/>
              <w:rPr>
                <w:rFonts w:ascii="Calibri" w:hAnsi="Calibri" w:cs="Calibri"/>
                <w:color w:val="000000"/>
                <w:sz w:val="18"/>
                <w:szCs w:val="18"/>
              </w:rPr>
            </w:pPr>
          </w:p>
        </w:tc>
        <w:tc>
          <w:tcPr>
            <w:tcW w:w="1134" w:type="dxa"/>
            <w:vMerge/>
            <w:shd w:val="clear" w:color="auto" w:fill="auto"/>
            <w:vAlign w:val="center"/>
          </w:tcPr>
          <w:p w:rsidR="00F214D3" w:rsidRPr="00182A7F" w:rsidRDefault="00F214D3" w:rsidP="006425D3">
            <w:pPr>
              <w:spacing w:before="0" w:after="0"/>
              <w:jc w:val="both"/>
              <w:rPr>
                <w:rFonts w:ascii="Calibri" w:hAnsi="Calibri" w:cs="Calibri"/>
                <w:b/>
                <w:bCs/>
                <w:color w:val="000000"/>
                <w:sz w:val="18"/>
                <w:szCs w:val="18"/>
              </w:rPr>
            </w:pPr>
          </w:p>
        </w:tc>
        <w:tc>
          <w:tcPr>
            <w:tcW w:w="1189" w:type="dxa"/>
            <w:vMerge/>
            <w:shd w:val="clear" w:color="auto" w:fill="auto"/>
            <w:vAlign w:val="center"/>
          </w:tcPr>
          <w:p w:rsidR="00F214D3" w:rsidRPr="00182A7F" w:rsidRDefault="00F214D3" w:rsidP="006425D3">
            <w:pPr>
              <w:spacing w:before="0" w:after="0"/>
              <w:jc w:val="both"/>
              <w:rPr>
                <w:rFonts w:ascii="Calibri" w:hAnsi="Calibri" w:cs="Calibri"/>
                <w:b/>
                <w:bCs/>
                <w:color w:val="000000"/>
                <w:sz w:val="18"/>
                <w:szCs w:val="18"/>
              </w:rPr>
            </w:pPr>
          </w:p>
        </w:tc>
        <w:tc>
          <w:tcPr>
            <w:tcW w:w="1240" w:type="dxa"/>
            <w:shd w:val="clear" w:color="auto" w:fill="auto"/>
            <w:vAlign w:val="center"/>
          </w:tcPr>
          <w:p w:rsidR="00F214D3" w:rsidRPr="00182A7F" w:rsidRDefault="00F214D3" w:rsidP="0017316E">
            <w:pPr>
              <w:spacing w:before="0" w:after="0"/>
              <w:jc w:val="center"/>
              <w:rPr>
                <w:rFonts w:ascii="Calibri" w:hAnsi="Calibri" w:cs="Calibri"/>
                <w:b/>
                <w:bCs/>
                <w:color w:val="000000"/>
                <w:sz w:val="18"/>
                <w:szCs w:val="18"/>
              </w:rPr>
            </w:pPr>
            <w:r w:rsidRPr="00182A7F">
              <w:rPr>
                <w:rFonts w:ascii="Calibri" w:hAnsi="Calibri" w:cs="Calibri"/>
                <w:b/>
                <w:bCs/>
                <w:color w:val="000000"/>
                <w:sz w:val="18"/>
                <w:szCs w:val="18"/>
              </w:rPr>
              <w:t>Otras partidas</w:t>
            </w:r>
          </w:p>
        </w:tc>
        <w:tc>
          <w:tcPr>
            <w:tcW w:w="1016" w:type="dxa"/>
            <w:vMerge/>
            <w:shd w:val="clear" w:color="auto" w:fill="auto"/>
            <w:vAlign w:val="center"/>
          </w:tcPr>
          <w:p w:rsidR="00F214D3" w:rsidRPr="00182A7F" w:rsidRDefault="00F214D3" w:rsidP="006425D3">
            <w:pPr>
              <w:spacing w:before="0" w:after="0"/>
              <w:jc w:val="both"/>
              <w:rPr>
                <w:rFonts w:ascii="Calibri" w:hAnsi="Calibri" w:cs="Calibri"/>
                <w:b/>
                <w:bCs/>
                <w:color w:val="000000"/>
                <w:sz w:val="18"/>
                <w:szCs w:val="18"/>
              </w:rPr>
            </w:pPr>
          </w:p>
        </w:tc>
        <w:tc>
          <w:tcPr>
            <w:tcW w:w="1091" w:type="dxa"/>
            <w:vMerge/>
            <w:shd w:val="clear" w:color="auto" w:fill="auto"/>
            <w:vAlign w:val="center"/>
          </w:tcPr>
          <w:p w:rsidR="00F214D3" w:rsidRPr="00182A7F" w:rsidRDefault="00F214D3" w:rsidP="006425D3">
            <w:pPr>
              <w:spacing w:before="0" w:after="0"/>
              <w:jc w:val="both"/>
              <w:rPr>
                <w:rFonts w:ascii="Calibri" w:hAnsi="Calibri" w:cs="Calibri"/>
                <w:b/>
                <w:bCs/>
                <w:color w:val="000000"/>
                <w:sz w:val="18"/>
                <w:szCs w:val="18"/>
              </w:rPr>
            </w:pPr>
          </w:p>
        </w:tc>
        <w:tc>
          <w:tcPr>
            <w:tcW w:w="1195" w:type="dxa"/>
            <w:vMerge/>
            <w:shd w:val="clear" w:color="auto" w:fill="auto"/>
            <w:vAlign w:val="center"/>
          </w:tcPr>
          <w:p w:rsidR="00F214D3" w:rsidRPr="00182A7F" w:rsidRDefault="00F214D3" w:rsidP="006425D3">
            <w:pPr>
              <w:spacing w:before="0" w:after="0"/>
              <w:jc w:val="both"/>
              <w:rPr>
                <w:rFonts w:ascii="Calibri" w:hAnsi="Calibri" w:cs="Calibri"/>
                <w:b/>
                <w:bCs/>
                <w:color w:val="000000"/>
                <w:sz w:val="18"/>
                <w:szCs w:val="18"/>
              </w:rPr>
            </w:pPr>
          </w:p>
        </w:tc>
        <w:tc>
          <w:tcPr>
            <w:tcW w:w="647" w:type="dxa"/>
            <w:vMerge/>
            <w:shd w:val="clear" w:color="auto" w:fill="auto"/>
            <w:vAlign w:val="center"/>
          </w:tcPr>
          <w:p w:rsidR="00F214D3" w:rsidRPr="00182A7F" w:rsidRDefault="00F214D3" w:rsidP="006425D3">
            <w:pPr>
              <w:spacing w:before="0" w:after="0"/>
              <w:jc w:val="both"/>
              <w:rPr>
                <w:rFonts w:ascii="Calibri" w:hAnsi="Calibri" w:cs="Calibri"/>
                <w:b/>
                <w:bCs/>
                <w:color w:val="000000"/>
                <w:sz w:val="18"/>
                <w:szCs w:val="18"/>
              </w:rPr>
            </w:pPr>
          </w:p>
        </w:tc>
      </w:tr>
      <w:tr w:rsidR="00F214D3" w:rsidRPr="00182A7F" w:rsidTr="00170108">
        <w:trPr>
          <w:trHeight w:val="360"/>
        </w:trPr>
        <w:tc>
          <w:tcPr>
            <w:tcW w:w="2142" w:type="dxa"/>
            <w:shd w:val="clear" w:color="auto" w:fill="auto"/>
            <w:vAlign w:val="center"/>
          </w:tcPr>
          <w:p w:rsidR="00F214D3" w:rsidRPr="00182A7F" w:rsidRDefault="00F214D3" w:rsidP="006425D3">
            <w:pPr>
              <w:spacing w:before="0" w:after="0"/>
              <w:jc w:val="both"/>
              <w:rPr>
                <w:rFonts w:ascii="Calibri" w:hAnsi="Calibri" w:cs="Calibri"/>
                <w:b/>
                <w:bCs/>
                <w:color w:val="000000"/>
                <w:sz w:val="18"/>
                <w:szCs w:val="18"/>
              </w:rPr>
            </w:pPr>
            <w:r w:rsidRPr="00182A7F">
              <w:rPr>
                <w:rFonts w:ascii="Calibri" w:hAnsi="Calibri" w:cs="Calibri"/>
                <w:b/>
                <w:bCs/>
                <w:color w:val="000000"/>
                <w:sz w:val="18"/>
                <w:szCs w:val="18"/>
              </w:rPr>
              <w:t>Sociedad</w:t>
            </w:r>
          </w:p>
        </w:tc>
        <w:tc>
          <w:tcPr>
            <w:tcW w:w="1134" w:type="dxa"/>
            <w:vMerge/>
            <w:shd w:val="clear" w:color="auto" w:fill="auto"/>
            <w:vAlign w:val="center"/>
          </w:tcPr>
          <w:p w:rsidR="00F214D3" w:rsidRPr="00182A7F" w:rsidRDefault="00F214D3" w:rsidP="006425D3">
            <w:pPr>
              <w:spacing w:before="0" w:after="0"/>
              <w:jc w:val="both"/>
              <w:rPr>
                <w:rFonts w:ascii="Calibri" w:hAnsi="Calibri" w:cs="Calibri"/>
                <w:b/>
                <w:bCs/>
                <w:color w:val="000000"/>
                <w:sz w:val="18"/>
                <w:szCs w:val="18"/>
              </w:rPr>
            </w:pPr>
          </w:p>
        </w:tc>
        <w:tc>
          <w:tcPr>
            <w:tcW w:w="1189" w:type="dxa"/>
            <w:vMerge/>
            <w:shd w:val="clear" w:color="auto" w:fill="auto"/>
            <w:vAlign w:val="center"/>
          </w:tcPr>
          <w:p w:rsidR="00F214D3" w:rsidRPr="00182A7F" w:rsidRDefault="00F214D3" w:rsidP="006425D3">
            <w:pPr>
              <w:spacing w:before="0" w:after="0"/>
              <w:jc w:val="both"/>
              <w:rPr>
                <w:rFonts w:ascii="Calibri" w:hAnsi="Calibri" w:cs="Calibri"/>
                <w:b/>
                <w:bCs/>
                <w:color w:val="000000"/>
                <w:sz w:val="18"/>
                <w:szCs w:val="18"/>
              </w:rPr>
            </w:pPr>
          </w:p>
        </w:tc>
        <w:tc>
          <w:tcPr>
            <w:tcW w:w="1240" w:type="dxa"/>
            <w:shd w:val="clear" w:color="auto" w:fill="auto"/>
          </w:tcPr>
          <w:p w:rsidR="00F214D3" w:rsidRPr="0017316E" w:rsidRDefault="00F214D3" w:rsidP="0017316E">
            <w:pPr>
              <w:spacing w:before="0" w:after="0"/>
              <w:jc w:val="center"/>
              <w:rPr>
                <w:rFonts w:ascii="Calibri" w:hAnsi="Calibri" w:cs="Calibri"/>
                <w:b/>
                <w:bCs/>
                <w:color w:val="000000"/>
                <w:sz w:val="18"/>
                <w:szCs w:val="18"/>
              </w:rPr>
            </w:pPr>
            <w:r w:rsidRPr="0017316E">
              <w:rPr>
                <w:rFonts w:ascii="Calibri" w:hAnsi="Calibri" w:cs="Calibri"/>
                <w:b/>
                <w:bCs/>
                <w:color w:val="000000"/>
                <w:sz w:val="18"/>
                <w:szCs w:val="18"/>
              </w:rPr>
              <w:t> </w:t>
            </w:r>
          </w:p>
        </w:tc>
        <w:tc>
          <w:tcPr>
            <w:tcW w:w="1016" w:type="dxa"/>
            <w:vMerge/>
            <w:shd w:val="clear" w:color="auto" w:fill="auto"/>
            <w:vAlign w:val="center"/>
          </w:tcPr>
          <w:p w:rsidR="00F214D3" w:rsidRPr="00182A7F" w:rsidRDefault="00F214D3" w:rsidP="006425D3">
            <w:pPr>
              <w:spacing w:before="0" w:after="0"/>
              <w:jc w:val="both"/>
              <w:rPr>
                <w:rFonts w:ascii="Calibri" w:hAnsi="Calibri" w:cs="Calibri"/>
                <w:b/>
                <w:bCs/>
                <w:color w:val="000000"/>
                <w:sz w:val="18"/>
                <w:szCs w:val="18"/>
              </w:rPr>
            </w:pPr>
          </w:p>
        </w:tc>
        <w:tc>
          <w:tcPr>
            <w:tcW w:w="1091" w:type="dxa"/>
            <w:vMerge/>
            <w:shd w:val="clear" w:color="auto" w:fill="auto"/>
            <w:vAlign w:val="center"/>
          </w:tcPr>
          <w:p w:rsidR="00F214D3" w:rsidRPr="00182A7F" w:rsidRDefault="00F214D3" w:rsidP="006425D3">
            <w:pPr>
              <w:spacing w:before="0" w:after="0"/>
              <w:jc w:val="both"/>
              <w:rPr>
                <w:rFonts w:ascii="Calibri" w:hAnsi="Calibri" w:cs="Calibri"/>
                <w:b/>
                <w:bCs/>
                <w:color w:val="000000"/>
                <w:sz w:val="18"/>
                <w:szCs w:val="18"/>
              </w:rPr>
            </w:pPr>
          </w:p>
        </w:tc>
        <w:tc>
          <w:tcPr>
            <w:tcW w:w="1195" w:type="dxa"/>
            <w:vMerge/>
            <w:shd w:val="clear" w:color="auto" w:fill="auto"/>
            <w:vAlign w:val="center"/>
          </w:tcPr>
          <w:p w:rsidR="00F214D3" w:rsidRPr="00182A7F" w:rsidRDefault="00F214D3" w:rsidP="006425D3">
            <w:pPr>
              <w:spacing w:before="0" w:after="0"/>
              <w:jc w:val="both"/>
              <w:rPr>
                <w:rFonts w:ascii="Calibri" w:hAnsi="Calibri" w:cs="Calibri"/>
                <w:b/>
                <w:bCs/>
                <w:color w:val="000000"/>
                <w:sz w:val="18"/>
                <w:szCs w:val="18"/>
              </w:rPr>
            </w:pPr>
          </w:p>
        </w:tc>
        <w:tc>
          <w:tcPr>
            <w:tcW w:w="647" w:type="dxa"/>
            <w:vMerge/>
            <w:shd w:val="clear" w:color="auto" w:fill="auto"/>
            <w:vAlign w:val="center"/>
          </w:tcPr>
          <w:p w:rsidR="00F214D3" w:rsidRPr="00182A7F" w:rsidRDefault="00F214D3" w:rsidP="006425D3">
            <w:pPr>
              <w:spacing w:before="0" w:after="0"/>
              <w:jc w:val="both"/>
              <w:rPr>
                <w:rFonts w:ascii="Calibri" w:hAnsi="Calibri" w:cs="Calibri"/>
                <w:b/>
                <w:bCs/>
                <w:color w:val="000000"/>
                <w:sz w:val="18"/>
                <w:szCs w:val="18"/>
              </w:rPr>
            </w:pPr>
          </w:p>
        </w:tc>
      </w:tr>
      <w:tr w:rsidR="00F214D3" w:rsidRPr="00182A7F" w:rsidTr="00170108">
        <w:trPr>
          <w:trHeight w:val="315"/>
        </w:trPr>
        <w:tc>
          <w:tcPr>
            <w:tcW w:w="2142" w:type="dxa"/>
            <w:shd w:val="clear" w:color="auto" w:fill="auto"/>
            <w:noWrap/>
            <w:vAlign w:val="bottom"/>
          </w:tcPr>
          <w:p w:rsidR="00F214D3" w:rsidRPr="00182A7F" w:rsidRDefault="00F214D3" w:rsidP="006425D3">
            <w:pPr>
              <w:spacing w:before="0" w:after="0"/>
              <w:jc w:val="both"/>
              <w:rPr>
                <w:rFonts w:ascii="Calibri" w:hAnsi="Calibri" w:cs="Calibri"/>
                <w:b/>
                <w:bCs/>
                <w:color w:val="000000"/>
                <w:sz w:val="18"/>
                <w:szCs w:val="18"/>
              </w:rPr>
            </w:pPr>
            <w:r w:rsidRPr="00182A7F">
              <w:rPr>
                <w:rFonts w:ascii="Calibri" w:hAnsi="Calibri" w:cs="Calibri"/>
                <w:b/>
                <w:bCs/>
                <w:color w:val="000000"/>
                <w:sz w:val="18"/>
                <w:szCs w:val="18"/>
              </w:rPr>
              <w:t>2.017</w:t>
            </w:r>
          </w:p>
        </w:tc>
        <w:tc>
          <w:tcPr>
            <w:tcW w:w="1134" w:type="dxa"/>
            <w:shd w:val="clear" w:color="auto" w:fill="auto"/>
            <w:vAlign w:val="center"/>
          </w:tcPr>
          <w:p w:rsidR="00F214D3" w:rsidRPr="00182A7F" w:rsidRDefault="00F214D3" w:rsidP="006425D3">
            <w:pPr>
              <w:spacing w:before="0" w:after="0"/>
              <w:jc w:val="both"/>
              <w:rPr>
                <w:rFonts w:ascii="Calibri" w:hAnsi="Calibri" w:cs="Calibri"/>
                <w:color w:val="000000"/>
                <w:sz w:val="18"/>
                <w:szCs w:val="18"/>
              </w:rPr>
            </w:pPr>
            <w:r w:rsidRPr="00182A7F">
              <w:rPr>
                <w:rFonts w:ascii="Calibri" w:hAnsi="Calibri" w:cs="Calibri"/>
                <w:color w:val="000000"/>
                <w:sz w:val="18"/>
                <w:szCs w:val="18"/>
              </w:rPr>
              <w:t> </w:t>
            </w:r>
          </w:p>
        </w:tc>
        <w:tc>
          <w:tcPr>
            <w:tcW w:w="1189" w:type="dxa"/>
            <w:shd w:val="clear" w:color="auto" w:fill="auto"/>
            <w:vAlign w:val="center"/>
          </w:tcPr>
          <w:p w:rsidR="00F214D3" w:rsidRPr="00182A7F" w:rsidRDefault="00F214D3" w:rsidP="006425D3">
            <w:pPr>
              <w:spacing w:before="0" w:after="0"/>
              <w:jc w:val="both"/>
              <w:rPr>
                <w:rFonts w:ascii="Calibri" w:hAnsi="Calibri" w:cs="Calibri"/>
                <w:color w:val="000000"/>
                <w:sz w:val="18"/>
                <w:szCs w:val="18"/>
              </w:rPr>
            </w:pPr>
            <w:r w:rsidRPr="00182A7F">
              <w:rPr>
                <w:rFonts w:ascii="Calibri" w:hAnsi="Calibri" w:cs="Calibri"/>
                <w:color w:val="000000"/>
                <w:sz w:val="18"/>
                <w:szCs w:val="18"/>
              </w:rPr>
              <w:t> </w:t>
            </w:r>
          </w:p>
        </w:tc>
        <w:tc>
          <w:tcPr>
            <w:tcW w:w="1240" w:type="dxa"/>
            <w:shd w:val="clear" w:color="auto" w:fill="auto"/>
            <w:vAlign w:val="center"/>
          </w:tcPr>
          <w:p w:rsidR="00F214D3" w:rsidRPr="00182A7F" w:rsidRDefault="00F214D3" w:rsidP="006425D3">
            <w:pPr>
              <w:spacing w:before="0" w:after="0"/>
              <w:jc w:val="both"/>
              <w:rPr>
                <w:rFonts w:ascii="Calibri" w:hAnsi="Calibri" w:cs="Calibri"/>
                <w:color w:val="000000"/>
                <w:sz w:val="18"/>
                <w:szCs w:val="18"/>
              </w:rPr>
            </w:pPr>
            <w:r w:rsidRPr="00182A7F">
              <w:rPr>
                <w:rFonts w:ascii="Calibri" w:hAnsi="Calibri" w:cs="Calibri"/>
                <w:color w:val="000000"/>
                <w:sz w:val="18"/>
                <w:szCs w:val="18"/>
              </w:rPr>
              <w:t> </w:t>
            </w:r>
          </w:p>
        </w:tc>
        <w:tc>
          <w:tcPr>
            <w:tcW w:w="1016" w:type="dxa"/>
            <w:shd w:val="clear" w:color="auto" w:fill="auto"/>
            <w:vAlign w:val="center"/>
          </w:tcPr>
          <w:p w:rsidR="00F214D3" w:rsidRPr="00182A7F" w:rsidRDefault="00F214D3" w:rsidP="006425D3">
            <w:pPr>
              <w:spacing w:before="0" w:after="0"/>
              <w:jc w:val="both"/>
              <w:rPr>
                <w:rFonts w:ascii="Calibri" w:hAnsi="Calibri" w:cs="Calibri"/>
                <w:color w:val="000000"/>
                <w:sz w:val="18"/>
                <w:szCs w:val="18"/>
              </w:rPr>
            </w:pPr>
            <w:r w:rsidRPr="00182A7F">
              <w:rPr>
                <w:rFonts w:ascii="Calibri" w:hAnsi="Calibri" w:cs="Calibri"/>
                <w:color w:val="000000"/>
                <w:sz w:val="18"/>
                <w:szCs w:val="18"/>
              </w:rPr>
              <w:t> </w:t>
            </w:r>
          </w:p>
        </w:tc>
        <w:tc>
          <w:tcPr>
            <w:tcW w:w="1091" w:type="dxa"/>
            <w:shd w:val="clear" w:color="auto" w:fill="auto"/>
            <w:vAlign w:val="center"/>
          </w:tcPr>
          <w:p w:rsidR="00F214D3" w:rsidRPr="00182A7F" w:rsidRDefault="00F214D3" w:rsidP="006425D3">
            <w:pPr>
              <w:spacing w:before="0" w:after="0"/>
              <w:jc w:val="both"/>
              <w:rPr>
                <w:rFonts w:ascii="Calibri" w:hAnsi="Calibri" w:cs="Calibri"/>
                <w:color w:val="000000"/>
                <w:sz w:val="18"/>
                <w:szCs w:val="18"/>
              </w:rPr>
            </w:pPr>
            <w:r w:rsidRPr="00182A7F">
              <w:rPr>
                <w:rFonts w:ascii="Calibri" w:hAnsi="Calibri" w:cs="Calibri"/>
                <w:color w:val="000000"/>
                <w:sz w:val="18"/>
                <w:szCs w:val="18"/>
              </w:rPr>
              <w:t> </w:t>
            </w:r>
          </w:p>
        </w:tc>
        <w:tc>
          <w:tcPr>
            <w:tcW w:w="1195" w:type="dxa"/>
            <w:shd w:val="clear" w:color="auto" w:fill="auto"/>
            <w:vAlign w:val="center"/>
          </w:tcPr>
          <w:p w:rsidR="00F214D3" w:rsidRPr="00182A7F" w:rsidRDefault="00F214D3" w:rsidP="006425D3">
            <w:pPr>
              <w:spacing w:before="0" w:after="0"/>
              <w:jc w:val="both"/>
              <w:rPr>
                <w:rFonts w:ascii="Calibri" w:hAnsi="Calibri" w:cs="Calibri"/>
                <w:color w:val="000000"/>
                <w:sz w:val="18"/>
                <w:szCs w:val="18"/>
              </w:rPr>
            </w:pPr>
            <w:r w:rsidRPr="00182A7F">
              <w:rPr>
                <w:rFonts w:ascii="Calibri" w:hAnsi="Calibri" w:cs="Calibri"/>
                <w:color w:val="000000"/>
                <w:sz w:val="18"/>
                <w:szCs w:val="18"/>
              </w:rPr>
              <w:t> </w:t>
            </w:r>
          </w:p>
        </w:tc>
        <w:tc>
          <w:tcPr>
            <w:tcW w:w="647" w:type="dxa"/>
            <w:shd w:val="clear" w:color="auto" w:fill="auto"/>
            <w:vAlign w:val="center"/>
          </w:tcPr>
          <w:p w:rsidR="00F214D3" w:rsidRPr="00182A7F" w:rsidRDefault="00F214D3" w:rsidP="006425D3">
            <w:pPr>
              <w:spacing w:before="0" w:after="0"/>
              <w:jc w:val="both"/>
              <w:rPr>
                <w:rFonts w:ascii="Calibri" w:hAnsi="Calibri" w:cs="Calibri"/>
                <w:color w:val="000000"/>
                <w:sz w:val="18"/>
                <w:szCs w:val="18"/>
              </w:rPr>
            </w:pPr>
            <w:r w:rsidRPr="00182A7F">
              <w:rPr>
                <w:rFonts w:ascii="Calibri" w:hAnsi="Calibri" w:cs="Calibri"/>
                <w:color w:val="000000"/>
                <w:sz w:val="18"/>
                <w:szCs w:val="18"/>
              </w:rPr>
              <w:t> </w:t>
            </w:r>
          </w:p>
        </w:tc>
      </w:tr>
      <w:tr w:rsidR="00F214D3" w:rsidRPr="00182A7F" w:rsidTr="00170108">
        <w:trPr>
          <w:trHeight w:val="240"/>
        </w:trPr>
        <w:tc>
          <w:tcPr>
            <w:tcW w:w="2142" w:type="dxa"/>
            <w:shd w:val="clear" w:color="auto" w:fill="auto"/>
            <w:noWrap/>
            <w:vAlign w:val="bottom"/>
          </w:tcPr>
          <w:p w:rsidR="00F214D3" w:rsidRPr="00182A7F" w:rsidRDefault="00F214D3" w:rsidP="006425D3">
            <w:pPr>
              <w:spacing w:before="0" w:after="0"/>
              <w:jc w:val="both"/>
              <w:rPr>
                <w:rFonts w:ascii="Calibri" w:hAnsi="Calibri" w:cs="Calibri"/>
                <w:color w:val="000000"/>
                <w:sz w:val="18"/>
                <w:szCs w:val="18"/>
              </w:rPr>
            </w:pPr>
            <w:r w:rsidRPr="00182A7F">
              <w:rPr>
                <w:rFonts w:ascii="Calibri" w:hAnsi="Calibri" w:cs="Calibri"/>
                <w:color w:val="000000"/>
                <w:sz w:val="18"/>
                <w:szCs w:val="18"/>
              </w:rPr>
              <w:t>Cable Submarino de Canarias, S.A.</w:t>
            </w:r>
          </w:p>
        </w:tc>
        <w:tc>
          <w:tcPr>
            <w:tcW w:w="1134" w:type="dxa"/>
            <w:shd w:val="clear" w:color="auto" w:fill="auto"/>
            <w:noWrap/>
            <w:vAlign w:val="bottom"/>
          </w:tcPr>
          <w:p w:rsidR="00F214D3" w:rsidRPr="00182A7F" w:rsidRDefault="00F214D3" w:rsidP="00B4018C">
            <w:pPr>
              <w:spacing w:before="0" w:after="0"/>
              <w:jc w:val="right"/>
              <w:rPr>
                <w:rFonts w:ascii="Calibri" w:hAnsi="Calibri" w:cs="Calibri"/>
                <w:color w:val="000000"/>
                <w:sz w:val="18"/>
                <w:szCs w:val="18"/>
              </w:rPr>
            </w:pPr>
            <w:r w:rsidRPr="00182A7F">
              <w:rPr>
                <w:rFonts w:ascii="Calibri" w:hAnsi="Calibri" w:cs="Calibri"/>
                <w:color w:val="000000"/>
                <w:sz w:val="18"/>
                <w:szCs w:val="18"/>
              </w:rPr>
              <w:t>7.752.782,71</w:t>
            </w:r>
          </w:p>
        </w:tc>
        <w:tc>
          <w:tcPr>
            <w:tcW w:w="1189" w:type="dxa"/>
            <w:shd w:val="clear" w:color="auto" w:fill="auto"/>
            <w:noWrap/>
            <w:vAlign w:val="bottom"/>
          </w:tcPr>
          <w:p w:rsidR="00F214D3" w:rsidRPr="00182A7F" w:rsidRDefault="00F214D3" w:rsidP="00B4018C">
            <w:pPr>
              <w:spacing w:before="0" w:after="0"/>
              <w:jc w:val="right"/>
              <w:rPr>
                <w:rFonts w:ascii="Calibri" w:hAnsi="Calibri" w:cs="Calibri"/>
                <w:color w:val="000000"/>
                <w:sz w:val="18"/>
                <w:szCs w:val="18"/>
              </w:rPr>
            </w:pPr>
            <w:r w:rsidRPr="00182A7F">
              <w:rPr>
                <w:rFonts w:ascii="Calibri" w:hAnsi="Calibri" w:cs="Calibri"/>
                <w:color w:val="000000"/>
                <w:sz w:val="18"/>
                <w:szCs w:val="18"/>
              </w:rPr>
              <w:t>1.131.824,87</w:t>
            </w:r>
          </w:p>
        </w:tc>
        <w:tc>
          <w:tcPr>
            <w:tcW w:w="1240" w:type="dxa"/>
            <w:shd w:val="clear" w:color="auto" w:fill="auto"/>
            <w:noWrap/>
            <w:vAlign w:val="bottom"/>
          </w:tcPr>
          <w:p w:rsidR="00F214D3" w:rsidRPr="00182A7F" w:rsidRDefault="00F214D3" w:rsidP="00B4018C">
            <w:pPr>
              <w:spacing w:before="0" w:after="0"/>
              <w:jc w:val="right"/>
              <w:rPr>
                <w:rFonts w:ascii="Calibri" w:hAnsi="Calibri" w:cs="Calibri"/>
                <w:color w:val="000000"/>
                <w:sz w:val="18"/>
                <w:szCs w:val="18"/>
              </w:rPr>
            </w:pPr>
            <w:r w:rsidRPr="00182A7F">
              <w:rPr>
                <w:rFonts w:ascii="Calibri" w:hAnsi="Calibri" w:cs="Calibri"/>
                <w:color w:val="000000"/>
                <w:sz w:val="18"/>
                <w:szCs w:val="18"/>
              </w:rPr>
              <w:t>-4.060.823,64</w:t>
            </w:r>
          </w:p>
        </w:tc>
        <w:tc>
          <w:tcPr>
            <w:tcW w:w="1016" w:type="dxa"/>
            <w:shd w:val="clear" w:color="auto" w:fill="auto"/>
            <w:noWrap/>
            <w:vAlign w:val="bottom"/>
          </w:tcPr>
          <w:p w:rsidR="00F214D3" w:rsidRPr="00182A7F" w:rsidRDefault="00F214D3" w:rsidP="00B4018C">
            <w:pPr>
              <w:spacing w:before="0" w:after="0"/>
              <w:jc w:val="right"/>
              <w:rPr>
                <w:rFonts w:ascii="Calibri" w:hAnsi="Calibri" w:cs="Calibri"/>
                <w:color w:val="000000"/>
                <w:sz w:val="18"/>
                <w:szCs w:val="18"/>
              </w:rPr>
            </w:pPr>
            <w:r w:rsidRPr="00182A7F">
              <w:rPr>
                <w:rFonts w:ascii="Calibri" w:hAnsi="Calibri" w:cs="Calibri"/>
                <w:color w:val="000000"/>
                <w:sz w:val="18"/>
                <w:szCs w:val="18"/>
              </w:rPr>
              <w:t>-666.731,40</w:t>
            </w:r>
          </w:p>
        </w:tc>
        <w:tc>
          <w:tcPr>
            <w:tcW w:w="1091" w:type="dxa"/>
            <w:shd w:val="clear" w:color="auto" w:fill="auto"/>
            <w:noWrap/>
            <w:vAlign w:val="bottom"/>
          </w:tcPr>
          <w:p w:rsidR="00F214D3" w:rsidRPr="00725CCF" w:rsidRDefault="00F214D3" w:rsidP="00B4018C">
            <w:pPr>
              <w:spacing w:before="0" w:after="0"/>
              <w:jc w:val="right"/>
              <w:rPr>
                <w:rFonts w:ascii="Calibri" w:hAnsi="Calibri" w:cs="Calibri"/>
                <w:sz w:val="18"/>
                <w:szCs w:val="18"/>
              </w:rPr>
            </w:pPr>
            <w:r w:rsidRPr="00725CCF">
              <w:rPr>
                <w:rFonts w:ascii="Calibri" w:hAnsi="Calibri" w:cs="Calibri"/>
                <w:sz w:val="18"/>
                <w:szCs w:val="18"/>
              </w:rPr>
              <w:t>-503.343,30</w:t>
            </w:r>
          </w:p>
        </w:tc>
        <w:tc>
          <w:tcPr>
            <w:tcW w:w="1195" w:type="dxa"/>
            <w:shd w:val="clear" w:color="auto" w:fill="auto"/>
            <w:noWrap/>
            <w:vAlign w:val="bottom"/>
          </w:tcPr>
          <w:p w:rsidR="00F214D3" w:rsidRPr="00725CCF" w:rsidRDefault="00F46ECD" w:rsidP="00B4018C">
            <w:pPr>
              <w:spacing w:before="0" w:after="0"/>
              <w:jc w:val="right"/>
              <w:rPr>
                <w:rFonts w:ascii="Calibri" w:hAnsi="Calibri" w:cs="Calibri"/>
                <w:sz w:val="18"/>
                <w:szCs w:val="18"/>
              </w:rPr>
            </w:pPr>
            <w:r w:rsidRPr="00725CCF">
              <w:rPr>
                <w:rFonts w:ascii="Calibri" w:hAnsi="Calibri" w:cs="Calibri"/>
                <w:sz w:val="18"/>
                <w:szCs w:val="18"/>
              </w:rPr>
              <w:t>3</w:t>
            </w:r>
            <w:r w:rsidR="00F214D3" w:rsidRPr="00725CCF">
              <w:rPr>
                <w:rFonts w:ascii="Calibri" w:hAnsi="Calibri" w:cs="Calibri"/>
                <w:sz w:val="18"/>
                <w:szCs w:val="18"/>
              </w:rPr>
              <w:t>00.000,00</w:t>
            </w:r>
          </w:p>
        </w:tc>
        <w:tc>
          <w:tcPr>
            <w:tcW w:w="647" w:type="dxa"/>
            <w:shd w:val="clear" w:color="auto" w:fill="auto"/>
            <w:noWrap/>
            <w:vAlign w:val="bottom"/>
          </w:tcPr>
          <w:p w:rsidR="00F214D3" w:rsidRPr="00182A7F" w:rsidRDefault="00F214D3" w:rsidP="00B4018C">
            <w:pPr>
              <w:spacing w:before="0" w:after="0"/>
              <w:jc w:val="right"/>
              <w:rPr>
                <w:rFonts w:ascii="Calibri" w:hAnsi="Calibri" w:cs="Calibri"/>
                <w:color w:val="000000"/>
                <w:sz w:val="18"/>
                <w:szCs w:val="18"/>
              </w:rPr>
            </w:pPr>
            <w:r w:rsidRPr="00182A7F">
              <w:rPr>
                <w:rFonts w:ascii="Calibri" w:hAnsi="Calibri" w:cs="Calibri"/>
                <w:color w:val="000000"/>
                <w:sz w:val="18"/>
                <w:szCs w:val="18"/>
              </w:rPr>
              <w:t>-</w:t>
            </w:r>
          </w:p>
        </w:tc>
      </w:tr>
      <w:tr w:rsidR="00F214D3" w:rsidRPr="00182A7F" w:rsidTr="00170108">
        <w:trPr>
          <w:trHeight w:val="240"/>
        </w:trPr>
        <w:tc>
          <w:tcPr>
            <w:tcW w:w="2142" w:type="dxa"/>
            <w:shd w:val="clear" w:color="auto" w:fill="auto"/>
            <w:vAlign w:val="bottom"/>
          </w:tcPr>
          <w:p w:rsidR="00F214D3" w:rsidRPr="00182A7F" w:rsidRDefault="00F214D3" w:rsidP="006425D3">
            <w:pPr>
              <w:spacing w:before="0" w:after="0"/>
              <w:jc w:val="both"/>
              <w:rPr>
                <w:rFonts w:ascii="Calibri" w:hAnsi="Calibri" w:cs="Calibri"/>
                <w:color w:val="000000"/>
                <w:sz w:val="18"/>
                <w:szCs w:val="18"/>
              </w:rPr>
            </w:pPr>
            <w:proofErr w:type="spellStart"/>
            <w:r w:rsidRPr="00182A7F">
              <w:rPr>
                <w:rFonts w:ascii="Calibri" w:hAnsi="Calibri" w:cs="Calibri"/>
                <w:color w:val="000000"/>
                <w:sz w:val="18"/>
                <w:szCs w:val="18"/>
              </w:rPr>
              <w:t>Canalink-Baharicom</w:t>
            </w:r>
            <w:proofErr w:type="spellEnd"/>
          </w:p>
        </w:tc>
        <w:tc>
          <w:tcPr>
            <w:tcW w:w="1134" w:type="dxa"/>
            <w:shd w:val="clear" w:color="auto" w:fill="auto"/>
            <w:noWrap/>
            <w:vAlign w:val="bottom"/>
          </w:tcPr>
          <w:p w:rsidR="00F214D3" w:rsidRPr="00182A7F" w:rsidRDefault="00F214D3" w:rsidP="00B4018C">
            <w:pPr>
              <w:spacing w:before="0" w:after="0"/>
              <w:jc w:val="right"/>
              <w:rPr>
                <w:rFonts w:ascii="Calibri" w:hAnsi="Calibri" w:cs="Calibri"/>
                <w:color w:val="000000"/>
                <w:sz w:val="18"/>
                <w:szCs w:val="18"/>
              </w:rPr>
            </w:pPr>
            <w:r w:rsidRPr="00182A7F">
              <w:rPr>
                <w:rFonts w:ascii="Calibri" w:hAnsi="Calibri" w:cs="Calibri"/>
                <w:color w:val="000000"/>
                <w:sz w:val="18"/>
                <w:szCs w:val="18"/>
              </w:rPr>
              <w:t>3.200,00</w:t>
            </w:r>
          </w:p>
        </w:tc>
        <w:tc>
          <w:tcPr>
            <w:tcW w:w="1189" w:type="dxa"/>
            <w:shd w:val="clear" w:color="auto" w:fill="auto"/>
            <w:noWrap/>
            <w:vAlign w:val="bottom"/>
          </w:tcPr>
          <w:p w:rsidR="00F214D3" w:rsidRPr="00182A7F" w:rsidRDefault="00F214D3" w:rsidP="00B4018C">
            <w:pPr>
              <w:spacing w:before="0" w:after="0"/>
              <w:jc w:val="right"/>
              <w:rPr>
                <w:rFonts w:ascii="Calibri" w:hAnsi="Calibri" w:cs="Calibri"/>
                <w:color w:val="000000"/>
                <w:sz w:val="18"/>
                <w:szCs w:val="18"/>
              </w:rPr>
            </w:pPr>
            <w:r w:rsidRPr="00182A7F">
              <w:rPr>
                <w:rFonts w:ascii="Calibri" w:hAnsi="Calibri" w:cs="Calibri"/>
                <w:color w:val="000000"/>
                <w:sz w:val="18"/>
                <w:szCs w:val="18"/>
              </w:rPr>
              <w:t>-486,88</w:t>
            </w:r>
          </w:p>
        </w:tc>
        <w:tc>
          <w:tcPr>
            <w:tcW w:w="1240" w:type="dxa"/>
            <w:shd w:val="clear" w:color="auto" w:fill="auto"/>
            <w:noWrap/>
            <w:vAlign w:val="bottom"/>
          </w:tcPr>
          <w:p w:rsidR="00F214D3" w:rsidRPr="00182A7F" w:rsidRDefault="00F214D3" w:rsidP="00B4018C">
            <w:pPr>
              <w:spacing w:before="0" w:after="0"/>
              <w:jc w:val="right"/>
              <w:rPr>
                <w:rFonts w:ascii="Calibri" w:hAnsi="Calibri" w:cs="Calibri"/>
                <w:color w:val="000000"/>
                <w:sz w:val="18"/>
                <w:szCs w:val="18"/>
              </w:rPr>
            </w:pPr>
            <w:r w:rsidRPr="00182A7F">
              <w:rPr>
                <w:rFonts w:ascii="Calibri" w:hAnsi="Calibri" w:cs="Calibri"/>
                <w:color w:val="000000"/>
                <w:sz w:val="18"/>
                <w:szCs w:val="18"/>
              </w:rPr>
              <w:t>-</w:t>
            </w:r>
          </w:p>
        </w:tc>
        <w:tc>
          <w:tcPr>
            <w:tcW w:w="1016" w:type="dxa"/>
            <w:shd w:val="clear" w:color="auto" w:fill="auto"/>
            <w:noWrap/>
            <w:vAlign w:val="bottom"/>
          </w:tcPr>
          <w:p w:rsidR="00F214D3" w:rsidRPr="00182A7F" w:rsidRDefault="00F214D3" w:rsidP="00B4018C">
            <w:pPr>
              <w:spacing w:before="0" w:after="0"/>
              <w:jc w:val="right"/>
              <w:rPr>
                <w:rFonts w:ascii="Calibri" w:hAnsi="Calibri" w:cs="Calibri"/>
                <w:color w:val="000000"/>
                <w:sz w:val="18"/>
                <w:szCs w:val="18"/>
              </w:rPr>
            </w:pPr>
            <w:r w:rsidRPr="00182A7F">
              <w:rPr>
                <w:rFonts w:ascii="Calibri" w:hAnsi="Calibri" w:cs="Calibri"/>
                <w:color w:val="000000"/>
                <w:sz w:val="18"/>
                <w:szCs w:val="18"/>
              </w:rPr>
              <w:t>0,00</w:t>
            </w:r>
          </w:p>
        </w:tc>
        <w:tc>
          <w:tcPr>
            <w:tcW w:w="1091" w:type="dxa"/>
            <w:shd w:val="clear" w:color="auto" w:fill="auto"/>
            <w:noWrap/>
            <w:vAlign w:val="bottom"/>
          </w:tcPr>
          <w:p w:rsidR="00F214D3" w:rsidRPr="00725CCF" w:rsidRDefault="00F214D3" w:rsidP="00B4018C">
            <w:pPr>
              <w:spacing w:before="0" w:after="0"/>
              <w:jc w:val="right"/>
              <w:rPr>
                <w:rFonts w:ascii="Calibri" w:hAnsi="Calibri" w:cs="Calibri"/>
                <w:sz w:val="18"/>
                <w:szCs w:val="18"/>
              </w:rPr>
            </w:pPr>
            <w:r w:rsidRPr="00725CCF">
              <w:rPr>
                <w:rFonts w:ascii="Calibri" w:hAnsi="Calibri" w:cs="Calibri"/>
                <w:sz w:val="18"/>
                <w:szCs w:val="18"/>
              </w:rPr>
              <w:t>0,00</w:t>
            </w:r>
          </w:p>
        </w:tc>
        <w:tc>
          <w:tcPr>
            <w:tcW w:w="1195" w:type="dxa"/>
            <w:shd w:val="clear" w:color="auto" w:fill="auto"/>
            <w:noWrap/>
            <w:vAlign w:val="bottom"/>
          </w:tcPr>
          <w:p w:rsidR="00F214D3" w:rsidRPr="00725CCF" w:rsidRDefault="00F214D3" w:rsidP="00B4018C">
            <w:pPr>
              <w:spacing w:before="0" w:after="0"/>
              <w:jc w:val="right"/>
              <w:rPr>
                <w:rFonts w:ascii="Calibri" w:hAnsi="Calibri" w:cs="Calibri"/>
                <w:sz w:val="18"/>
                <w:szCs w:val="18"/>
              </w:rPr>
            </w:pPr>
            <w:r w:rsidRPr="00725CCF">
              <w:rPr>
                <w:rFonts w:ascii="Calibri" w:hAnsi="Calibri" w:cs="Calibri"/>
                <w:sz w:val="18"/>
                <w:szCs w:val="18"/>
              </w:rPr>
              <w:t>3.200,00</w:t>
            </w:r>
          </w:p>
        </w:tc>
        <w:tc>
          <w:tcPr>
            <w:tcW w:w="647" w:type="dxa"/>
            <w:shd w:val="clear" w:color="auto" w:fill="auto"/>
            <w:noWrap/>
            <w:vAlign w:val="bottom"/>
          </w:tcPr>
          <w:p w:rsidR="00F214D3" w:rsidRPr="00182A7F" w:rsidRDefault="00F214D3" w:rsidP="00B4018C">
            <w:pPr>
              <w:spacing w:before="0" w:after="0"/>
              <w:jc w:val="right"/>
              <w:rPr>
                <w:rFonts w:ascii="Calibri" w:hAnsi="Calibri" w:cs="Calibri"/>
                <w:color w:val="000000"/>
                <w:sz w:val="18"/>
                <w:szCs w:val="18"/>
              </w:rPr>
            </w:pPr>
            <w:r w:rsidRPr="00182A7F">
              <w:rPr>
                <w:rFonts w:ascii="Calibri" w:hAnsi="Calibri" w:cs="Calibri"/>
                <w:color w:val="000000"/>
                <w:sz w:val="18"/>
                <w:szCs w:val="18"/>
              </w:rPr>
              <w:t>-</w:t>
            </w:r>
          </w:p>
        </w:tc>
      </w:tr>
      <w:tr w:rsidR="00F214D3" w:rsidRPr="00182A7F" w:rsidTr="00170108">
        <w:trPr>
          <w:trHeight w:val="240"/>
        </w:trPr>
        <w:tc>
          <w:tcPr>
            <w:tcW w:w="2142" w:type="dxa"/>
            <w:shd w:val="clear" w:color="auto" w:fill="auto"/>
            <w:vAlign w:val="bottom"/>
          </w:tcPr>
          <w:p w:rsidR="00F214D3" w:rsidRPr="00182A7F" w:rsidRDefault="00F214D3" w:rsidP="006425D3">
            <w:pPr>
              <w:spacing w:before="0" w:after="0"/>
              <w:jc w:val="both"/>
              <w:rPr>
                <w:rFonts w:ascii="Calibri" w:hAnsi="Calibri" w:cs="Calibri"/>
                <w:color w:val="000000"/>
                <w:sz w:val="18"/>
                <w:szCs w:val="18"/>
              </w:rPr>
            </w:pPr>
            <w:proofErr w:type="spellStart"/>
            <w:r w:rsidRPr="00182A7F">
              <w:rPr>
                <w:rFonts w:ascii="Calibri" w:hAnsi="Calibri" w:cs="Calibri"/>
                <w:color w:val="000000"/>
                <w:sz w:val="18"/>
                <w:szCs w:val="18"/>
              </w:rPr>
              <w:t>Canalink</w:t>
            </w:r>
            <w:proofErr w:type="spellEnd"/>
            <w:r w:rsidRPr="00182A7F">
              <w:rPr>
                <w:rFonts w:ascii="Calibri" w:hAnsi="Calibri" w:cs="Calibri"/>
                <w:color w:val="000000"/>
                <w:sz w:val="18"/>
                <w:szCs w:val="18"/>
              </w:rPr>
              <w:t xml:space="preserve"> África</w:t>
            </w:r>
          </w:p>
        </w:tc>
        <w:tc>
          <w:tcPr>
            <w:tcW w:w="1134" w:type="dxa"/>
            <w:shd w:val="clear" w:color="auto" w:fill="auto"/>
            <w:noWrap/>
            <w:vAlign w:val="bottom"/>
          </w:tcPr>
          <w:p w:rsidR="00F214D3" w:rsidRPr="00182A7F" w:rsidRDefault="00F214D3" w:rsidP="00B4018C">
            <w:pPr>
              <w:spacing w:before="0" w:after="0"/>
              <w:jc w:val="right"/>
              <w:rPr>
                <w:rFonts w:ascii="Calibri" w:hAnsi="Calibri" w:cs="Calibri"/>
                <w:color w:val="000000"/>
                <w:sz w:val="18"/>
                <w:szCs w:val="18"/>
              </w:rPr>
            </w:pPr>
            <w:r w:rsidRPr="00182A7F">
              <w:rPr>
                <w:rFonts w:ascii="Calibri" w:hAnsi="Calibri" w:cs="Calibri"/>
                <w:color w:val="000000"/>
                <w:sz w:val="18"/>
                <w:szCs w:val="18"/>
              </w:rPr>
              <w:t>1.003.000,00</w:t>
            </w:r>
          </w:p>
        </w:tc>
        <w:tc>
          <w:tcPr>
            <w:tcW w:w="1189" w:type="dxa"/>
            <w:shd w:val="clear" w:color="auto" w:fill="auto"/>
            <w:noWrap/>
            <w:vAlign w:val="bottom"/>
          </w:tcPr>
          <w:p w:rsidR="00F214D3" w:rsidRPr="00182A7F" w:rsidRDefault="00F214D3" w:rsidP="00B4018C">
            <w:pPr>
              <w:spacing w:before="0" w:after="0"/>
              <w:jc w:val="right"/>
              <w:rPr>
                <w:rFonts w:ascii="Calibri" w:hAnsi="Calibri" w:cs="Calibri"/>
                <w:color w:val="000000"/>
                <w:sz w:val="18"/>
                <w:szCs w:val="18"/>
              </w:rPr>
            </w:pPr>
            <w:r w:rsidRPr="00182A7F">
              <w:rPr>
                <w:rFonts w:ascii="Calibri" w:hAnsi="Calibri" w:cs="Calibri"/>
                <w:color w:val="000000"/>
                <w:sz w:val="18"/>
                <w:szCs w:val="18"/>
              </w:rPr>
              <w:t>24.418.506,34</w:t>
            </w:r>
          </w:p>
        </w:tc>
        <w:tc>
          <w:tcPr>
            <w:tcW w:w="1240" w:type="dxa"/>
            <w:shd w:val="clear" w:color="auto" w:fill="auto"/>
            <w:noWrap/>
            <w:vAlign w:val="bottom"/>
          </w:tcPr>
          <w:p w:rsidR="00F214D3" w:rsidRPr="00182A7F" w:rsidRDefault="00F214D3" w:rsidP="00B4018C">
            <w:pPr>
              <w:spacing w:before="0" w:after="0"/>
              <w:jc w:val="right"/>
              <w:rPr>
                <w:rFonts w:ascii="Calibri" w:hAnsi="Calibri" w:cs="Calibri"/>
                <w:color w:val="000000"/>
                <w:sz w:val="18"/>
                <w:szCs w:val="18"/>
              </w:rPr>
            </w:pPr>
            <w:r w:rsidRPr="00182A7F">
              <w:rPr>
                <w:rFonts w:ascii="Calibri" w:hAnsi="Calibri" w:cs="Calibri"/>
                <w:color w:val="000000"/>
                <w:sz w:val="18"/>
                <w:szCs w:val="18"/>
              </w:rPr>
              <w:t>-</w:t>
            </w:r>
          </w:p>
        </w:tc>
        <w:tc>
          <w:tcPr>
            <w:tcW w:w="1016" w:type="dxa"/>
            <w:shd w:val="clear" w:color="auto" w:fill="auto"/>
            <w:noWrap/>
            <w:vAlign w:val="bottom"/>
          </w:tcPr>
          <w:p w:rsidR="00F214D3" w:rsidRPr="00182A7F" w:rsidRDefault="00F214D3" w:rsidP="00B4018C">
            <w:pPr>
              <w:spacing w:before="0" w:after="0"/>
              <w:jc w:val="right"/>
              <w:rPr>
                <w:rFonts w:ascii="Calibri" w:hAnsi="Calibri" w:cs="Calibri"/>
                <w:color w:val="000000"/>
                <w:sz w:val="18"/>
                <w:szCs w:val="18"/>
              </w:rPr>
            </w:pPr>
            <w:r w:rsidRPr="00182A7F">
              <w:rPr>
                <w:rFonts w:ascii="Calibri" w:hAnsi="Calibri" w:cs="Calibri"/>
                <w:color w:val="000000"/>
                <w:sz w:val="18"/>
                <w:szCs w:val="18"/>
              </w:rPr>
              <w:t>125.358,58</w:t>
            </w:r>
          </w:p>
        </w:tc>
        <w:tc>
          <w:tcPr>
            <w:tcW w:w="1091" w:type="dxa"/>
            <w:shd w:val="clear" w:color="auto" w:fill="auto"/>
            <w:noWrap/>
            <w:vAlign w:val="bottom"/>
          </w:tcPr>
          <w:p w:rsidR="00F214D3" w:rsidRPr="00725CCF" w:rsidRDefault="00F214D3" w:rsidP="00B4018C">
            <w:pPr>
              <w:spacing w:before="0" w:after="0"/>
              <w:jc w:val="right"/>
              <w:rPr>
                <w:rFonts w:ascii="Calibri" w:hAnsi="Calibri" w:cs="Calibri"/>
                <w:sz w:val="18"/>
                <w:szCs w:val="18"/>
              </w:rPr>
            </w:pPr>
            <w:r w:rsidRPr="00725CCF">
              <w:rPr>
                <w:rFonts w:ascii="Calibri" w:hAnsi="Calibri" w:cs="Calibri"/>
                <w:sz w:val="18"/>
                <w:szCs w:val="18"/>
              </w:rPr>
              <w:t>83.569,06</w:t>
            </w:r>
          </w:p>
        </w:tc>
        <w:tc>
          <w:tcPr>
            <w:tcW w:w="1195" w:type="dxa"/>
            <w:shd w:val="clear" w:color="auto" w:fill="auto"/>
            <w:noWrap/>
            <w:vAlign w:val="bottom"/>
          </w:tcPr>
          <w:p w:rsidR="00F214D3" w:rsidRPr="00725CCF" w:rsidRDefault="00F214D3" w:rsidP="00B4018C">
            <w:pPr>
              <w:spacing w:before="0" w:after="0"/>
              <w:jc w:val="right"/>
              <w:rPr>
                <w:rFonts w:ascii="Calibri" w:hAnsi="Calibri" w:cs="Calibri"/>
                <w:sz w:val="18"/>
                <w:szCs w:val="18"/>
              </w:rPr>
            </w:pPr>
            <w:r w:rsidRPr="00725CCF">
              <w:rPr>
                <w:rFonts w:ascii="Calibri" w:hAnsi="Calibri" w:cs="Calibri"/>
                <w:sz w:val="18"/>
                <w:szCs w:val="18"/>
              </w:rPr>
              <w:t>24.826.429,00</w:t>
            </w:r>
          </w:p>
        </w:tc>
        <w:tc>
          <w:tcPr>
            <w:tcW w:w="647" w:type="dxa"/>
            <w:shd w:val="clear" w:color="auto" w:fill="auto"/>
            <w:noWrap/>
            <w:vAlign w:val="bottom"/>
          </w:tcPr>
          <w:p w:rsidR="00F214D3" w:rsidRPr="00182A7F" w:rsidRDefault="00F214D3" w:rsidP="00B4018C">
            <w:pPr>
              <w:spacing w:before="0" w:after="0"/>
              <w:jc w:val="right"/>
              <w:rPr>
                <w:rFonts w:ascii="Calibri" w:hAnsi="Calibri" w:cs="Calibri"/>
                <w:color w:val="000000"/>
                <w:sz w:val="18"/>
                <w:szCs w:val="18"/>
              </w:rPr>
            </w:pPr>
            <w:r w:rsidRPr="00182A7F">
              <w:rPr>
                <w:rFonts w:ascii="Calibri" w:hAnsi="Calibri" w:cs="Calibri"/>
                <w:color w:val="000000"/>
                <w:sz w:val="18"/>
                <w:szCs w:val="18"/>
              </w:rPr>
              <w:t>-</w:t>
            </w:r>
          </w:p>
        </w:tc>
      </w:tr>
      <w:tr w:rsidR="00F214D3" w:rsidRPr="00182A7F" w:rsidTr="00170108">
        <w:trPr>
          <w:trHeight w:val="255"/>
        </w:trPr>
        <w:tc>
          <w:tcPr>
            <w:tcW w:w="2142" w:type="dxa"/>
            <w:shd w:val="clear" w:color="auto" w:fill="auto"/>
            <w:vAlign w:val="center"/>
          </w:tcPr>
          <w:p w:rsidR="00F214D3" w:rsidRPr="00182A7F" w:rsidRDefault="00F214D3" w:rsidP="006425D3">
            <w:pPr>
              <w:spacing w:before="0" w:after="0"/>
              <w:jc w:val="both"/>
              <w:rPr>
                <w:rFonts w:ascii="Calibri" w:hAnsi="Calibri" w:cs="Calibri"/>
                <w:color w:val="000000"/>
                <w:sz w:val="18"/>
                <w:szCs w:val="18"/>
              </w:rPr>
            </w:pPr>
          </w:p>
        </w:tc>
        <w:tc>
          <w:tcPr>
            <w:tcW w:w="1134" w:type="dxa"/>
            <w:shd w:val="clear" w:color="auto" w:fill="auto"/>
            <w:noWrap/>
            <w:vAlign w:val="bottom"/>
          </w:tcPr>
          <w:p w:rsidR="00F214D3" w:rsidRPr="00182A7F" w:rsidRDefault="00F214D3" w:rsidP="00B4018C">
            <w:pPr>
              <w:spacing w:before="0" w:after="0"/>
              <w:jc w:val="right"/>
              <w:rPr>
                <w:rFonts w:ascii="Calibri" w:hAnsi="Calibri" w:cs="Calibri"/>
                <w:b/>
                <w:bCs/>
                <w:color w:val="000000"/>
                <w:sz w:val="18"/>
                <w:szCs w:val="18"/>
              </w:rPr>
            </w:pPr>
            <w:r w:rsidRPr="00182A7F">
              <w:rPr>
                <w:rFonts w:ascii="Calibri" w:hAnsi="Calibri" w:cs="Calibri"/>
                <w:b/>
                <w:bCs/>
                <w:color w:val="000000"/>
                <w:sz w:val="18"/>
                <w:szCs w:val="18"/>
              </w:rPr>
              <w:t>-</w:t>
            </w:r>
          </w:p>
        </w:tc>
        <w:tc>
          <w:tcPr>
            <w:tcW w:w="1189" w:type="dxa"/>
            <w:shd w:val="clear" w:color="auto" w:fill="auto"/>
            <w:noWrap/>
            <w:vAlign w:val="bottom"/>
          </w:tcPr>
          <w:p w:rsidR="00F214D3" w:rsidRPr="00182A7F" w:rsidRDefault="00F214D3" w:rsidP="00B4018C">
            <w:pPr>
              <w:spacing w:before="0" w:after="0"/>
              <w:jc w:val="right"/>
              <w:rPr>
                <w:rFonts w:ascii="Calibri" w:hAnsi="Calibri" w:cs="Calibri"/>
                <w:b/>
                <w:bCs/>
                <w:color w:val="000000"/>
                <w:sz w:val="18"/>
                <w:szCs w:val="18"/>
              </w:rPr>
            </w:pPr>
            <w:r w:rsidRPr="00182A7F">
              <w:rPr>
                <w:rFonts w:ascii="Calibri" w:hAnsi="Calibri" w:cs="Calibri"/>
                <w:b/>
                <w:bCs/>
                <w:color w:val="000000"/>
                <w:sz w:val="18"/>
                <w:szCs w:val="18"/>
              </w:rPr>
              <w:t>-</w:t>
            </w:r>
          </w:p>
        </w:tc>
        <w:tc>
          <w:tcPr>
            <w:tcW w:w="1240" w:type="dxa"/>
            <w:shd w:val="clear" w:color="auto" w:fill="auto"/>
            <w:noWrap/>
            <w:vAlign w:val="bottom"/>
          </w:tcPr>
          <w:p w:rsidR="00F214D3" w:rsidRPr="00182A7F" w:rsidRDefault="00F214D3" w:rsidP="00B4018C">
            <w:pPr>
              <w:spacing w:before="0" w:after="0"/>
              <w:jc w:val="right"/>
              <w:rPr>
                <w:rFonts w:ascii="Calibri" w:hAnsi="Calibri" w:cs="Calibri"/>
                <w:b/>
                <w:bCs/>
                <w:color w:val="000000"/>
                <w:sz w:val="18"/>
                <w:szCs w:val="18"/>
              </w:rPr>
            </w:pPr>
            <w:r w:rsidRPr="00182A7F">
              <w:rPr>
                <w:rFonts w:ascii="Calibri" w:hAnsi="Calibri" w:cs="Calibri"/>
                <w:b/>
                <w:bCs/>
                <w:color w:val="000000"/>
                <w:sz w:val="18"/>
                <w:szCs w:val="18"/>
              </w:rPr>
              <w:t>-</w:t>
            </w:r>
          </w:p>
        </w:tc>
        <w:tc>
          <w:tcPr>
            <w:tcW w:w="1016" w:type="dxa"/>
            <w:shd w:val="clear" w:color="auto" w:fill="auto"/>
            <w:noWrap/>
            <w:vAlign w:val="bottom"/>
          </w:tcPr>
          <w:p w:rsidR="00F214D3" w:rsidRPr="00182A7F" w:rsidRDefault="00F214D3" w:rsidP="00B4018C">
            <w:pPr>
              <w:spacing w:before="0" w:after="0"/>
              <w:jc w:val="right"/>
              <w:rPr>
                <w:rFonts w:ascii="Calibri" w:hAnsi="Calibri" w:cs="Calibri"/>
                <w:b/>
                <w:bCs/>
                <w:color w:val="000000"/>
                <w:sz w:val="18"/>
                <w:szCs w:val="18"/>
              </w:rPr>
            </w:pPr>
            <w:r w:rsidRPr="00182A7F">
              <w:rPr>
                <w:rFonts w:ascii="Calibri" w:hAnsi="Calibri" w:cs="Calibri"/>
                <w:b/>
                <w:bCs/>
                <w:color w:val="000000"/>
                <w:sz w:val="18"/>
                <w:szCs w:val="18"/>
              </w:rPr>
              <w:t>-</w:t>
            </w:r>
          </w:p>
        </w:tc>
        <w:tc>
          <w:tcPr>
            <w:tcW w:w="1091" w:type="dxa"/>
            <w:shd w:val="clear" w:color="auto" w:fill="auto"/>
            <w:noWrap/>
            <w:vAlign w:val="bottom"/>
          </w:tcPr>
          <w:p w:rsidR="00F214D3" w:rsidRPr="00725CCF" w:rsidRDefault="00F214D3" w:rsidP="00B4018C">
            <w:pPr>
              <w:spacing w:before="0" w:after="0"/>
              <w:jc w:val="right"/>
              <w:rPr>
                <w:rFonts w:ascii="Calibri" w:hAnsi="Calibri" w:cs="Calibri"/>
                <w:b/>
                <w:bCs/>
                <w:sz w:val="18"/>
                <w:szCs w:val="18"/>
              </w:rPr>
            </w:pPr>
            <w:r w:rsidRPr="00725CCF">
              <w:rPr>
                <w:rFonts w:ascii="Calibri" w:hAnsi="Calibri" w:cs="Calibri"/>
                <w:b/>
                <w:bCs/>
                <w:sz w:val="18"/>
                <w:szCs w:val="18"/>
              </w:rPr>
              <w:t>-</w:t>
            </w:r>
          </w:p>
        </w:tc>
        <w:tc>
          <w:tcPr>
            <w:tcW w:w="1195" w:type="dxa"/>
            <w:shd w:val="clear" w:color="auto" w:fill="auto"/>
            <w:noWrap/>
            <w:vAlign w:val="bottom"/>
          </w:tcPr>
          <w:p w:rsidR="00F214D3" w:rsidRPr="00725CCF" w:rsidRDefault="00F214D3" w:rsidP="00B4018C">
            <w:pPr>
              <w:spacing w:before="0" w:after="0"/>
              <w:jc w:val="right"/>
              <w:rPr>
                <w:rFonts w:ascii="Calibri" w:hAnsi="Calibri" w:cs="Calibri"/>
                <w:b/>
                <w:bCs/>
                <w:sz w:val="18"/>
                <w:szCs w:val="18"/>
              </w:rPr>
            </w:pPr>
            <w:r w:rsidRPr="00725CCF">
              <w:rPr>
                <w:rFonts w:ascii="Calibri" w:hAnsi="Calibri" w:cs="Calibri"/>
                <w:b/>
                <w:bCs/>
                <w:sz w:val="18"/>
                <w:szCs w:val="18"/>
              </w:rPr>
              <w:t>2</w:t>
            </w:r>
            <w:r w:rsidR="00F46ECD" w:rsidRPr="00725CCF">
              <w:rPr>
                <w:rFonts w:ascii="Calibri" w:hAnsi="Calibri" w:cs="Calibri"/>
                <w:b/>
                <w:bCs/>
                <w:sz w:val="18"/>
                <w:szCs w:val="18"/>
              </w:rPr>
              <w:t>5</w:t>
            </w:r>
            <w:r w:rsidRPr="00725CCF">
              <w:rPr>
                <w:rFonts w:ascii="Calibri" w:hAnsi="Calibri" w:cs="Calibri"/>
                <w:b/>
                <w:bCs/>
                <w:sz w:val="18"/>
                <w:szCs w:val="18"/>
              </w:rPr>
              <w:t>.</w:t>
            </w:r>
            <w:r w:rsidR="00F46ECD" w:rsidRPr="00725CCF">
              <w:rPr>
                <w:rFonts w:ascii="Calibri" w:hAnsi="Calibri" w:cs="Calibri"/>
                <w:b/>
                <w:bCs/>
                <w:sz w:val="18"/>
                <w:szCs w:val="18"/>
              </w:rPr>
              <w:t>1</w:t>
            </w:r>
            <w:r w:rsidRPr="00725CCF">
              <w:rPr>
                <w:rFonts w:ascii="Calibri" w:hAnsi="Calibri" w:cs="Calibri"/>
                <w:b/>
                <w:bCs/>
                <w:sz w:val="18"/>
                <w:szCs w:val="18"/>
              </w:rPr>
              <w:t>29.629,00</w:t>
            </w:r>
          </w:p>
        </w:tc>
        <w:tc>
          <w:tcPr>
            <w:tcW w:w="647" w:type="dxa"/>
            <w:shd w:val="clear" w:color="auto" w:fill="auto"/>
            <w:noWrap/>
            <w:vAlign w:val="bottom"/>
          </w:tcPr>
          <w:p w:rsidR="00F214D3" w:rsidRPr="00182A7F" w:rsidRDefault="00F214D3" w:rsidP="00B4018C">
            <w:pPr>
              <w:spacing w:before="0" w:after="0"/>
              <w:jc w:val="right"/>
              <w:rPr>
                <w:rFonts w:ascii="Calibri" w:hAnsi="Calibri" w:cs="Calibri"/>
                <w:b/>
                <w:bCs/>
                <w:color w:val="000000"/>
                <w:sz w:val="18"/>
                <w:szCs w:val="18"/>
              </w:rPr>
            </w:pPr>
            <w:r w:rsidRPr="00182A7F">
              <w:rPr>
                <w:rFonts w:ascii="Calibri" w:hAnsi="Calibri" w:cs="Calibri"/>
                <w:b/>
                <w:bCs/>
                <w:color w:val="000000"/>
                <w:sz w:val="18"/>
                <w:szCs w:val="18"/>
              </w:rPr>
              <w:t>-</w:t>
            </w:r>
          </w:p>
        </w:tc>
      </w:tr>
      <w:tr w:rsidR="00F214D3" w:rsidRPr="00182A7F" w:rsidTr="00170108">
        <w:trPr>
          <w:trHeight w:val="240"/>
        </w:trPr>
        <w:tc>
          <w:tcPr>
            <w:tcW w:w="2142" w:type="dxa"/>
            <w:shd w:val="clear" w:color="auto" w:fill="auto"/>
            <w:vAlign w:val="center"/>
          </w:tcPr>
          <w:p w:rsidR="00F214D3" w:rsidRPr="00182A7F" w:rsidRDefault="00F214D3" w:rsidP="006425D3">
            <w:pPr>
              <w:spacing w:before="0" w:after="0"/>
              <w:jc w:val="both"/>
              <w:rPr>
                <w:rFonts w:ascii="Calibri" w:hAnsi="Calibri" w:cs="Calibri"/>
                <w:b/>
                <w:bCs/>
                <w:color w:val="000000"/>
                <w:sz w:val="18"/>
                <w:szCs w:val="18"/>
              </w:rPr>
            </w:pPr>
          </w:p>
        </w:tc>
        <w:tc>
          <w:tcPr>
            <w:tcW w:w="1134" w:type="dxa"/>
            <w:vMerge w:val="restart"/>
            <w:shd w:val="clear" w:color="auto" w:fill="auto"/>
            <w:vAlign w:val="center"/>
          </w:tcPr>
          <w:p w:rsidR="00F214D3" w:rsidRPr="00182A7F" w:rsidRDefault="00F214D3" w:rsidP="006425D3">
            <w:pPr>
              <w:spacing w:before="0" w:after="0"/>
              <w:jc w:val="both"/>
              <w:rPr>
                <w:rFonts w:ascii="Calibri" w:hAnsi="Calibri" w:cs="Calibri"/>
                <w:color w:val="000000"/>
                <w:sz w:val="18"/>
                <w:szCs w:val="18"/>
              </w:rPr>
            </w:pPr>
            <w:r w:rsidRPr="00182A7F">
              <w:rPr>
                <w:rFonts w:ascii="Calibri" w:hAnsi="Calibri" w:cs="Calibri"/>
                <w:color w:val="000000"/>
                <w:sz w:val="18"/>
                <w:szCs w:val="18"/>
              </w:rPr>
              <w:t> </w:t>
            </w:r>
          </w:p>
        </w:tc>
        <w:tc>
          <w:tcPr>
            <w:tcW w:w="1189" w:type="dxa"/>
            <w:vMerge w:val="restart"/>
            <w:shd w:val="clear" w:color="auto" w:fill="auto"/>
            <w:vAlign w:val="center"/>
          </w:tcPr>
          <w:p w:rsidR="00F214D3" w:rsidRPr="00182A7F" w:rsidRDefault="00F214D3" w:rsidP="006425D3">
            <w:pPr>
              <w:spacing w:before="0" w:after="0"/>
              <w:jc w:val="both"/>
              <w:rPr>
                <w:rFonts w:ascii="Calibri" w:hAnsi="Calibri" w:cs="Calibri"/>
                <w:color w:val="000000"/>
                <w:sz w:val="18"/>
                <w:szCs w:val="18"/>
              </w:rPr>
            </w:pPr>
            <w:r w:rsidRPr="00182A7F">
              <w:rPr>
                <w:rFonts w:ascii="Calibri" w:hAnsi="Calibri" w:cs="Calibri"/>
                <w:color w:val="000000"/>
                <w:sz w:val="18"/>
                <w:szCs w:val="18"/>
              </w:rPr>
              <w:t> </w:t>
            </w:r>
          </w:p>
        </w:tc>
        <w:tc>
          <w:tcPr>
            <w:tcW w:w="1240" w:type="dxa"/>
            <w:vMerge w:val="restart"/>
            <w:shd w:val="clear" w:color="auto" w:fill="auto"/>
            <w:vAlign w:val="center"/>
          </w:tcPr>
          <w:p w:rsidR="00F214D3" w:rsidRPr="00182A7F" w:rsidRDefault="00F214D3" w:rsidP="006425D3">
            <w:pPr>
              <w:spacing w:before="0" w:after="0"/>
              <w:jc w:val="both"/>
              <w:rPr>
                <w:rFonts w:ascii="Calibri" w:hAnsi="Calibri" w:cs="Calibri"/>
                <w:color w:val="000000"/>
                <w:sz w:val="18"/>
                <w:szCs w:val="18"/>
              </w:rPr>
            </w:pPr>
            <w:r w:rsidRPr="00182A7F">
              <w:rPr>
                <w:rFonts w:ascii="Calibri" w:hAnsi="Calibri" w:cs="Calibri"/>
                <w:color w:val="000000"/>
                <w:sz w:val="18"/>
                <w:szCs w:val="18"/>
              </w:rPr>
              <w:t> </w:t>
            </w:r>
          </w:p>
        </w:tc>
        <w:tc>
          <w:tcPr>
            <w:tcW w:w="1016" w:type="dxa"/>
            <w:vMerge w:val="restart"/>
            <w:shd w:val="clear" w:color="auto" w:fill="auto"/>
            <w:vAlign w:val="center"/>
          </w:tcPr>
          <w:p w:rsidR="00F214D3" w:rsidRPr="00182A7F" w:rsidRDefault="00F214D3" w:rsidP="006425D3">
            <w:pPr>
              <w:spacing w:before="0" w:after="0"/>
              <w:jc w:val="both"/>
              <w:rPr>
                <w:rFonts w:ascii="Calibri" w:hAnsi="Calibri" w:cs="Calibri"/>
                <w:color w:val="000000"/>
                <w:sz w:val="18"/>
                <w:szCs w:val="18"/>
              </w:rPr>
            </w:pPr>
            <w:r w:rsidRPr="00182A7F">
              <w:rPr>
                <w:rFonts w:ascii="Calibri" w:hAnsi="Calibri" w:cs="Calibri"/>
                <w:color w:val="000000"/>
                <w:sz w:val="18"/>
                <w:szCs w:val="18"/>
              </w:rPr>
              <w:t> </w:t>
            </w:r>
          </w:p>
        </w:tc>
        <w:tc>
          <w:tcPr>
            <w:tcW w:w="1091" w:type="dxa"/>
            <w:vMerge w:val="restart"/>
            <w:shd w:val="clear" w:color="auto" w:fill="auto"/>
            <w:vAlign w:val="center"/>
          </w:tcPr>
          <w:p w:rsidR="00F214D3" w:rsidRPr="00182A7F" w:rsidRDefault="00F214D3" w:rsidP="006425D3">
            <w:pPr>
              <w:spacing w:before="0" w:after="0"/>
              <w:jc w:val="both"/>
              <w:rPr>
                <w:rFonts w:ascii="Calibri" w:hAnsi="Calibri" w:cs="Calibri"/>
                <w:color w:val="000000"/>
                <w:sz w:val="18"/>
                <w:szCs w:val="18"/>
              </w:rPr>
            </w:pPr>
            <w:r w:rsidRPr="00182A7F">
              <w:rPr>
                <w:rFonts w:ascii="Calibri" w:hAnsi="Calibri" w:cs="Calibri"/>
                <w:color w:val="000000"/>
                <w:sz w:val="18"/>
                <w:szCs w:val="18"/>
              </w:rPr>
              <w:t> </w:t>
            </w:r>
          </w:p>
        </w:tc>
        <w:tc>
          <w:tcPr>
            <w:tcW w:w="1195" w:type="dxa"/>
            <w:vMerge w:val="restart"/>
            <w:shd w:val="clear" w:color="auto" w:fill="auto"/>
            <w:vAlign w:val="center"/>
          </w:tcPr>
          <w:p w:rsidR="00F214D3" w:rsidRPr="00182A7F" w:rsidRDefault="00F214D3" w:rsidP="006425D3">
            <w:pPr>
              <w:spacing w:before="0" w:after="0"/>
              <w:jc w:val="both"/>
              <w:rPr>
                <w:rFonts w:ascii="Calibri" w:hAnsi="Calibri" w:cs="Calibri"/>
                <w:color w:val="000000"/>
                <w:sz w:val="18"/>
                <w:szCs w:val="18"/>
              </w:rPr>
            </w:pPr>
            <w:r w:rsidRPr="00182A7F">
              <w:rPr>
                <w:rFonts w:ascii="Calibri" w:hAnsi="Calibri" w:cs="Calibri"/>
                <w:color w:val="000000"/>
                <w:sz w:val="18"/>
                <w:szCs w:val="18"/>
              </w:rPr>
              <w:t> </w:t>
            </w:r>
          </w:p>
        </w:tc>
        <w:tc>
          <w:tcPr>
            <w:tcW w:w="647" w:type="dxa"/>
            <w:vMerge w:val="restart"/>
            <w:shd w:val="clear" w:color="auto" w:fill="auto"/>
            <w:vAlign w:val="center"/>
          </w:tcPr>
          <w:p w:rsidR="00F214D3" w:rsidRPr="00182A7F" w:rsidRDefault="00F214D3" w:rsidP="006425D3">
            <w:pPr>
              <w:spacing w:before="0" w:after="0"/>
              <w:jc w:val="both"/>
              <w:rPr>
                <w:rFonts w:ascii="Calibri" w:hAnsi="Calibri" w:cs="Calibri"/>
                <w:color w:val="000000"/>
                <w:sz w:val="18"/>
                <w:szCs w:val="18"/>
              </w:rPr>
            </w:pPr>
            <w:r w:rsidRPr="00182A7F">
              <w:rPr>
                <w:rFonts w:ascii="Calibri" w:hAnsi="Calibri" w:cs="Calibri"/>
                <w:color w:val="000000"/>
                <w:sz w:val="18"/>
                <w:szCs w:val="18"/>
              </w:rPr>
              <w:t> </w:t>
            </w:r>
          </w:p>
        </w:tc>
      </w:tr>
      <w:tr w:rsidR="00F214D3" w:rsidRPr="00182A7F" w:rsidTr="00170108">
        <w:trPr>
          <w:trHeight w:val="240"/>
        </w:trPr>
        <w:tc>
          <w:tcPr>
            <w:tcW w:w="2142" w:type="dxa"/>
            <w:shd w:val="clear" w:color="auto" w:fill="auto"/>
            <w:vAlign w:val="center"/>
          </w:tcPr>
          <w:p w:rsidR="00F214D3" w:rsidRPr="00182A7F" w:rsidRDefault="00F214D3" w:rsidP="006425D3">
            <w:pPr>
              <w:spacing w:before="0" w:after="0"/>
              <w:jc w:val="both"/>
              <w:rPr>
                <w:rFonts w:ascii="Calibri" w:hAnsi="Calibri" w:cs="Calibri"/>
                <w:b/>
                <w:bCs/>
                <w:color w:val="000000"/>
                <w:sz w:val="18"/>
                <w:szCs w:val="18"/>
              </w:rPr>
            </w:pPr>
            <w:r w:rsidRPr="00182A7F">
              <w:rPr>
                <w:rFonts w:ascii="Calibri" w:hAnsi="Calibri" w:cs="Calibri"/>
                <w:b/>
                <w:bCs/>
                <w:color w:val="000000"/>
                <w:sz w:val="18"/>
                <w:szCs w:val="18"/>
              </w:rPr>
              <w:t>2.016</w:t>
            </w:r>
          </w:p>
        </w:tc>
        <w:tc>
          <w:tcPr>
            <w:tcW w:w="1134" w:type="dxa"/>
            <w:vMerge/>
            <w:shd w:val="clear" w:color="auto" w:fill="auto"/>
            <w:vAlign w:val="center"/>
          </w:tcPr>
          <w:p w:rsidR="00F214D3" w:rsidRPr="00182A7F" w:rsidRDefault="00F214D3" w:rsidP="006425D3">
            <w:pPr>
              <w:spacing w:before="0" w:after="0"/>
              <w:jc w:val="both"/>
              <w:rPr>
                <w:rFonts w:ascii="Calibri" w:hAnsi="Calibri" w:cs="Calibri"/>
                <w:color w:val="000000"/>
                <w:sz w:val="18"/>
                <w:szCs w:val="18"/>
              </w:rPr>
            </w:pPr>
          </w:p>
        </w:tc>
        <w:tc>
          <w:tcPr>
            <w:tcW w:w="1189" w:type="dxa"/>
            <w:vMerge/>
            <w:shd w:val="clear" w:color="auto" w:fill="auto"/>
            <w:vAlign w:val="center"/>
          </w:tcPr>
          <w:p w:rsidR="00F214D3" w:rsidRPr="00182A7F" w:rsidRDefault="00F214D3" w:rsidP="006425D3">
            <w:pPr>
              <w:spacing w:before="0" w:after="0"/>
              <w:jc w:val="both"/>
              <w:rPr>
                <w:rFonts w:ascii="Calibri" w:hAnsi="Calibri" w:cs="Calibri"/>
                <w:color w:val="000000"/>
                <w:sz w:val="18"/>
                <w:szCs w:val="18"/>
              </w:rPr>
            </w:pPr>
          </w:p>
        </w:tc>
        <w:tc>
          <w:tcPr>
            <w:tcW w:w="1240" w:type="dxa"/>
            <w:vMerge/>
            <w:shd w:val="clear" w:color="auto" w:fill="auto"/>
            <w:vAlign w:val="center"/>
          </w:tcPr>
          <w:p w:rsidR="00F214D3" w:rsidRPr="00182A7F" w:rsidRDefault="00F214D3" w:rsidP="006425D3">
            <w:pPr>
              <w:spacing w:before="0" w:after="0"/>
              <w:jc w:val="both"/>
              <w:rPr>
                <w:rFonts w:ascii="Calibri" w:hAnsi="Calibri" w:cs="Calibri"/>
                <w:color w:val="000000"/>
                <w:sz w:val="18"/>
                <w:szCs w:val="18"/>
              </w:rPr>
            </w:pPr>
          </w:p>
        </w:tc>
        <w:tc>
          <w:tcPr>
            <w:tcW w:w="1016" w:type="dxa"/>
            <w:vMerge/>
            <w:shd w:val="clear" w:color="auto" w:fill="auto"/>
            <w:vAlign w:val="center"/>
          </w:tcPr>
          <w:p w:rsidR="00F214D3" w:rsidRPr="00182A7F" w:rsidRDefault="00F214D3" w:rsidP="006425D3">
            <w:pPr>
              <w:spacing w:before="0" w:after="0"/>
              <w:jc w:val="both"/>
              <w:rPr>
                <w:rFonts w:ascii="Calibri" w:hAnsi="Calibri" w:cs="Calibri"/>
                <w:color w:val="000000"/>
                <w:sz w:val="18"/>
                <w:szCs w:val="18"/>
              </w:rPr>
            </w:pPr>
          </w:p>
        </w:tc>
        <w:tc>
          <w:tcPr>
            <w:tcW w:w="1091" w:type="dxa"/>
            <w:vMerge/>
            <w:shd w:val="clear" w:color="auto" w:fill="auto"/>
            <w:vAlign w:val="center"/>
          </w:tcPr>
          <w:p w:rsidR="00F214D3" w:rsidRPr="00182A7F" w:rsidRDefault="00F214D3" w:rsidP="006425D3">
            <w:pPr>
              <w:spacing w:before="0" w:after="0"/>
              <w:jc w:val="both"/>
              <w:rPr>
                <w:rFonts w:ascii="Calibri" w:hAnsi="Calibri" w:cs="Calibri"/>
                <w:color w:val="000000"/>
                <w:sz w:val="18"/>
                <w:szCs w:val="18"/>
              </w:rPr>
            </w:pPr>
          </w:p>
        </w:tc>
        <w:tc>
          <w:tcPr>
            <w:tcW w:w="1195" w:type="dxa"/>
            <w:vMerge/>
            <w:shd w:val="clear" w:color="auto" w:fill="auto"/>
            <w:vAlign w:val="center"/>
          </w:tcPr>
          <w:p w:rsidR="00F214D3" w:rsidRPr="00182A7F" w:rsidRDefault="00F214D3" w:rsidP="006425D3">
            <w:pPr>
              <w:spacing w:before="0" w:after="0"/>
              <w:jc w:val="both"/>
              <w:rPr>
                <w:rFonts w:ascii="Calibri" w:hAnsi="Calibri" w:cs="Calibri"/>
                <w:color w:val="000000"/>
                <w:sz w:val="18"/>
                <w:szCs w:val="18"/>
              </w:rPr>
            </w:pPr>
          </w:p>
        </w:tc>
        <w:tc>
          <w:tcPr>
            <w:tcW w:w="647" w:type="dxa"/>
            <w:vMerge/>
            <w:shd w:val="clear" w:color="auto" w:fill="auto"/>
            <w:vAlign w:val="center"/>
          </w:tcPr>
          <w:p w:rsidR="00F214D3" w:rsidRPr="00182A7F" w:rsidRDefault="00F214D3" w:rsidP="006425D3">
            <w:pPr>
              <w:spacing w:before="0" w:after="0"/>
              <w:jc w:val="both"/>
              <w:rPr>
                <w:rFonts w:ascii="Calibri" w:hAnsi="Calibri" w:cs="Calibri"/>
                <w:color w:val="000000"/>
                <w:sz w:val="18"/>
                <w:szCs w:val="18"/>
              </w:rPr>
            </w:pPr>
          </w:p>
        </w:tc>
      </w:tr>
      <w:tr w:rsidR="00F214D3" w:rsidRPr="00182A7F" w:rsidTr="00170108">
        <w:trPr>
          <w:trHeight w:val="180"/>
        </w:trPr>
        <w:tc>
          <w:tcPr>
            <w:tcW w:w="2142" w:type="dxa"/>
            <w:shd w:val="clear" w:color="auto" w:fill="auto"/>
            <w:vAlign w:val="center"/>
          </w:tcPr>
          <w:p w:rsidR="00F214D3" w:rsidRPr="00182A7F" w:rsidRDefault="00F214D3" w:rsidP="006425D3">
            <w:pPr>
              <w:spacing w:before="0" w:after="0"/>
              <w:jc w:val="both"/>
              <w:rPr>
                <w:rFonts w:ascii="Calibri" w:hAnsi="Calibri" w:cs="Calibri"/>
                <w:b/>
                <w:bCs/>
                <w:color w:val="000000"/>
                <w:sz w:val="18"/>
                <w:szCs w:val="18"/>
              </w:rPr>
            </w:pPr>
          </w:p>
        </w:tc>
        <w:tc>
          <w:tcPr>
            <w:tcW w:w="1134" w:type="dxa"/>
            <w:vMerge/>
            <w:shd w:val="clear" w:color="auto" w:fill="auto"/>
            <w:vAlign w:val="center"/>
          </w:tcPr>
          <w:p w:rsidR="00F214D3" w:rsidRPr="00182A7F" w:rsidRDefault="00F214D3" w:rsidP="006425D3">
            <w:pPr>
              <w:spacing w:before="0" w:after="0"/>
              <w:jc w:val="both"/>
              <w:rPr>
                <w:rFonts w:ascii="Calibri" w:hAnsi="Calibri" w:cs="Calibri"/>
                <w:color w:val="000000"/>
                <w:sz w:val="18"/>
                <w:szCs w:val="18"/>
              </w:rPr>
            </w:pPr>
          </w:p>
        </w:tc>
        <w:tc>
          <w:tcPr>
            <w:tcW w:w="1189" w:type="dxa"/>
            <w:vMerge/>
            <w:shd w:val="clear" w:color="auto" w:fill="auto"/>
            <w:vAlign w:val="center"/>
          </w:tcPr>
          <w:p w:rsidR="00F214D3" w:rsidRPr="00182A7F" w:rsidRDefault="00F214D3" w:rsidP="006425D3">
            <w:pPr>
              <w:spacing w:before="0" w:after="0"/>
              <w:jc w:val="both"/>
              <w:rPr>
                <w:rFonts w:ascii="Calibri" w:hAnsi="Calibri" w:cs="Calibri"/>
                <w:color w:val="000000"/>
                <w:sz w:val="18"/>
                <w:szCs w:val="18"/>
              </w:rPr>
            </w:pPr>
          </w:p>
        </w:tc>
        <w:tc>
          <w:tcPr>
            <w:tcW w:w="1240" w:type="dxa"/>
            <w:vMerge/>
            <w:shd w:val="clear" w:color="auto" w:fill="auto"/>
            <w:vAlign w:val="center"/>
          </w:tcPr>
          <w:p w:rsidR="00F214D3" w:rsidRPr="00182A7F" w:rsidRDefault="00F214D3" w:rsidP="006425D3">
            <w:pPr>
              <w:spacing w:before="0" w:after="0"/>
              <w:jc w:val="both"/>
              <w:rPr>
                <w:rFonts w:ascii="Calibri" w:hAnsi="Calibri" w:cs="Calibri"/>
                <w:color w:val="000000"/>
                <w:sz w:val="18"/>
                <w:szCs w:val="18"/>
              </w:rPr>
            </w:pPr>
          </w:p>
        </w:tc>
        <w:tc>
          <w:tcPr>
            <w:tcW w:w="1016" w:type="dxa"/>
            <w:vMerge/>
            <w:shd w:val="clear" w:color="auto" w:fill="auto"/>
            <w:vAlign w:val="center"/>
          </w:tcPr>
          <w:p w:rsidR="00F214D3" w:rsidRPr="00182A7F" w:rsidRDefault="00F214D3" w:rsidP="006425D3">
            <w:pPr>
              <w:spacing w:before="0" w:after="0"/>
              <w:jc w:val="both"/>
              <w:rPr>
                <w:rFonts w:ascii="Calibri" w:hAnsi="Calibri" w:cs="Calibri"/>
                <w:color w:val="000000"/>
                <w:sz w:val="18"/>
                <w:szCs w:val="18"/>
              </w:rPr>
            </w:pPr>
          </w:p>
        </w:tc>
        <w:tc>
          <w:tcPr>
            <w:tcW w:w="1091" w:type="dxa"/>
            <w:vMerge/>
            <w:shd w:val="clear" w:color="auto" w:fill="auto"/>
            <w:vAlign w:val="center"/>
          </w:tcPr>
          <w:p w:rsidR="00F214D3" w:rsidRPr="00182A7F" w:rsidRDefault="00F214D3" w:rsidP="006425D3">
            <w:pPr>
              <w:spacing w:before="0" w:after="0"/>
              <w:jc w:val="both"/>
              <w:rPr>
                <w:rFonts w:ascii="Calibri" w:hAnsi="Calibri" w:cs="Calibri"/>
                <w:color w:val="000000"/>
                <w:sz w:val="18"/>
                <w:szCs w:val="18"/>
              </w:rPr>
            </w:pPr>
          </w:p>
        </w:tc>
        <w:tc>
          <w:tcPr>
            <w:tcW w:w="1195" w:type="dxa"/>
            <w:vMerge/>
            <w:shd w:val="clear" w:color="auto" w:fill="auto"/>
            <w:vAlign w:val="center"/>
          </w:tcPr>
          <w:p w:rsidR="00F214D3" w:rsidRPr="00182A7F" w:rsidRDefault="00F214D3" w:rsidP="006425D3">
            <w:pPr>
              <w:spacing w:before="0" w:after="0"/>
              <w:jc w:val="both"/>
              <w:rPr>
                <w:rFonts w:ascii="Calibri" w:hAnsi="Calibri" w:cs="Calibri"/>
                <w:color w:val="000000"/>
                <w:sz w:val="18"/>
                <w:szCs w:val="18"/>
              </w:rPr>
            </w:pPr>
          </w:p>
        </w:tc>
        <w:tc>
          <w:tcPr>
            <w:tcW w:w="647" w:type="dxa"/>
            <w:vMerge/>
            <w:shd w:val="clear" w:color="auto" w:fill="auto"/>
            <w:vAlign w:val="center"/>
          </w:tcPr>
          <w:p w:rsidR="00F214D3" w:rsidRPr="00182A7F" w:rsidRDefault="00F214D3" w:rsidP="006425D3">
            <w:pPr>
              <w:spacing w:before="0" w:after="0"/>
              <w:jc w:val="both"/>
              <w:rPr>
                <w:rFonts w:ascii="Calibri" w:hAnsi="Calibri" w:cs="Calibri"/>
                <w:color w:val="000000"/>
                <w:sz w:val="18"/>
                <w:szCs w:val="18"/>
              </w:rPr>
            </w:pPr>
          </w:p>
        </w:tc>
      </w:tr>
      <w:tr w:rsidR="00F214D3" w:rsidRPr="00182A7F" w:rsidTr="00170108">
        <w:trPr>
          <w:trHeight w:val="240"/>
        </w:trPr>
        <w:tc>
          <w:tcPr>
            <w:tcW w:w="2142" w:type="dxa"/>
            <w:shd w:val="clear" w:color="auto" w:fill="auto"/>
            <w:vAlign w:val="bottom"/>
          </w:tcPr>
          <w:p w:rsidR="00F214D3" w:rsidRPr="00182A7F" w:rsidRDefault="00F214D3" w:rsidP="006425D3">
            <w:pPr>
              <w:spacing w:before="0" w:after="0"/>
              <w:jc w:val="both"/>
              <w:rPr>
                <w:rFonts w:ascii="Calibri" w:hAnsi="Calibri" w:cs="Calibri"/>
                <w:color w:val="000000"/>
                <w:sz w:val="18"/>
                <w:szCs w:val="18"/>
              </w:rPr>
            </w:pPr>
            <w:r w:rsidRPr="00182A7F">
              <w:rPr>
                <w:rFonts w:ascii="Calibri" w:hAnsi="Calibri" w:cs="Calibri"/>
                <w:color w:val="000000"/>
                <w:sz w:val="18"/>
                <w:szCs w:val="18"/>
              </w:rPr>
              <w:t>Cable Submarino de Canarias, S.A.</w:t>
            </w:r>
          </w:p>
        </w:tc>
        <w:tc>
          <w:tcPr>
            <w:tcW w:w="1134" w:type="dxa"/>
            <w:shd w:val="clear" w:color="auto" w:fill="auto"/>
            <w:noWrap/>
            <w:vAlign w:val="bottom"/>
          </w:tcPr>
          <w:p w:rsidR="00F214D3" w:rsidRPr="00182A7F" w:rsidRDefault="00F214D3" w:rsidP="00B4018C">
            <w:pPr>
              <w:spacing w:before="0" w:after="0"/>
              <w:jc w:val="right"/>
              <w:rPr>
                <w:rFonts w:ascii="Calibri" w:hAnsi="Calibri" w:cs="Calibri"/>
                <w:color w:val="000000"/>
                <w:sz w:val="18"/>
                <w:szCs w:val="18"/>
              </w:rPr>
            </w:pPr>
            <w:r w:rsidRPr="00182A7F">
              <w:rPr>
                <w:rFonts w:ascii="Calibri" w:hAnsi="Calibri" w:cs="Calibri"/>
                <w:color w:val="000000"/>
                <w:sz w:val="18"/>
                <w:szCs w:val="18"/>
              </w:rPr>
              <w:t>7.752.782,71</w:t>
            </w:r>
          </w:p>
        </w:tc>
        <w:tc>
          <w:tcPr>
            <w:tcW w:w="1189" w:type="dxa"/>
            <w:shd w:val="clear" w:color="auto" w:fill="auto"/>
            <w:noWrap/>
            <w:vAlign w:val="bottom"/>
          </w:tcPr>
          <w:p w:rsidR="00F214D3" w:rsidRPr="00182A7F" w:rsidRDefault="00F214D3" w:rsidP="00B4018C">
            <w:pPr>
              <w:spacing w:before="0" w:after="0"/>
              <w:jc w:val="right"/>
              <w:rPr>
                <w:rFonts w:ascii="Calibri" w:hAnsi="Calibri" w:cs="Calibri"/>
                <w:color w:val="000000"/>
                <w:sz w:val="18"/>
                <w:szCs w:val="18"/>
              </w:rPr>
            </w:pPr>
            <w:r w:rsidRPr="00182A7F">
              <w:rPr>
                <w:rFonts w:ascii="Calibri" w:hAnsi="Calibri" w:cs="Calibri"/>
                <w:color w:val="000000"/>
                <w:sz w:val="18"/>
                <w:szCs w:val="18"/>
              </w:rPr>
              <w:t>1.131.824,87</w:t>
            </w:r>
          </w:p>
        </w:tc>
        <w:tc>
          <w:tcPr>
            <w:tcW w:w="1240" w:type="dxa"/>
            <w:shd w:val="clear" w:color="auto" w:fill="auto"/>
            <w:noWrap/>
            <w:vAlign w:val="bottom"/>
          </w:tcPr>
          <w:p w:rsidR="00F214D3" w:rsidRPr="00182A7F" w:rsidRDefault="00F214D3" w:rsidP="00B4018C">
            <w:pPr>
              <w:spacing w:before="0" w:after="0"/>
              <w:jc w:val="right"/>
              <w:rPr>
                <w:rFonts w:ascii="Calibri" w:hAnsi="Calibri" w:cs="Calibri"/>
                <w:color w:val="000000"/>
                <w:sz w:val="18"/>
                <w:szCs w:val="18"/>
              </w:rPr>
            </w:pPr>
            <w:r w:rsidRPr="00182A7F">
              <w:rPr>
                <w:rFonts w:ascii="Calibri" w:hAnsi="Calibri" w:cs="Calibri"/>
                <w:color w:val="000000"/>
                <w:sz w:val="18"/>
                <w:szCs w:val="18"/>
              </w:rPr>
              <w:t>-3.557.480,34</w:t>
            </w:r>
          </w:p>
        </w:tc>
        <w:tc>
          <w:tcPr>
            <w:tcW w:w="1016" w:type="dxa"/>
            <w:shd w:val="clear" w:color="auto" w:fill="auto"/>
            <w:noWrap/>
            <w:vAlign w:val="bottom"/>
          </w:tcPr>
          <w:p w:rsidR="00F214D3" w:rsidRPr="00182A7F" w:rsidRDefault="00F214D3" w:rsidP="00B4018C">
            <w:pPr>
              <w:spacing w:before="0" w:after="0"/>
              <w:jc w:val="right"/>
              <w:rPr>
                <w:rFonts w:ascii="Calibri" w:hAnsi="Calibri" w:cs="Calibri"/>
                <w:color w:val="000000"/>
                <w:sz w:val="18"/>
                <w:szCs w:val="18"/>
              </w:rPr>
            </w:pPr>
            <w:r w:rsidRPr="00182A7F">
              <w:rPr>
                <w:rFonts w:ascii="Calibri" w:hAnsi="Calibri" w:cs="Calibri"/>
                <w:color w:val="000000"/>
                <w:sz w:val="18"/>
                <w:szCs w:val="18"/>
              </w:rPr>
              <w:t>-723.066,50</w:t>
            </w:r>
          </w:p>
        </w:tc>
        <w:tc>
          <w:tcPr>
            <w:tcW w:w="1091" w:type="dxa"/>
            <w:shd w:val="clear" w:color="auto" w:fill="auto"/>
            <w:noWrap/>
            <w:vAlign w:val="bottom"/>
          </w:tcPr>
          <w:p w:rsidR="00F214D3" w:rsidRPr="00182A7F" w:rsidRDefault="00F214D3" w:rsidP="00B4018C">
            <w:pPr>
              <w:spacing w:before="0" w:after="0"/>
              <w:jc w:val="right"/>
              <w:rPr>
                <w:rFonts w:ascii="Calibri" w:hAnsi="Calibri" w:cs="Calibri"/>
                <w:color w:val="000000"/>
                <w:sz w:val="18"/>
                <w:szCs w:val="18"/>
              </w:rPr>
            </w:pPr>
            <w:r w:rsidRPr="00182A7F">
              <w:rPr>
                <w:rFonts w:ascii="Calibri" w:hAnsi="Calibri" w:cs="Calibri"/>
                <w:color w:val="000000"/>
                <w:sz w:val="18"/>
                <w:szCs w:val="18"/>
              </w:rPr>
              <w:t>-542.687,75</w:t>
            </w:r>
          </w:p>
        </w:tc>
        <w:tc>
          <w:tcPr>
            <w:tcW w:w="1195" w:type="dxa"/>
            <w:shd w:val="clear" w:color="auto" w:fill="auto"/>
            <w:noWrap/>
            <w:vAlign w:val="bottom"/>
          </w:tcPr>
          <w:p w:rsidR="00F214D3" w:rsidRPr="00182A7F" w:rsidRDefault="00F214D3" w:rsidP="00B4018C">
            <w:pPr>
              <w:spacing w:before="0" w:after="0"/>
              <w:jc w:val="right"/>
              <w:rPr>
                <w:rFonts w:ascii="Calibri" w:hAnsi="Calibri" w:cs="Calibri"/>
                <w:color w:val="000000"/>
                <w:sz w:val="18"/>
                <w:szCs w:val="18"/>
              </w:rPr>
            </w:pPr>
            <w:r w:rsidRPr="00182A7F">
              <w:rPr>
                <w:rFonts w:ascii="Calibri" w:hAnsi="Calibri" w:cs="Calibri"/>
                <w:color w:val="000000"/>
                <w:sz w:val="18"/>
                <w:szCs w:val="18"/>
              </w:rPr>
              <w:t>1.800.000,00</w:t>
            </w:r>
          </w:p>
        </w:tc>
        <w:tc>
          <w:tcPr>
            <w:tcW w:w="647" w:type="dxa"/>
            <w:shd w:val="clear" w:color="auto" w:fill="auto"/>
            <w:noWrap/>
            <w:vAlign w:val="bottom"/>
          </w:tcPr>
          <w:p w:rsidR="00F214D3" w:rsidRPr="00182A7F" w:rsidRDefault="00F214D3" w:rsidP="00B4018C">
            <w:pPr>
              <w:spacing w:before="0" w:after="0"/>
              <w:jc w:val="right"/>
              <w:rPr>
                <w:rFonts w:ascii="Calibri" w:hAnsi="Calibri" w:cs="Calibri"/>
                <w:color w:val="000000"/>
                <w:sz w:val="18"/>
                <w:szCs w:val="18"/>
              </w:rPr>
            </w:pPr>
            <w:r w:rsidRPr="00182A7F">
              <w:rPr>
                <w:rFonts w:ascii="Calibri" w:hAnsi="Calibri" w:cs="Calibri"/>
                <w:color w:val="000000"/>
                <w:sz w:val="18"/>
                <w:szCs w:val="18"/>
              </w:rPr>
              <w:t>-</w:t>
            </w:r>
          </w:p>
        </w:tc>
      </w:tr>
      <w:tr w:rsidR="00F214D3" w:rsidRPr="00182A7F" w:rsidTr="00170108">
        <w:trPr>
          <w:trHeight w:val="240"/>
        </w:trPr>
        <w:tc>
          <w:tcPr>
            <w:tcW w:w="2142" w:type="dxa"/>
            <w:shd w:val="clear" w:color="auto" w:fill="auto"/>
            <w:vAlign w:val="bottom"/>
          </w:tcPr>
          <w:p w:rsidR="00F214D3" w:rsidRPr="00182A7F" w:rsidRDefault="00F214D3" w:rsidP="006425D3">
            <w:pPr>
              <w:spacing w:before="0" w:after="0"/>
              <w:jc w:val="both"/>
              <w:rPr>
                <w:rFonts w:ascii="Calibri" w:hAnsi="Calibri" w:cs="Calibri"/>
                <w:color w:val="000000"/>
                <w:sz w:val="18"/>
                <w:szCs w:val="18"/>
              </w:rPr>
            </w:pPr>
            <w:proofErr w:type="spellStart"/>
            <w:r w:rsidRPr="00182A7F">
              <w:rPr>
                <w:rFonts w:ascii="Calibri" w:hAnsi="Calibri" w:cs="Calibri"/>
                <w:color w:val="000000"/>
                <w:sz w:val="18"/>
                <w:szCs w:val="18"/>
              </w:rPr>
              <w:t>Canalink-Baharicom</w:t>
            </w:r>
            <w:proofErr w:type="spellEnd"/>
          </w:p>
        </w:tc>
        <w:tc>
          <w:tcPr>
            <w:tcW w:w="1134" w:type="dxa"/>
            <w:shd w:val="clear" w:color="auto" w:fill="auto"/>
            <w:noWrap/>
            <w:vAlign w:val="bottom"/>
          </w:tcPr>
          <w:p w:rsidR="00F214D3" w:rsidRPr="00182A7F" w:rsidRDefault="00F214D3" w:rsidP="00B4018C">
            <w:pPr>
              <w:spacing w:before="0" w:after="0"/>
              <w:jc w:val="right"/>
              <w:rPr>
                <w:rFonts w:ascii="Calibri" w:hAnsi="Calibri" w:cs="Calibri"/>
                <w:color w:val="000000"/>
                <w:sz w:val="18"/>
                <w:szCs w:val="18"/>
              </w:rPr>
            </w:pPr>
            <w:r w:rsidRPr="00182A7F">
              <w:rPr>
                <w:rFonts w:ascii="Calibri" w:hAnsi="Calibri" w:cs="Calibri"/>
                <w:color w:val="000000"/>
                <w:sz w:val="18"/>
                <w:szCs w:val="18"/>
              </w:rPr>
              <w:t>3.200,00</w:t>
            </w:r>
          </w:p>
        </w:tc>
        <w:tc>
          <w:tcPr>
            <w:tcW w:w="1189" w:type="dxa"/>
            <w:shd w:val="clear" w:color="auto" w:fill="auto"/>
            <w:noWrap/>
            <w:vAlign w:val="bottom"/>
          </w:tcPr>
          <w:p w:rsidR="00F214D3" w:rsidRPr="00182A7F" w:rsidRDefault="00F214D3" w:rsidP="00B4018C">
            <w:pPr>
              <w:spacing w:before="0" w:after="0"/>
              <w:jc w:val="right"/>
              <w:rPr>
                <w:rFonts w:ascii="Calibri" w:hAnsi="Calibri" w:cs="Calibri"/>
                <w:color w:val="000000"/>
                <w:sz w:val="18"/>
                <w:szCs w:val="18"/>
              </w:rPr>
            </w:pPr>
            <w:r w:rsidRPr="00182A7F">
              <w:rPr>
                <w:rFonts w:ascii="Calibri" w:hAnsi="Calibri" w:cs="Calibri"/>
                <w:color w:val="000000"/>
                <w:sz w:val="18"/>
                <w:szCs w:val="18"/>
              </w:rPr>
              <w:t>51,50</w:t>
            </w:r>
          </w:p>
        </w:tc>
        <w:tc>
          <w:tcPr>
            <w:tcW w:w="1240" w:type="dxa"/>
            <w:shd w:val="clear" w:color="auto" w:fill="auto"/>
            <w:noWrap/>
            <w:vAlign w:val="bottom"/>
          </w:tcPr>
          <w:p w:rsidR="00F214D3" w:rsidRPr="00182A7F" w:rsidRDefault="00F214D3" w:rsidP="00B4018C">
            <w:pPr>
              <w:spacing w:before="0" w:after="0"/>
              <w:jc w:val="right"/>
              <w:rPr>
                <w:rFonts w:ascii="Calibri" w:hAnsi="Calibri" w:cs="Calibri"/>
                <w:color w:val="000000"/>
                <w:sz w:val="18"/>
                <w:szCs w:val="18"/>
              </w:rPr>
            </w:pPr>
            <w:r w:rsidRPr="00182A7F">
              <w:rPr>
                <w:rFonts w:ascii="Calibri" w:hAnsi="Calibri" w:cs="Calibri"/>
                <w:color w:val="000000"/>
                <w:sz w:val="18"/>
                <w:szCs w:val="18"/>
              </w:rPr>
              <w:t>-</w:t>
            </w:r>
          </w:p>
        </w:tc>
        <w:tc>
          <w:tcPr>
            <w:tcW w:w="1016" w:type="dxa"/>
            <w:shd w:val="clear" w:color="auto" w:fill="auto"/>
            <w:noWrap/>
            <w:vAlign w:val="bottom"/>
          </w:tcPr>
          <w:p w:rsidR="00F214D3" w:rsidRPr="00182A7F" w:rsidRDefault="00F214D3" w:rsidP="00B4018C">
            <w:pPr>
              <w:spacing w:before="0" w:after="0"/>
              <w:jc w:val="right"/>
              <w:rPr>
                <w:rFonts w:ascii="Calibri" w:hAnsi="Calibri" w:cs="Calibri"/>
                <w:color w:val="000000"/>
                <w:sz w:val="18"/>
                <w:szCs w:val="18"/>
              </w:rPr>
            </w:pPr>
            <w:r w:rsidRPr="00182A7F">
              <w:rPr>
                <w:rFonts w:ascii="Calibri" w:hAnsi="Calibri" w:cs="Calibri"/>
                <w:color w:val="000000"/>
                <w:sz w:val="18"/>
                <w:szCs w:val="18"/>
              </w:rPr>
              <w:t>0,00</w:t>
            </w:r>
          </w:p>
        </w:tc>
        <w:tc>
          <w:tcPr>
            <w:tcW w:w="1091" w:type="dxa"/>
            <w:shd w:val="clear" w:color="auto" w:fill="auto"/>
            <w:noWrap/>
            <w:vAlign w:val="bottom"/>
          </w:tcPr>
          <w:p w:rsidR="00F214D3" w:rsidRPr="00182A7F" w:rsidRDefault="00F214D3" w:rsidP="00B4018C">
            <w:pPr>
              <w:spacing w:before="0" w:after="0"/>
              <w:jc w:val="right"/>
              <w:rPr>
                <w:rFonts w:ascii="Calibri" w:hAnsi="Calibri" w:cs="Calibri"/>
                <w:color w:val="000000"/>
                <w:sz w:val="18"/>
                <w:szCs w:val="18"/>
              </w:rPr>
            </w:pPr>
            <w:r w:rsidRPr="00182A7F">
              <w:rPr>
                <w:rFonts w:ascii="Calibri" w:hAnsi="Calibri" w:cs="Calibri"/>
                <w:color w:val="000000"/>
                <w:sz w:val="18"/>
                <w:szCs w:val="18"/>
              </w:rPr>
              <w:t>0,00</w:t>
            </w:r>
          </w:p>
        </w:tc>
        <w:tc>
          <w:tcPr>
            <w:tcW w:w="1195" w:type="dxa"/>
            <w:shd w:val="clear" w:color="auto" w:fill="auto"/>
            <w:noWrap/>
            <w:vAlign w:val="bottom"/>
          </w:tcPr>
          <w:p w:rsidR="00F214D3" w:rsidRPr="00182A7F" w:rsidRDefault="00F214D3" w:rsidP="00B4018C">
            <w:pPr>
              <w:spacing w:before="0" w:after="0"/>
              <w:jc w:val="right"/>
              <w:rPr>
                <w:rFonts w:ascii="Calibri" w:hAnsi="Calibri" w:cs="Calibri"/>
                <w:color w:val="000000"/>
                <w:sz w:val="18"/>
                <w:szCs w:val="18"/>
              </w:rPr>
            </w:pPr>
            <w:r w:rsidRPr="00182A7F">
              <w:rPr>
                <w:rFonts w:ascii="Calibri" w:hAnsi="Calibri" w:cs="Calibri"/>
                <w:color w:val="000000"/>
                <w:sz w:val="18"/>
                <w:szCs w:val="18"/>
              </w:rPr>
              <w:t>3.200,00</w:t>
            </w:r>
          </w:p>
        </w:tc>
        <w:tc>
          <w:tcPr>
            <w:tcW w:w="647" w:type="dxa"/>
            <w:shd w:val="clear" w:color="auto" w:fill="auto"/>
            <w:noWrap/>
            <w:vAlign w:val="bottom"/>
          </w:tcPr>
          <w:p w:rsidR="00F214D3" w:rsidRPr="00182A7F" w:rsidRDefault="00F214D3" w:rsidP="00B4018C">
            <w:pPr>
              <w:spacing w:before="0" w:after="0"/>
              <w:jc w:val="right"/>
              <w:rPr>
                <w:rFonts w:ascii="Calibri" w:hAnsi="Calibri" w:cs="Calibri"/>
                <w:color w:val="000000"/>
                <w:sz w:val="18"/>
                <w:szCs w:val="18"/>
              </w:rPr>
            </w:pPr>
            <w:r w:rsidRPr="00182A7F">
              <w:rPr>
                <w:rFonts w:ascii="Calibri" w:hAnsi="Calibri" w:cs="Calibri"/>
                <w:color w:val="000000"/>
                <w:sz w:val="18"/>
                <w:szCs w:val="18"/>
              </w:rPr>
              <w:t>-</w:t>
            </w:r>
          </w:p>
        </w:tc>
      </w:tr>
      <w:tr w:rsidR="00F214D3" w:rsidRPr="00182A7F" w:rsidTr="00170108">
        <w:trPr>
          <w:trHeight w:val="240"/>
        </w:trPr>
        <w:tc>
          <w:tcPr>
            <w:tcW w:w="2142" w:type="dxa"/>
            <w:shd w:val="clear" w:color="auto" w:fill="auto"/>
            <w:vAlign w:val="bottom"/>
          </w:tcPr>
          <w:p w:rsidR="00F214D3" w:rsidRPr="00182A7F" w:rsidRDefault="00F214D3" w:rsidP="006425D3">
            <w:pPr>
              <w:spacing w:before="0" w:after="0"/>
              <w:jc w:val="both"/>
              <w:rPr>
                <w:rFonts w:ascii="Calibri" w:hAnsi="Calibri" w:cs="Calibri"/>
                <w:color w:val="000000"/>
                <w:sz w:val="18"/>
                <w:szCs w:val="18"/>
              </w:rPr>
            </w:pPr>
            <w:proofErr w:type="spellStart"/>
            <w:r w:rsidRPr="00182A7F">
              <w:rPr>
                <w:rFonts w:ascii="Calibri" w:hAnsi="Calibri" w:cs="Calibri"/>
                <w:color w:val="000000"/>
                <w:sz w:val="18"/>
                <w:szCs w:val="18"/>
              </w:rPr>
              <w:t>Canalink</w:t>
            </w:r>
            <w:proofErr w:type="spellEnd"/>
            <w:r w:rsidRPr="00182A7F">
              <w:rPr>
                <w:rFonts w:ascii="Calibri" w:hAnsi="Calibri" w:cs="Calibri"/>
                <w:color w:val="000000"/>
                <w:sz w:val="18"/>
                <w:szCs w:val="18"/>
              </w:rPr>
              <w:t xml:space="preserve"> África</w:t>
            </w:r>
          </w:p>
        </w:tc>
        <w:tc>
          <w:tcPr>
            <w:tcW w:w="1134" w:type="dxa"/>
            <w:shd w:val="clear" w:color="auto" w:fill="auto"/>
            <w:noWrap/>
            <w:vAlign w:val="bottom"/>
          </w:tcPr>
          <w:p w:rsidR="00F214D3" w:rsidRPr="00182A7F" w:rsidRDefault="00F214D3" w:rsidP="00B4018C">
            <w:pPr>
              <w:spacing w:before="0" w:after="0"/>
              <w:jc w:val="right"/>
              <w:rPr>
                <w:rFonts w:ascii="Calibri" w:hAnsi="Calibri" w:cs="Calibri"/>
                <w:color w:val="000000"/>
                <w:sz w:val="18"/>
                <w:szCs w:val="18"/>
              </w:rPr>
            </w:pPr>
            <w:r w:rsidRPr="00182A7F">
              <w:rPr>
                <w:rFonts w:ascii="Calibri" w:hAnsi="Calibri" w:cs="Calibri"/>
                <w:color w:val="000000"/>
                <w:sz w:val="18"/>
                <w:szCs w:val="18"/>
              </w:rPr>
              <w:t>3 000</w:t>
            </w:r>
          </w:p>
        </w:tc>
        <w:tc>
          <w:tcPr>
            <w:tcW w:w="1189" w:type="dxa"/>
            <w:shd w:val="clear" w:color="auto" w:fill="auto"/>
            <w:noWrap/>
            <w:vAlign w:val="bottom"/>
          </w:tcPr>
          <w:p w:rsidR="00F214D3" w:rsidRPr="00182A7F" w:rsidRDefault="00F214D3" w:rsidP="00B4018C">
            <w:pPr>
              <w:spacing w:before="0" w:after="0"/>
              <w:jc w:val="right"/>
              <w:rPr>
                <w:rFonts w:ascii="Calibri" w:hAnsi="Calibri" w:cs="Calibri"/>
                <w:color w:val="000000"/>
                <w:sz w:val="18"/>
                <w:szCs w:val="18"/>
              </w:rPr>
            </w:pPr>
            <w:r w:rsidRPr="00182A7F">
              <w:rPr>
                <w:rFonts w:ascii="Calibri" w:hAnsi="Calibri" w:cs="Calibri"/>
                <w:color w:val="000000"/>
                <w:sz w:val="18"/>
                <w:szCs w:val="18"/>
              </w:rPr>
              <w:t>1.927.319,76</w:t>
            </w:r>
          </w:p>
        </w:tc>
        <w:tc>
          <w:tcPr>
            <w:tcW w:w="1240" w:type="dxa"/>
            <w:shd w:val="clear" w:color="auto" w:fill="auto"/>
            <w:noWrap/>
            <w:vAlign w:val="bottom"/>
          </w:tcPr>
          <w:p w:rsidR="00F214D3" w:rsidRPr="00182A7F" w:rsidRDefault="00F214D3" w:rsidP="00B4018C">
            <w:pPr>
              <w:spacing w:before="0" w:after="0"/>
              <w:jc w:val="right"/>
              <w:rPr>
                <w:rFonts w:ascii="Calibri" w:hAnsi="Calibri" w:cs="Calibri"/>
                <w:color w:val="000000"/>
                <w:sz w:val="18"/>
                <w:szCs w:val="18"/>
              </w:rPr>
            </w:pPr>
            <w:r w:rsidRPr="00182A7F">
              <w:rPr>
                <w:rFonts w:ascii="Calibri" w:hAnsi="Calibri" w:cs="Calibri"/>
                <w:color w:val="000000"/>
                <w:sz w:val="18"/>
                <w:szCs w:val="18"/>
              </w:rPr>
              <w:t>-</w:t>
            </w:r>
          </w:p>
        </w:tc>
        <w:tc>
          <w:tcPr>
            <w:tcW w:w="1016" w:type="dxa"/>
            <w:shd w:val="clear" w:color="auto" w:fill="auto"/>
            <w:noWrap/>
            <w:vAlign w:val="bottom"/>
          </w:tcPr>
          <w:p w:rsidR="00F214D3" w:rsidRPr="00182A7F" w:rsidRDefault="00F214D3" w:rsidP="00B4018C">
            <w:pPr>
              <w:spacing w:before="0" w:after="0"/>
              <w:jc w:val="right"/>
              <w:rPr>
                <w:rFonts w:ascii="Calibri" w:hAnsi="Calibri" w:cs="Calibri"/>
                <w:color w:val="000000"/>
                <w:sz w:val="18"/>
                <w:szCs w:val="18"/>
              </w:rPr>
            </w:pPr>
            <w:r w:rsidRPr="00182A7F">
              <w:rPr>
                <w:rFonts w:ascii="Calibri" w:hAnsi="Calibri" w:cs="Calibri"/>
                <w:color w:val="000000"/>
                <w:sz w:val="18"/>
                <w:szCs w:val="18"/>
              </w:rPr>
              <w:t>24.578,39</w:t>
            </w:r>
          </w:p>
        </w:tc>
        <w:tc>
          <w:tcPr>
            <w:tcW w:w="1091" w:type="dxa"/>
            <w:shd w:val="clear" w:color="auto" w:fill="auto"/>
            <w:noWrap/>
            <w:vAlign w:val="bottom"/>
          </w:tcPr>
          <w:p w:rsidR="00F214D3" w:rsidRPr="00182A7F" w:rsidRDefault="00F214D3" w:rsidP="00B4018C">
            <w:pPr>
              <w:spacing w:before="0" w:after="0"/>
              <w:jc w:val="right"/>
              <w:rPr>
                <w:rFonts w:ascii="Calibri" w:hAnsi="Calibri" w:cs="Calibri"/>
                <w:color w:val="000000"/>
                <w:sz w:val="18"/>
                <w:szCs w:val="18"/>
              </w:rPr>
            </w:pPr>
            <w:r w:rsidRPr="00182A7F">
              <w:rPr>
                <w:rFonts w:ascii="Calibri" w:hAnsi="Calibri" w:cs="Calibri"/>
                <w:color w:val="000000"/>
                <w:sz w:val="18"/>
                <w:szCs w:val="18"/>
              </w:rPr>
              <w:t>-17.757,57</w:t>
            </w:r>
          </w:p>
        </w:tc>
        <w:tc>
          <w:tcPr>
            <w:tcW w:w="1195" w:type="dxa"/>
            <w:shd w:val="clear" w:color="auto" w:fill="auto"/>
            <w:noWrap/>
            <w:vAlign w:val="bottom"/>
          </w:tcPr>
          <w:p w:rsidR="00F214D3" w:rsidRPr="00182A7F" w:rsidRDefault="00F214D3" w:rsidP="00B4018C">
            <w:pPr>
              <w:spacing w:before="0" w:after="0"/>
              <w:jc w:val="right"/>
              <w:rPr>
                <w:rFonts w:ascii="Calibri" w:hAnsi="Calibri" w:cs="Calibri"/>
                <w:color w:val="000000"/>
                <w:sz w:val="18"/>
                <w:szCs w:val="18"/>
              </w:rPr>
            </w:pPr>
            <w:r w:rsidRPr="00182A7F">
              <w:rPr>
                <w:rFonts w:ascii="Calibri" w:hAnsi="Calibri" w:cs="Calibri"/>
                <w:color w:val="000000"/>
                <w:sz w:val="18"/>
                <w:szCs w:val="18"/>
              </w:rPr>
              <w:t>24.826.429,00</w:t>
            </w:r>
          </w:p>
        </w:tc>
        <w:tc>
          <w:tcPr>
            <w:tcW w:w="647" w:type="dxa"/>
            <w:shd w:val="clear" w:color="auto" w:fill="auto"/>
            <w:noWrap/>
            <w:vAlign w:val="bottom"/>
          </w:tcPr>
          <w:p w:rsidR="00F214D3" w:rsidRPr="00182A7F" w:rsidRDefault="00F214D3" w:rsidP="00B4018C">
            <w:pPr>
              <w:spacing w:before="0" w:after="0"/>
              <w:jc w:val="right"/>
              <w:rPr>
                <w:rFonts w:ascii="Calibri" w:hAnsi="Calibri" w:cs="Calibri"/>
                <w:color w:val="000000"/>
                <w:sz w:val="18"/>
                <w:szCs w:val="18"/>
              </w:rPr>
            </w:pPr>
            <w:r w:rsidRPr="00182A7F">
              <w:rPr>
                <w:rFonts w:ascii="Calibri" w:hAnsi="Calibri" w:cs="Calibri"/>
                <w:color w:val="000000"/>
                <w:sz w:val="18"/>
                <w:szCs w:val="18"/>
              </w:rPr>
              <w:t>-</w:t>
            </w:r>
          </w:p>
        </w:tc>
      </w:tr>
      <w:tr w:rsidR="00F214D3" w:rsidRPr="00182A7F" w:rsidTr="00170108">
        <w:trPr>
          <w:trHeight w:val="255"/>
        </w:trPr>
        <w:tc>
          <w:tcPr>
            <w:tcW w:w="2142" w:type="dxa"/>
            <w:shd w:val="clear" w:color="auto" w:fill="auto"/>
            <w:vAlign w:val="center"/>
          </w:tcPr>
          <w:p w:rsidR="00F214D3" w:rsidRPr="00182A7F" w:rsidRDefault="00F214D3" w:rsidP="006425D3">
            <w:pPr>
              <w:spacing w:before="0" w:after="0"/>
              <w:jc w:val="both"/>
              <w:rPr>
                <w:rFonts w:ascii="Calibri" w:hAnsi="Calibri" w:cs="Calibri"/>
                <w:color w:val="000000"/>
                <w:sz w:val="18"/>
                <w:szCs w:val="18"/>
              </w:rPr>
            </w:pPr>
          </w:p>
        </w:tc>
        <w:tc>
          <w:tcPr>
            <w:tcW w:w="1134" w:type="dxa"/>
            <w:shd w:val="clear" w:color="auto" w:fill="auto"/>
            <w:noWrap/>
            <w:vAlign w:val="bottom"/>
          </w:tcPr>
          <w:p w:rsidR="00F214D3" w:rsidRPr="00182A7F" w:rsidRDefault="00F214D3" w:rsidP="00B4018C">
            <w:pPr>
              <w:spacing w:before="0" w:after="0"/>
              <w:jc w:val="right"/>
              <w:rPr>
                <w:rFonts w:ascii="Calibri" w:hAnsi="Calibri" w:cs="Calibri"/>
                <w:b/>
                <w:bCs/>
                <w:color w:val="000000"/>
                <w:sz w:val="18"/>
                <w:szCs w:val="18"/>
              </w:rPr>
            </w:pPr>
            <w:r w:rsidRPr="00182A7F">
              <w:rPr>
                <w:rFonts w:ascii="Calibri" w:hAnsi="Calibri" w:cs="Calibri"/>
                <w:b/>
                <w:bCs/>
                <w:color w:val="000000"/>
                <w:sz w:val="18"/>
                <w:szCs w:val="18"/>
              </w:rPr>
              <w:t>-</w:t>
            </w:r>
          </w:p>
        </w:tc>
        <w:tc>
          <w:tcPr>
            <w:tcW w:w="1189" w:type="dxa"/>
            <w:shd w:val="clear" w:color="auto" w:fill="auto"/>
            <w:noWrap/>
            <w:vAlign w:val="bottom"/>
          </w:tcPr>
          <w:p w:rsidR="00F214D3" w:rsidRPr="00182A7F" w:rsidRDefault="00F214D3" w:rsidP="00B4018C">
            <w:pPr>
              <w:spacing w:before="0" w:after="0"/>
              <w:jc w:val="right"/>
              <w:rPr>
                <w:rFonts w:ascii="Calibri" w:hAnsi="Calibri" w:cs="Calibri"/>
                <w:b/>
                <w:bCs/>
                <w:color w:val="000000"/>
                <w:sz w:val="18"/>
                <w:szCs w:val="18"/>
              </w:rPr>
            </w:pPr>
            <w:r w:rsidRPr="00182A7F">
              <w:rPr>
                <w:rFonts w:ascii="Calibri" w:hAnsi="Calibri" w:cs="Calibri"/>
                <w:b/>
                <w:bCs/>
                <w:color w:val="000000"/>
                <w:sz w:val="18"/>
                <w:szCs w:val="18"/>
              </w:rPr>
              <w:t>-</w:t>
            </w:r>
          </w:p>
        </w:tc>
        <w:tc>
          <w:tcPr>
            <w:tcW w:w="1240" w:type="dxa"/>
            <w:shd w:val="clear" w:color="auto" w:fill="auto"/>
            <w:noWrap/>
            <w:vAlign w:val="bottom"/>
          </w:tcPr>
          <w:p w:rsidR="00F214D3" w:rsidRPr="00182A7F" w:rsidRDefault="00F214D3" w:rsidP="00B4018C">
            <w:pPr>
              <w:spacing w:before="0" w:after="0"/>
              <w:jc w:val="right"/>
              <w:rPr>
                <w:rFonts w:ascii="Calibri" w:hAnsi="Calibri" w:cs="Calibri"/>
                <w:b/>
                <w:bCs/>
                <w:color w:val="000000"/>
                <w:sz w:val="18"/>
                <w:szCs w:val="18"/>
              </w:rPr>
            </w:pPr>
            <w:r w:rsidRPr="00182A7F">
              <w:rPr>
                <w:rFonts w:ascii="Calibri" w:hAnsi="Calibri" w:cs="Calibri"/>
                <w:b/>
                <w:bCs/>
                <w:color w:val="000000"/>
                <w:sz w:val="18"/>
                <w:szCs w:val="18"/>
              </w:rPr>
              <w:t>-</w:t>
            </w:r>
          </w:p>
        </w:tc>
        <w:tc>
          <w:tcPr>
            <w:tcW w:w="1016" w:type="dxa"/>
            <w:shd w:val="clear" w:color="auto" w:fill="auto"/>
            <w:noWrap/>
            <w:vAlign w:val="bottom"/>
          </w:tcPr>
          <w:p w:rsidR="00F214D3" w:rsidRPr="00182A7F" w:rsidRDefault="00F214D3" w:rsidP="00B4018C">
            <w:pPr>
              <w:spacing w:before="0" w:after="0"/>
              <w:jc w:val="right"/>
              <w:rPr>
                <w:rFonts w:ascii="Calibri" w:hAnsi="Calibri" w:cs="Calibri"/>
                <w:b/>
                <w:bCs/>
                <w:color w:val="000000"/>
                <w:sz w:val="18"/>
                <w:szCs w:val="18"/>
              </w:rPr>
            </w:pPr>
            <w:r w:rsidRPr="00182A7F">
              <w:rPr>
                <w:rFonts w:ascii="Calibri" w:hAnsi="Calibri" w:cs="Calibri"/>
                <w:b/>
                <w:bCs/>
                <w:color w:val="000000"/>
                <w:sz w:val="18"/>
                <w:szCs w:val="18"/>
              </w:rPr>
              <w:t>-</w:t>
            </w:r>
          </w:p>
        </w:tc>
        <w:tc>
          <w:tcPr>
            <w:tcW w:w="1091" w:type="dxa"/>
            <w:shd w:val="clear" w:color="auto" w:fill="auto"/>
            <w:noWrap/>
            <w:vAlign w:val="bottom"/>
          </w:tcPr>
          <w:p w:rsidR="00F214D3" w:rsidRPr="00182A7F" w:rsidRDefault="00F214D3" w:rsidP="00B4018C">
            <w:pPr>
              <w:spacing w:before="0" w:after="0"/>
              <w:jc w:val="right"/>
              <w:rPr>
                <w:rFonts w:ascii="Calibri" w:hAnsi="Calibri" w:cs="Calibri"/>
                <w:b/>
                <w:bCs/>
                <w:color w:val="000000"/>
                <w:sz w:val="18"/>
                <w:szCs w:val="18"/>
              </w:rPr>
            </w:pPr>
            <w:r w:rsidRPr="00182A7F">
              <w:rPr>
                <w:rFonts w:ascii="Calibri" w:hAnsi="Calibri" w:cs="Calibri"/>
                <w:b/>
                <w:bCs/>
                <w:color w:val="000000"/>
                <w:sz w:val="18"/>
                <w:szCs w:val="18"/>
              </w:rPr>
              <w:t>-</w:t>
            </w:r>
          </w:p>
        </w:tc>
        <w:tc>
          <w:tcPr>
            <w:tcW w:w="1195" w:type="dxa"/>
            <w:shd w:val="clear" w:color="auto" w:fill="auto"/>
            <w:noWrap/>
            <w:vAlign w:val="bottom"/>
          </w:tcPr>
          <w:p w:rsidR="00F214D3" w:rsidRPr="00182A7F" w:rsidRDefault="00F214D3" w:rsidP="00B4018C">
            <w:pPr>
              <w:spacing w:before="0" w:after="0"/>
              <w:jc w:val="right"/>
              <w:rPr>
                <w:rFonts w:ascii="Calibri" w:hAnsi="Calibri" w:cs="Calibri"/>
                <w:b/>
                <w:bCs/>
                <w:color w:val="000000"/>
                <w:sz w:val="18"/>
                <w:szCs w:val="18"/>
              </w:rPr>
            </w:pPr>
            <w:r w:rsidRPr="00182A7F">
              <w:rPr>
                <w:rFonts w:ascii="Calibri" w:hAnsi="Calibri" w:cs="Calibri"/>
                <w:b/>
                <w:bCs/>
                <w:color w:val="000000"/>
                <w:sz w:val="18"/>
                <w:szCs w:val="18"/>
              </w:rPr>
              <w:t>26.629.629,00</w:t>
            </w:r>
          </w:p>
        </w:tc>
        <w:tc>
          <w:tcPr>
            <w:tcW w:w="647" w:type="dxa"/>
            <w:shd w:val="clear" w:color="auto" w:fill="auto"/>
            <w:noWrap/>
            <w:vAlign w:val="bottom"/>
          </w:tcPr>
          <w:p w:rsidR="00F214D3" w:rsidRPr="00182A7F" w:rsidRDefault="00F214D3" w:rsidP="00B4018C">
            <w:pPr>
              <w:spacing w:before="0" w:after="0"/>
              <w:jc w:val="right"/>
              <w:rPr>
                <w:rFonts w:ascii="Calibri" w:hAnsi="Calibri" w:cs="Calibri"/>
                <w:b/>
                <w:bCs/>
                <w:color w:val="000000"/>
                <w:sz w:val="18"/>
                <w:szCs w:val="18"/>
              </w:rPr>
            </w:pPr>
            <w:r w:rsidRPr="00182A7F">
              <w:rPr>
                <w:rFonts w:ascii="Calibri" w:hAnsi="Calibri" w:cs="Calibri"/>
                <w:b/>
                <w:bCs/>
                <w:color w:val="000000"/>
                <w:sz w:val="18"/>
                <w:szCs w:val="18"/>
              </w:rPr>
              <w:t>-</w:t>
            </w:r>
          </w:p>
        </w:tc>
      </w:tr>
    </w:tbl>
    <w:p w:rsidR="00F214D3" w:rsidRDefault="00F214D3" w:rsidP="006425D3">
      <w:pPr>
        <w:spacing w:before="0" w:after="0"/>
        <w:contextualSpacing/>
        <w:jc w:val="both"/>
        <w:rPr>
          <w:rFonts w:ascii="Calibri" w:hAnsi="Calibri" w:cs="Calibri"/>
          <w:sz w:val="22"/>
          <w:szCs w:val="22"/>
        </w:rPr>
      </w:pPr>
    </w:p>
    <w:p w:rsidR="00B4018C" w:rsidRPr="00B518AE" w:rsidRDefault="00B4018C" w:rsidP="006425D3">
      <w:pPr>
        <w:spacing w:before="0" w:after="0"/>
        <w:contextualSpacing/>
        <w:jc w:val="both"/>
        <w:rPr>
          <w:rFonts w:ascii="Calibri" w:hAnsi="Calibri" w:cs="Calibri"/>
          <w:sz w:val="22"/>
          <w:szCs w:val="22"/>
        </w:rPr>
      </w:pPr>
    </w:p>
    <w:p w:rsidR="00F214D3" w:rsidRDefault="00F214D3" w:rsidP="006425D3">
      <w:pPr>
        <w:pStyle w:val="Ttulo2"/>
        <w:spacing w:before="0" w:after="0"/>
        <w:ind w:left="0"/>
        <w:rPr>
          <w:rFonts w:ascii="Calibri" w:hAnsi="Calibri" w:cs="Calibri"/>
          <w:b/>
          <w:bCs w:val="0"/>
          <w:i w:val="0"/>
          <w:color w:val="auto"/>
          <w:sz w:val="22"/>
          <w:szCs w:val="22"/>
        </w:rPr>
      </w:pPr>
      <w:bookmarkStart w:id="12" w:name="_Toc289332784"/>
      <w:bookmarkStart w:id="13" w:name="_Toc474424922"/>
    </w:p>
    <w:p w:rsidR="00F214D3" w:rsidRPr="00B518AE" w:rsidRDefault="00F214D3" w:rsidP="006425D3">
      <w:pPr>
        <w:pStyle w:val="Ttulo2"/>
        <w:spacing w:before="0" w:after="0"/>
        <w:ind w:left="0"/>
        <w:rPr>
          <w:rFonts w:ascii="Calibri" w:hAnsi="Calibri" w:cs="Calibri"/>
          <w:b/>
          <w:bCs w:val="0"/>
          <w:i w:val="0"/>
          <w:color w:val="auto"/>
          <w:sz w:val="22"/>
          <w:szCs w:val="22"/>
        </w:rPr>
      </w:pPr>
      <w:r>
        <w:rPr>
          <w:rFonts w:ascii="Calibri" w:hAnsi="Calibri" w:cs="Calibri"/>
          <w:b/>
          <w:bCs w:val="0"/>
          <w:i w:val="0"/>
          <w:color w:val="auto"/>
          <w:sz w:val="22"/>
          <w:szCs w:val="22"/>
        </w:rPr>
        <w:t>9</w:t>
      </w:r>
      <w:r w:rsidRPr="00B518AE">
        <w:rPr>
          <w:rFonts w:ascii="Calibri" w:hAnsi="Calibri" w:cs="Calibri"/>
          <w:b/>
          <w:bCs w:val="0"/>
          <w:i w:val="0"/>
          <w:color w:val="auto"/>
          <w:sz w:val="22"/>
          <w:szCs w:val="22"/>
        </w:rPr>
        <w:t xml:space="preserve">.3 </w:t>
      </w:r>
      <w:r w:rsidRPr="00B518AE">
        <w:rPr>
          <w:rFonts w:ascii="Calibri" w:hAnsi="Calibri" w:cs="Calibri"/>
          <w:b/>
          <w:bCs w:val="0"/>
          <w:i w:val="0"/>
          <w:color w:val="auto"/>
          <w:sz w:val="22"/>
          <w:szCs w:val="22"/>
        </w:rPr>
        <w:tab/>
        <w:t>Fondos propios</w:t>
      </w:r>
      <w:bookmarkEnd w:id="12"/>
      <w:bookmarkEnd w:id="13"/>
    </w:p>
    <w:p w:rsidR="00F214D3" w:rsidRPr="00B518AE" w:rsidRDefault="00F214D3" w:rsidP="006425D3">
      <w:pPr>
        <w:spacing w:before="0" w:after="0"/>
        <w:jc w:val="both"/>
        <w:rPr>
          <w:rFonts w:ascii="Calibri" w:hAnsi="Calibri" w:cs="Calibri"/>
          <w:sz w:val="22"/>
          <w:szCs w:val="22"/>
        </w:rPr>
      </w:pPr>
    </w:p>
    <w:p w:rsidR="00F214D3" w:rsidRDefault="00F214D3" w:rsidP="006425D3">
      <w:pPr>
        <w:pStyle w:val="Prrafodelista"/>
        <w:numPr>
          <w:ilvl w:val="0"/>
          <w:numId w:val="11"/>
        </w:numPr>
        <w:contextualSpacing/>
        <w:jc w:val="both"/>
        <w:rPr>
          <w:rFonts w:ascii="Calibri" w:hAnsi="Calibri" w:cs="Calibri"/>
          <w:sz w:val="22"/>
          <w:szCs w:val="22"/>
        </w:rPr>
      </w:pPr>
      <w:r w:rsidRPr="00B518AE">
        <w:rPr>
          <w:rFonts w:ascii="Calibri" w:hAnsi="Calibri" w:cs="Calibri"/>
          <w:sz w:val="22"/>
          <w:szCs w:val="22"/>
        </w:rPr>
        <w:t>Capital Social</w:t>
      </w:r>
    </w:p>
    <w:p w:rsidR="00B4018C" w:rsidRPr="00B518AE" w:rsidRDefault="00B4018C" w:rsidP="00B4018C">
      <w:pPr>
        <w:pStyle w:val="Prrafodelista"/>
        <w:ind w:left="720"/>
        <w:contextualSpacing/>
        <w:jc w:val="both"/>
        <w:rPr>
          <w:rFonts w:ascii="Calibri" w:hAnsi="Calibri" w:cs="Calibri"/>
          <w:sz w:val="22"/>
          <w:szCs w:val="22"/>
        </w:rPr>
      </w:pPr>
    </w:p>
    <w:p w:rsidR="00F214D3"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El capital social asciende a 4.163.682,00 eur</w:t>
      </w:r>
      <w:r>
        <w:rPr>
          <w:rFonts w:ascii="Calibri" w:hAnsi="Calibri" w:cs="Calibri"/>
          <w:sz w:val="22"/>
          <w:szCs w:val="22"/>
        </w:rPr>
        <w:t>os nominales, los cuales perten</w:t>
      </w:r>
      <w:r w:rsidRPr="00B518AE">
        <w:rPr>
          <w:rFonts w:ascii="Calibri" w:hAnsi="Calibri" w:cs="Calibri"/>
          <w:sz w:val="22"/>
          <w:szCs w:val="22"/>
        </w:rPr>
        <w:t>ece</w:t>
      </w:r>
      <w:r>
        <w:rPr>
          <w:rFonts w:ascii="Calibri" w:hAnsi="Calibri" w:cs="Calibri"/>
          <w:sz w:val="22"/>
          <w:szCs w:val="22"/>
        </w:rPr>
        <w:t>n</w:t>
      </w:r>
      <w:r w:rsidRPr="00B518AE">
        <w:rPr>
          <w:rFonts w:ascii="Calibri" w:hAnsi="Calibri" w:cs="Calibri"/>
          <w:sz w:val="22"/>
          <w:szCs w:val="22"/>
        </w:rPr>
        <w:t xml:space="preserve"> el 100%,  a la empresa Instituto Tecnológico y de Telecomunicaciones de Tenerife, S. L.</w:t>
      </w:r>
    </w:p>
    <w:p w:rsidR="00F214D3" w:rsidRDefault="00F214D3" w:rsidP="006425D3">
      <w:pPr>
        <w:spacing w:before="0" w:after="0"/>
        <w:contextualSpacing/>
        <w:jc w:val="both"/>
        <w:rPr>
          <w:rFonts w:ascii="Calibri" w:hAnsi="Calibri" w:cs="Calibri"/>
          <w:sz w:val="22"/>
          <w:szCs w:val="22"/>
        </w:rPr>
      </w:pPr>
    </w:p>
    <w:p w:rsidR="00672F4C" w:rsidRDefault="00672F4C" w:rsidP="006425D3">
      <w:pPr>
        <w:spacing w:before="0" w:after="0"/>
        <w:contextualSpacing/>
        <w:jc w:val="both"/>
        <w:rPr>
          <w:rFonts w:ascii="Calibri" w:hAnsi="Calibri" w:cs="Calibri"/>
          <w:sz w:val="22"/>
          <w:szCs w:val="22"/>
        </w:rPr>
      </w:pPr>
    </w:p>
    <w:tbl>
      <w:tblPr>
        <w:tblW w:w="5960" w:type="dxa"/>
        <w:tblInd w:w="967" w:type="dxa"/>
        <w:tblCellMar>
          <w:left w:w="70" w:type="dxa"/>
          <w:right w:w="70" w:type="dxa"/>
        </w:tblCellMar>
        <w:tblLook w:val="00A0"/>
      </w:tblPr>
      <w:tblGrid>
        <w:gridCol w:w="2720"/>
        <w:gridCol w:w="1480"/>
        <w:gridCol w:w="1760"/>
      </w:tblGrid>
      <w:tr w:rsidR="00F214D3" w:rsidRPr="00C541A8" w:rsidTr="00170108">
        <w:trPr>
          <w:trHeight w:val="450"/>
        </w:trPr>
        <w:tc>
          <w:tcPr>
            <w:tcW w:w="2720" w:type="dxa"/>
            <w:tcBorders>
              <w:top w:val="nil"/>
              <w:left w:val="nil"/>
              <w:bottom w:val="nil"/>
              <w:right w:val="nil"/>
            </w:tcBorders>
            <w:vAlign w:val="center"/>
          </w:tcPr>
          <w:p w:rsidR="00F214D3" w:rsidRPr="00C541A8" w:rsidRDefault="00F214D3" w:rsidP="006425D3">
            <w:pPr>
              <w:spacing w:before="0" w:after="0"/>
              <w:jc w:val="both"/>
              <w:rPr>
                <w:rFonts w:ascii="Calibri" w:hAnsi="Calibri" w:cs="Calibri"/>
                <w:color w:val="000000"/>
                <w:sz w:val="20"/>
                <w:szCs w:val="20"/>
              </w:rPr>
            </w:pPr>
          </w:p>
        </w:tc>
        <w:tc>
          <w:tcPr>
            <w:tcW w:w="1480" w:type="dxa"/>
            <w:tcBorders>
              <w:top w:val="nil"/>
              <w:left w:val="nil"/>
              <w:bottom w:val="single" w:sz="8" w:space="0" w:color="auto"/>
              <w:right w:val="nil"/>
            </w:tcBorders>
            <w:shd w:val="clear" w:color="auto" w:fill="auto"/>
            <w:noWrap/>
            <w:vAlign w:val="bottom"/>
          </w:tcPr>
          <w:p w:rsidR="00F214D3" w:rsidRPr="00C541A8" w:rsidRDefault="00F214D3" w:rsidP="00B4018C">
            <w:pPr>
              <w:spacing w:before="0" w:after="0"/>
              <w:jc w:val="center"/>
              <w:rPr>
                <w:rFonts w:ascii="Calibri" w:hAnsi="Calibri" w:cs="Calibri"/>
                <w:b/>
                <w:bCs/>
                <w:color w:val="000000"/>
                <w:sz w:val="20"/>
                <w:szCs w:val="20"/>
              </w:rPr>
            </w:pPr>
            <w:r w:rsidRPr="00C541A8">
              <w:rPr>
                <w:rFonts w:ascii="Calibri" w:hAnsi="Calibri" w:cs="Calibri"/>
                <w:b/>
                <w:bCs/>
                <w:color w:val="000000"/>
                <w:sz w:val="20"/>
                <w:szCs w:val="20"/>
              </w:rPr>
              <w:t>2.017</w:t>
            </w:r>
          </w:p>
        </w:tc>
        <w:tc>
          <w:tcPr>
            <w:tcW w:w="1760" w:type="dxa"/>
            <w:tcBorders>
              <w:top w:val="nil"/>
              <w:left w:val="nil"/>
              <w:bottom w:val="single" w:sz="8" w:space="0" w:color="auto"/>
              <w:right w:val="nil"/>
            </w:tcBorders>
            <w:shd w:val="clear" w:color="auto" w:fill="auto"/>
            <w:noWrap/>
            <w:vAlign w:val="bottom"/>
          </w:tcPr>
          <w:p w:rsidR="00F214D3" w:rsidRPr="00C541A8" w:rsidRDefault="00F214D3" w:rsidP="00B4018C">
            <w:pPr>
              <w:spacing w:before="0" w:after="0"/>
              <w:jc w:val="center"/>
              <w:rPr>
                <w:rFonts w:ascii="Calibri" w:hAnsi="Calibri" w:cs="Calibri"/>
                <w:b/>
                <w:bCs/>
                <w:color w:val="000000"/>
                <w:sz w:val="20"/>
                <w:szCs w:val="20"/>
              </w:rPr>
            </w:pPr>
            <w:r w:rsidRPr="00C541A8">
              <w:rPr>
                <w:rFonts w:ascii="Calibri" w:hAnsi="Calibri" w:cs="Calibri"/>
                <w:b/>
                <w:bCs/>
                <w:color w:val="000000"/>
                <w:sz w:val="20"/>
                <w:szCs w:val="20"/>
              </w:rPr>
              <w:t>2.016</w:t>
            </w:r>
          </w:p>
        </w:tc>
      </w:tr>
      <w:tr w:rsidR="00F214D3" w:rsidRPr="00C541A8" w:rsidTr="00C541A8">
        <w:trPr>
          <w:trHeight w:val="435"/>
        </w:trPr>
        <w:tc>
          <w:tcPr>
            <w:tcW w:w="2720" w:type="dxa"/>
            <w:tcBorders>
              <w:top w:val="nil"/>
              <w:left w:val="nil"/>
              <w:bottom w:val="nil"/>
              <w:right w:val="nil"/>
            </w:tcBorders>
            <w:noWrap/>
            <w:vAlign w:val="bottom"/>
          </w:tcPr>
          <w:p w:rsidR="00F214D3" w:rsidRPr="00B4018C" w:rsidRDefault="00F214D3" w:rsidP="006425D3">
            <w:pPr>
              <w:spacing w:before="0" w:after="0"/>
              <w:jc w:val="both"/>
              <w:rPr>
                <w:rFonts w:ascii="Calibri" w:hAnsi="Calibri" w:cs="Calibri"/>
                <w:color w:val="000000"/>
                <w:szCs w:val="20"/>
              </w:rPr>
            </w:pPr>
            <w:r w:rsidRPr="00B4018C">
              <w:rPr>
                <w:rFonts w:ascii="Calibri" w:hAnsi="Calibri" w:cs="Calibri"/>
                <w:color w:val="000000"/>
                <w:sz w:val="22"/>
                <w:szCs w:val="20"/>
              </w:rPr>
              <w:t xml:space="preserve">Capital escriturado </w:t>
            </w:r>
          </w:p>
        </w:tc>
        <w:tc>
          <w:tcPr>
            <w:tcW w:w="1480" w:type="dxa"/>
            <w:tcBorders>
              <w:top w:val="nil"/>
              <w:left w:val="nil"/>
              <w:bottom w:val="single" w:sz="8" w:space="0" w:color="auto"/>
              <w:right w:val="nil"/>
            </w:tcBorders>
            <w:noWrap/>
            <w:vAlign w:val="bottom"/>
          </w:tcPr>
          <w:p w:rsidR="00F214D3" w:rsidRPr="00C541A8" w:rsidRDefault="00F214D3" w:rsidP="00B4018C">
            <w:pPr>
              <w:spacing w:before="0" w:after="0"/>
              <w:jc w:val="right"/>
              <w:rPr>
                <w:rFonts w:ascii="Calibri" w:hAnsi="Calibri" w:cs="Calibri"/>
                <w:color w:val="000000"/>
                <w:sz w:val="20"/>
                <w:szCs w:val="20"/>
              </w:rPr>
            </w:pPr>
            <w:r w:rsidRPr="00C541A8">
              <w:rPr>
                <w:rFonts w:ascii="Calibri" w:hAnsi="Calibri" w:cs="Calibri"/>
                <w:color w:val="000000"/>
                <w:sz w:val="20"/>
                <w:szCs w:val="20"/>
              </w:rPr>
              <w:t>4.163.682,00</w:t>
            </w:r>
          </w:p>
        </w:tc>
        <w:tc>
          <w:tcPr>
            <w:tcW w:w="1760" w:type="dxa"/>
            <w:tcBorders>
              <w:top w:val="nil"/>
              <w:left w:val="nil"/>
              <w:bottom w:val="single" w:sz="8" w:space="0" w:color="auto"/>
              <w:right w:val="nil"/>
            </w:tcBorders>
            <w:noWrap/>
            <w:vAlign w:val="bottom"/>
          </w:tcPr>
          <w:p w:rsidR="00F214D3" w:rsidRPr="00C541A8" w:rsidRDefault="00F214D3" w:rsidP="00B4018C">
            <w:pPr>
              <w:spacing w:before="0" w:after="0"/>
              <w:jc w:val="right"/>
              <w:rPr>
                <w:rFonts w:ascii="Calibri" w:hAnsi="Calibri" w:cs="Calibri"/>
                <w:color w:val="000000"/>
                <w:sz w:val="20"/>
                <w:szCs w:val="20"/>
              </w:rPr>
            </w:pPr>
            <w:r w:rsidRPr="00C541A8">
              <w:rPr>
                <w:rFonts w:ascii="Calibri" w:hAnsi="Calibri" w:cs="Calibri"/>
                <w:color w:val="000000"/>
                <w:sz w:val="20"/>
                <w:szCs w:val="20"/>
              </w:rPr>
              <w:t>4.163.682,00</w:t>
            </w:r>
          </w:p>
        </w:tc>
      </w:tr>
    </w:tbl>
    <w:p w:rsidR="00F214D3" w:rsidRDefault="00F214D3" w:rsidP="006425D3">
      <w:pPr>
        <w:spacing w:before="0" w:after="0"/>
        <w:contextualSpacing/>
        <w:jc w:val="both"/>
        <w:rPr>
          <w:rFonts w:ascii="Calibri" w:hAnsi="Calibri" w:cs="Calibri"/>
          <w:sz w:val="22"/>
          <w:szCs w:val="22"/>
        </w:rPr>
      </w:pPr>
    </w:p>
    <w:p w:rsidR="00F214D3" w:rsidRDefault="00F214D3" w:rsidP="006425D3">
      <w:pPr>
        <w:spacing w:before="0" w:after="0"/>
        <w:contextualSpacing/>
        <w:jc w:val="both"/>
        <w:rPr>
          <w:rFonts w:ascii="Calibri" w:hAnsi="Calibri" w:cs="Calibri"/>
          <w:sz w:val="22"/>
          <w:szCs w:val="22"/>
        </w:rPr>
      </w:pPr>
    </w:p>
    <w:p w:rsidR="00F214D3" w:rsidRDefault="00F214D3" w:rsidP="006425D3">
      <w:pPr>
        <w:spacing w:before="0" w:after="0"/>
        <w:contextualSpacing/>
        <w:jc w:val="both"/>
        <w:rPr>
          <w:rFonts w:ascii="Calibri" w:hAnsi="Calibri" w:cs="Calibri"/>
          <w:sz w:val="22"/>
          <w:szCs w:val="22"/>
        </w:rPr>
      </w:pPr>
    </w:p>
    <w:tbl>
      <w:tblPr>
        <w:tblW w:w="5960" w:type="dxa"/>
        <w:tblInd w:w="1147" w:type="dxa"/>
        <w:tblCellMar>
          <w:left w:w="70" w:type="dxa"/>
          <w:right w:w="70" w:type="dxa"/>
        </w:tblCellMar>
        <w:tblLook w:val="00A0"/>
      </w:tblPr>
      <w:tblGrid>
        <w:gridCol w:w="2720"/>
        <w:gridCol w:w="1480"/>
        <w:gridCol w:w="1760"/>
      </w:tblGrid>
      <w:tr w:rsidR="00F214D3" w:rsidRPr="00C541A8" w:rsidTr="00170108">
        <w:trPr>
          <w:trHeight w:val="315"/>
        </w:trPr>
        <w:tc>
          <w:tcPr>
            <w:tcW w:w="2720" w:type="dxa"/>
            <w:tcBorders>
              <w:top w:val="nil"/>
              <w:left w:val="nil"/>
              <w:bottom w:val="nil"/>
              <w:right w:val="nil"/>
            </w:tcBorders>
            <w:noWrap/>
            <w:vAlign w:val="bottom"/>
          </w:tcPr>
          <w:p w:rsidR="00F214D3" w:rsidRPr="00C541A8" w:rsidRDefault="00F214D3" w:rsidP="006425D3">
            <w:pPr>
              <w:spacing w:before="0" w:after="0"/>
              <w:jc w:val="both"/>
              <w:rPr>
                <w:rFonts w:ascii="Calibri" w:hAnsi="Calibri" w:cs="Calibri"/>
                <w:color w:val="000000"/>
                <w:sz w:val="18"/>
                <w:szCs w:val="18"/>
              </w:rPr>
            </w:pPr>
          </w:p>
        </w:tc>
        <w:tc>
          <w:tcPr>
            <w:tcW w:w="1480" w:type="dxa"/>
            <w:tcBorders>
              <w:top w:val="single" w:sz="8" w:space="0" w:color="auto"/>
              <w:left w:val="nil"/>
              <w:bottom w:val="single" w:sz="8" w:space="0" w:color="auto"/>
              <w:right w:val="nil"/>
            </w:tcBorders>
            <w:shd w:val="clear" w:color="auto" w:fill="auto"/>
            <w:noWrap/>
            <w:vAlign w:val="bottom"/>
          </w:tcPr>
          <w:p w:rsidR="00F214D3" w:rsidRPr="00C541A8" w:rsidRDefault="00F214D3" w:rsidP="00B4018C">
            <w:pPr>
              <w:spacing w:before="0" w:after="0"/>
              <w:jc w:val="center"/>
              <w:rPr>
                <w:rFonts w:ascii="Calibri" w:hAnsi="Calibri" w:cs="Calibri"/>
                <w:b/>
                <w:bCs/>
                <w:color w:val="000000"/>
                <w:sz w:val="20"/>
                <w:szCs w:val="20"/>
              </w:rPr>
            </w:pPr>
            <w:r w:rsidRPr="00C541A8">
              <w:rPr>
                <w:rFonts w:ascii="Calibri" w:hAnsi="Calibri" w:cs="Calibri"/>
                <w:b/>
                <w:bCs/>
                <w:color w:val="000000"/>
                <w:sz w:val="20"/>
                <w:szCs w:val="20"/>
              </w:rPr>
              <w:t>2.017</w:t>
            </w:r>
          </w:p>
        </w:tc>
        <w:tc>
          <w:tcPr>
            <w:tcW w:w="1760" w:type="dxa"/>
            <w:tcBorders>
              <w:top w:val="single" w:sz="8" w:space="0" w:color="auto"/>
              <w:left w:val="nil"/>
              <w:bottom w:val="single" w:sz="8" w:space="0" w:color="auto"/>
              <w:right w:val="nil"/>
            </w:tcBorders>
            <w:shd w:val="clear" w:color="auto" w:fill="auto"/>
            <w:noWrap/>
            <w:vAlign w:val="bottom"/>
          </w:tcPr>
          <w:p w:rsidR="00F214D3" w:rsidRPr="00C541A8" w:rsidRDefault="00F214D3" w:rsidP="00B4018C">
            <w:pPr>
              <w:spacing w:before="0" w:after="0"/>
              <w:jc w:val="center"/>
              <w:rPr>
                <w:rFonts w:ascii="Calibri" w:hAnsi="Calibri" w:cs="Calibri"/>
                <w:b/>
                <w:bCs/>
                <w:color w:val="000000"/>
                <w:sz w:val="20"/>
                <w:szCs w:val="20"/>
              </w:rPr>
            </w:pPr>
            <w:r w:rsidRPr="00C541A8">
              <w:rPr>
                <w:rFonts w:ascii="Calibri" w:hAnsi="Calibri" w:cs="Calibri"/>
                <w:b/>
                <w:bCs/>
                <w:color w:val="000000"/>
                <w:sz w:val="20"/>
                <w:szCs w:val="20"/>
              </w:rPr>
              <w:t>2.016</w:t>
            </w:r>
          </w:p>
        </w:tc>
      </w:tr>
      <w:tr w:rsidR="00F214D3" w:rsidRPr="00C541A8" w:rsidTr="00C541A8">
        <w:trPr>
          <w:trHeight w:val="435"/>
        </w:trPr>
        <w:tc>
          <w:tcPr>
            <w:tcW w:w="2720" w:type="dxa"/>
            <w:tcBorders>
              <w:top w:val="nil"/>
              <w:left w:val="nil"/>
              <w:bottom w:val="nil"/>
              <w:right w:val="nil"/>
            </w:tcBorders>
            <w:noWrap/>
            <w:vAlign w:val="bottom"/>
          </w:tcPr>
          <w:p w:rsidR="00F214D3" w:rsidRPr="00B4018C" w:rsidRDefault="00F214D3" w:rsidP="006425D3">
            <w:pPr>
              <w:spacing w:before="0" w:after="0"/>
              <w:jc w:val="both"/>
              <w:rPr>
                <w:rFonts w:ascii="Calibri" w:hAnsi="Calibri" w:cs="Calibri"/>
                <w:color w:val="000000"/>
                <w:szCs w:val="20"/>
              </w:rPr>
            </w:pPr>
            <w:r w:rsidRPr="00B4018C">
              <w:rPr>
                <w:rFonts w:ascii="Calibri" w:hAnsi="Calibri" w:cs="Calibri"/>
                <w:color w:val="000000"/>
                <w:sz w:val="22"/>
                <w:szCs w:val="20"/>
              </w:rPr>
              <w:t>Prima de Emisión</w:t>
            </w:r>
          </w:p>
        </w:tc>
        <w:tc>
          <w:tcPr>
            <w:tcW w:w="1480" w:type="dxa"/>
            <w:tcBorders>
              <w:top w:val="nil"/>
              <w:left w:val="nil"/>
              <w:bottom w:val="single" w:sz="8" w:space="0" w:color="auto"/>
              <w:right w:val="nil"/>
            </w:tcBorders>
            <w:noWrap/>
            <w:vAlign w:val="bottom"/>
          </w:tcPr>
          <w:p w:rsidR="00F214D3" w:rsidRPr="00C541A8" w:rsidRDefault="00F214D3" w:rsidP="00B4018C">
            <w:pPr>
              <w:spacing w:before="0" w:after="0"/>
              <w:jc w:val="right"/>
              <w:rPr>
                <w:rFonts w:ascii="Calibri" w:hAnsi="Calibri" w:cs="Calibri"/>
                <w:color w:val="000000"/>
                <w:sz w:val="20"/>
                <w:szCs w:val="20"/>
              </w:rPr>
            </w:pPr>
            <w:r w:rsidRPr="00C541A8">
              <w:rPr>
                <w:rFonts w:ascii="Calibri" w:hAnsi="Calibri" w:cs="Calibri"/>
                <w:color w:val="000000"/>
                <w:sz w:val="20"/>
                <w:szCs w:val="20"/>
              </w:rPr>
              <w:t>20.411.143,23</w:t>
            </w:r>
          </w:p>
        </w:tc>
        <w:tc>
          <w:tcPr>
            <w:tcW w:w="1760" w:type="dxa"/>
            <w:tcBorders>
              <w:top w:val="nil"/>
              <w:left w:val="nil"/>
              <w:bottom w:val="single" w:sz="8" w:space="0" w:color="auto"/>
              <w:right w:val="nil"/>
            </w:tcBorders>
            <w:noWrap/>
            <w:vAlign w:val="bottom"/>
          </w:tcPr>
          <w:p w:rsidR="00F214D3" w:rsidRPr="00C541A8" w:rsidRDefault="00F214D3" w:rsidP="00B4018C">
            <w:pPr>
              <w:spacing w:before="0" w:after="0"/>
              <w:jc w:val="right"/>
              <w:rPr>
                <w:rFonts w:ascii="Calibri" w:hAnsi="Calibri" w:cs="Calibri"/>
                <w:color w:val="000000"/>
                <w:sz w:val="20"/>
                <w:szCs w:val="20"/>
              </w:rPr>
            </w:pPr>
            <w:r w:rsidRPr="00C541A8">
              <w:rPr>
                <w:rFonts w:ascii="Calibri" w:hAnsi="Calibri" w:cs="Calibri"/>
                <w:color w:val="000000"/>
                <w:sz w:val="20"/>
                <w:szCs w:val="20"/>
              </w:rPr>
              <w:t>20.411.143,23</w:t>
            </w:r>
          </w:p>
        </w:tc>
      </w:tr>
    </w:tbl>
    <w:p w:rsidR="00F214D3" w:rsidRDefault="00F214D3" w:rsidP="006425D3">
      <w:pPr>
        <w:spacing w:before="0" w:after="0"/>
        <w:contextualSpacing/>
        <w:jc w:val="both"/>
        <w:rPr>
          <w:rFonts w:ascii="Calibri" w:hAnsi="Calibri" w:cs="Calibri"/>
          <w:sz w:val="22"/>
          <w:szCs w:val="22"/>
        </w:rPr>
      </w:pPr>
    </w:p>
    <w:p w:rsidR="00F214D3" w:rsidRDefault="00F214D3" w:rsidP="006425D3">
      <w:pPr>
        <w:spacing w:before="0" w:after="0"/>
        <w:contextualSpacing/>
        <w:jc w:val="both"/>
        <w:rPr>
          <w:rFonts w:ascii="Calibri" w:hAnsi="Calibri" w:cs="Calibri"/>
          <w:sz w:val="22"/>
          <w:szCs w:val="22"/>
        </w:rPr>
      </w:pPr>
    </w:p>
    <w:p w:rsidR="00F214D3"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Esta reserva es de libre disposición </w:t>
      </w:r>
    </w:p>
    <w:p w:rsidR="00672F4C" w:rsidRDefault="00672F4C" w:rsidP="006425D3">
      <w:pPr>
        <w:spacing w:before="0" w:after="0"/>
        <w:contextualSpacing/>
        <w:jc w:val="both"/>
        <w:rPr>
          <w:rFonts w:ascii="Calibri" w:hAnsi="Calibri" w:cs="Calibri"/>
          <w:sz w:val="22"/>
          <w:szCs w:val="22"/>
        </w:rPr>
      </w:pPr>
    </w:p>
    <w:p w:rsidR="00672F4C" w:rsidRPr="00B518AE" w:rsidRDefault="00672F4C" w:rsidP="006425D3">
      <w:pPr>
        <w:spacing w:before="0" w:after="0"/>
        <w:contextualSpacing/>
        <w:jc w:val="both"/>
        <w:rPr>
          <w:rFonts w:ascii="Calibri" w:hAnsi="Calibri" w:cs="Calibri"/>
          <w:sz w:val="22"/>
          <w:szCs w:val="22"/>
        </w:rPr>
      </w:pPr>
    </w:p>
    <w:p w:rsidR="00F214D3" w:rsidRDefault="00F214D3" w:rsidP="006425D3">
      <w:pPr>
        <w:pStyle w:val="Prrafodelista"/>
        <w:numPr>
          <w:ilvl w:val="0"/>
          <w:numId w:val="11"/>
        </w:numPr>
        <w:contextualSpacing/>
        <w:jc w:val="both"/>
        <w:rPr>
          <w:rFonts w:ascii="Calibri" w:hAnsi="Calibri" w:cs="Calibri"/>
          <w:sz w:val="22"/>
          <w:szCs w:val="22"/>
        </w:rPr>
      </w:pPr>
      <w:r w:rsidRPr="00B518AE">
        <w:rPr>
          <w:rFonts w:ascii="Calibri" w:hAnsi="Calibri" w:cs="Calibri"/>
          <w:sz w:val="22"/>
          <w:szCs w:val="22"/>
        </w:rPr>
        <w:t>Reservas y Resultados ejercicios Anteriores</w:t>
      </w:r>
    </w:p>
    <w:p w:rsidR="00672F4C" w:rsidRDefault="00672F4C" w:rsidP="00672F4C">
      <w:pPr>
        <w:pStyle w:val="Prrafodelista"/>
        <w:contextualSpacing/>
        <w:jc w:val="both"/>
        <w:rPr>
          <w:rFonts w:ascii="Calibri" w:hAnsi="Calibri" w:cs="Calibri"/>
          <w:sz w:val="22"/>
          <w:szCs w:val="22"/>
        </w:rPr>
      </w:pPr>
    </w:p>
    <w:p w:rsidR="00672F4C" w:rsidRDefault="00672F4C" w:rsidP="00672F4C">
      <w:pPr>
        <w:pStyle w:val="Prrafodelista"/>
        <w:contextualSpacing/>
        <w:jc w:val="both"/>
        <w:rPr>
          <w:rFonts w:ascii="Calibri" w:hAnsi="Calibri" w:cs="Calibri"/>
          <w:sz w:val="22"/>
          <w:szCs w:val="22"/>
        </w:rPr>
      </w:pPr>
    </w:p>
    <w:p w:rsidR="00672F4C" w:rsidRPr="00B518AE" w:rsidRDefault="00672F4C" w:rsidP="00672F4C">
      <w:pPr>
        <w:pStyle w:val="Prrafodelista"/>
        <w:contextualSpacing/>
        <w:jc w:val="both"/>
        <w:rPr>
          <w:rFonts w:ascii="Calibri" w:hAnsi="Calibri" w:cs="Calibri"/>
          <w:sz w:val="22"/>
          <w:szCs w:val="22"/>
        </w:rPr>
      </w:pPr>
    </w:p>
    <w:p w:rsidR="00F214D3" w:rsidRDefault="00F214D3" w:rsidP="006425D3">
      <w:pPr>
        <w:spacing w:before="0" w:after="0"/>
        <w:contextualSpacing/>
        <w:jc w:val="both"/>
        <w:rPr>
          <w:rFonts w:ascii="Calibri" w:hAnsi="Calibri" w:cs="Calibri"/>
          <w:sz w:val="22"/>
          <w:szCs w:val="22"/>
        </w:rPr>
      </w:pPr>
    </w:p>
    <w:tbl>
      <w:tblPr>
        <w:tblW w:w="6588" w:type="dxa"/>
        <w:tblInd w:w="1400" w:type="dxa"/>
        <w:tblCellMar>
          <w:left w:w="70" w:type="dxa"/>
          <w:right w:w="70" w:type="dxa"/>
        </w:tblCellMar>
        <w:tblLook w:val="00A0"/>
      </w:tblPr>
      <w:tblGrid>
        <w:gridCol w:w="3348"/>
        <w:gridCol w:w="1480"/>
        <w:gridCol w:w="1760"/>
      </w:tblGrid>
      <w:tr w:rsidR="00F214D3" w:rsidRPr="00C541A8" w:rsidTr="00170108">
        <w:trPr>
          <w:trHeight w:val="420"/>
        </w:trPr>
        <w:tc>
          <w:tcPr>
            <w:tcW w:w="3348" w:type="dxa"/>
            <w:tcBorders>
              <w:top w:val="nil"/>
              <w:left w:val="nil"/>
              <w:bottom w:val="nil"/>
              <w:right w:val="nil"/>
            </w:tcBorders>
            <w:vAlign w:val="center"/>
          </w:tcPr>
          <w:p w:rsidR="00F214D3" w:rsidRPr="00C541A8" w:rsidRDefault="00F214D3" w:rsidP="006425D3">
            <w:pPr>
              <w:spacing w:before="0" w:after="0"/>
              <w:jc w:val="both"/>
              <w:rPr>
                <w:rFonts w:ascii="Calibri" w:hAnsi="Calibri" w:cs="Calibri"/>
                <w:color w:val="000000"/>
                <w:sz w:val="20"/>
                <w:szCs w:val="20"/>
              </w:rPr>
            </w:pPr>
          </w:p>
        </w:tc>
        <w:tc>
          <w:tcPr>
            <w:tcW w:w="1480" w:type="dxa"/>
            <w:tcBorders>
              <w:top w:val="nil"/>
              <w:left w:val="nil"/>
              <w:bottom w:val="single" w:sz="8" w:space="0" w:color="auto"/>
              <w:right w:val="nil"/>
            </w:tcBorders>
            <w:shd w:val="clear" w:color="auto" w:fill="auto"/>
            <w:noWrap/>
            <w:vAlign w:val="bottom"/>
          </w:tcPr>
          <w:p w:rsidR="00F214D3" w:rsidRPr="00C541A8" w:rsidRDefault="00F214D3" w:rsidP="00B4018C">
            <w:pPr>
              <w:spacing w:before="0" w:after="0"/>
              <w:jc w:val="center"/>
              <w:rPr>
                <w:rFonts w:ascii="Calibri" w:hAnsi="Calibri" w:cs="Calibri"/>
                <w:b/>
                <w:bCs/>
                <w:color w:val="000000"/>
                <w:sz w:val="20"/>
                <w:szCs w:val="20"/>
              </w:rPr>
            </w:pPr>
            <w:r w:rsidRPr="00C541A8">
              <w:rPr>
                <w:rFonts w:ascii="Calibri" w:hAnsi="Calibri" w:cs="Calibri"/>
                <w:b/>
                <w:bCs/>
                <w:color w:val="000000"/>
                <w:sz w:val="20"/>
                <w:szCs w:val="20"/>
              </w:rPr>
              <w:t>2.017</w:t>
            </w:r>
          </w:p>
        </w:tc>
        <w:tc>
          <w:tcPr>
            <w:tcW w:w="1760" w:type="dxa"/>
            <w:tcBorders>
              <w:top w:val="nil"/>
              <w:left w:val="nil"/>
              <w:bottom w:val="single" w:sz="8" w:space="0" w:color="auto"/>
              <w:right w:val="nil"/>
            </w:tcBorders>
            <w:shd w:val="clear" w:color="auto" w:fill="auto"/>
            <w:noWrap/>
            <w:vAlign w:val="bottom"/>
          </w:tcPr>
          <w:p w:rsidR="00F214D3" w:rsidRPr="00C541A8" w:rsidRDefault="00F214D3" w:rsidP="00B4018C">
            <w:pPr>
              <w:spacing w:before="0" w:after="0"/>
              <w:jc w:val="center"/>
              <w:rPr>
                <w:rFonts w:ascii="Calibri" w:hAnsi="Calibri" w:cs="Calibri"/>
                <w:b/>
                <w:bCs/>
                <w:color w:val="000000"/>
                <w:sz w:val="20"/>
                <w:szCs w:val="20"/>
              </w:rPr>
            </w:pPr>
            <w:r w:rsidRPr="00C541A8">
              <w:rPr>
                <w:rFonts w:ascii="Calibri" w:hAnsi="Calibri" w:cs="Calibri"/>
                <w:b/>
                <w:bCs/>
                <w:color w:val="000000"/>
                <w:sz w:val="20"/>
                <w:szCs w:val="20"/>
              </w:rPr>
              <w:t>2.016</w:t>
            </w:r>
          </w:p>
        </w:tc>
      </w:tr>
      <w:tr w:rsidR="00F214D3" w:rsidRPr="00C541A8" w:rsidTr="00C541A8">
        <w:trPr>
          <w:trHeight w:val="495"/>
        </w:trPr>
        <w:tc>
          <w:tcPr>
            <w:tcW w:w="3348" w:type="dxa"/>
            <w:tcBorders>
              <w:top w:val="nil"/>
              <w:left w:val="nil"/>
              <w:bottom w:val="nil"/>
              <w:right w:val="nil"/>
            </w:tcBorders>
            <w:noWrap/>
            <w:vAlign w:val="bottom"/>
          </w:tcPr>
          <w:p w:rsidR="00F214D3" w:rsidRPr="00B4018C" w:rsidRDefault="00F214D3" w:rsidP="006425D3">
            <w:pPr>
              <w:spacing w:before="0" w:after="0"/>
              <w:jc w:val="both"/>
              <w:rPr>
                <w:rFonts w:ascii="Calibri" w:hAnsi="Calibri" w:cs="Calibri"/>
                <w:color w:val="000000"/>
                <w:szCs w:val="20"/>
              </w:rPr>
            </w:pPr>
            <w:r w:rsidRPr="00B4018C">
              <w:rPr>
                <w:rFonts w:ascii="Calibri" w:hAnsi="Calibri" w:cs="Calibri"/>
                <w:color w:val="000000"/>
                <w:sz w:val="22"/>
                <w:szCs w:val="20"/>
              </w:rPr>
              <w:t>Reserva legal</w:t>
            </w:r>
          </w:p>
        </w:tc>
        <w:tc>
          <w:tcPr>
            <w:tcW w:w="1480" w:type="dxa"/>
            <w:tcBorders>
              <w:top w:val="nil"/>
              <w:left w:val="nil"/>
              <w:bottom w:val="nil"/>
              <w:right w:val="nil"/>
            </w:tcBorders>
            <w:noWrap/>
            <w:vAlign w:val="bottom"/>
          </w:tcPr>
          <w:p w:rsidR="00F214D3" w:rsidRPr="00C541A8" w:rsidRDefault="00F214D3" w:rsidP="00B4018C">
            <w:pPr>
              <w:spacing w:before="0" w:after="0"/>
              <w:jc w:val="right"/>
              <w:rPr>
                <w:rFonts w:ascii="Calibri" w:hAnsi="Calibri" w:cs="Calibri"/>
                <w:color w:val="000000"/>
                <w:sz w:val="20"/>
                <w:szCs w:val="20"/>
              </w:rPr>
            </w:pPr>
            <w:r w:rsidRPr="00C541A8">
              <w:rPr>
                <w:rFonts w:ascii="Calibri" w:hAnsi="Calibri" w:cs="Calibri"/>
                <w:color w:val="000000"/>
                <w:sz w:val="20"/>
                <w:szCs w:val="20"/>
              </w:rPr>
              <w:t>1.059.095,00</w:t>
            </w:r>
          </w:p>
        </w:tc>
        <w:tc>
          <w:tcPr>
            <w:tcW w:w="1760" w:type="dxa"/>
            <w:tcBorders>
              <w:top w:val="nil"/>
              <w:left w:val="nil"/>
              <w:bottom w:val="nil"/>
              <w:right w:val="nil"/>
            </w:tcBorders>
            <w:noWrap/>
            <w:vAlign w:val="bottom"/>
          </w:tcPr>
          <w:p w:rsidR="00F214D3" w:rsidRPr="00C541A8" w:rsidRDefault="00F214D3" w:rsidP="00B4018C">
            <w:pPr>
              <w:spacing w:before="0" w:after="0"/>
              <w:jc w:val="right"/>
              <w:rPr>
                <w:rFonts w:ascii="Calibri" w:hAnsi="Calibri" w:cs="Calibri"/>
                <w:color w:val="000000"/>
                <w:sz w:val="20"/>
                <w:szCs w:val="20"/>
              </w:rPr>
            </w:pPr>
            <w:r w:rsidRPr="00C541A8">
              <w:rPr>
                <w:rFonts w:ascii="Calibri" w:hAnsi="Calibri" w:cs="Calibri"/>
                <w:color w:val="000000"/>
                <w:sz w:val="20"/>
                <w:szCs w:val="20"/>
              </w:rPr>
              <w:t>1.059.095,00</w:t>
            </w:r>
          </w:p>
        </w:tc>
      </w:tr>
      <w:tr w:rsidR="00F214D3" w:rsidRPr="00C541A8" w:rsidTr="00C541A8">
        <w:trPr>
          <w:trHeight w:val="495"/>
        </w:trPr>
        <w:tc>
          <w:tcPr>
            <w:tcW w:w="3348" w:type="dxa"/>
            <w:tcBorders>
              <w:top w:val="nil"/>
              <w:left w:val="nil"/>
              <w:bottom w:val="nil"/>
              <w:right w:val="nil"/>
            </w:tcBorders>
            <w:noWrap/>
            <w:vAlign w:val="bottom"/>
          </w:tcPr>
          <w:p w:rsidR="00F214D3" w:rsidRPr="00C541A8" w:rsidRDefault="00F214D3" w:rsidP="006425D3">
            <w:pPr>
              <w:spacing w:before="0" w:after="0"/>
              <w:jc w:val="both"/>
              <w:rPr>
                <w:rFonts w:ascii="Calibri" w:hAnsi="Calibri" w:cs="Calibri"/>
                <w:color w:val="000000"/>
                <w:sz w:val="20"/>
                <w:szCs w:val="20"/>
              </w:rPr>
            </w:pPr>
          </w:p>
        </w:tc>
        <w:tc>
          <w:tcPr>
            <w:tcW w:w="1480" w:type="dxa"/>
            <w:tcBorders>
              <w:top w:val="single" w:sz="4" w:space="0" w:color="auto"/>
              <w:left w:val="nil"/>
              <w:bottom w:val="single" w:sz="8" w:space="0" w:color="auto"/>
              <w:right w:val="nil"/>
            </w:tcBorders>
            <w:noWrap/>
            <w:vAlign w:val="bottom"/>
          </w:tcPr>
          <w:p w:rsidR="00F214D3" w:rsidRPr="00C541A8" w:rsidRDefault="00F214D3" w:rsidP="00B4018C">
            <w:pPr>
              <w:spacing w:before="0" w:after="0"/>
              <w:jc w:val="right"/>
              <w:rPr>
                <w:rFonts w:ascii="Calibri" w:hAnsi="Calibri" w:cs="Calibri"/>
                <w:b/>
                <w:bCs/>
                <w:color w:val="000000"/>
                <w:sz w:val="20"/>
                <w:szCs w:val="20"/>
              </w:rPr>
            </w:pPr>
            <w:r w:rsidRPr="00C541A8">
              <w:rPr>
                <w:rFonts w:ascii="Calibri" w:hAnsi="Calibri" w:cs="Calibri"/>
                <w:b/>
                <w:bCs/>
                <w:color w:val="000000"/>
                <w:sz w:val="20"/>
                <w:szCs w:val="20"/>
              </w:rPr>
              <w:t>1.059.095,88</w:t>
            </w:r>
          </w:p>
        </w:tc>
        <w:tc>
          <w:tcPr>
            <w:tcW w:w="1760" w:type="dxa"/>
            <w:tcBorders>
              <w:top w:val="single" w:sz="4" w:space="0" w:color="auto"/>
              <w:left w:val="nil"/>
              <w:bottom w:val="single" w:sz="8" w:space="0" w:color="auto"/>
              <w:right w:val="nil"/>
            </w:tcBorders>
            <w:noWrap/>
            <w:vAlign w:val="bottom"/>
          </w:tcPr>
          <w:p w:rsidR="00F214D3" w:rsidRPr="00C541A8" w:rsidRDefault="00F214D3" w:rsidP="00B4018C">
            <w:pPr>
              <w:spacing w:before="0" w:after="0"/>
              <w:jc w:val="right"/>
              <w:rPr>
                <w:rFonts w:ascii="Calibri" w:hAnsi="Calibri" w:cs="Calibri"/>
                <w:b/>
                <w:bCs/>
                <w:color w:val="000000"/>
                <w:sz w:val="20"/>
                <w:szCs w:val="20"/>
              </w:rPr>
            </w:pPr>
            <w:r w:rsidRPr="00C541A8">
              <w:rPr>
                <w:rFonts w:ascii="Calibri" w:hAnsi="Calibri" w:cs="Calibri"/>
                <w:b/>
                <w:bCs/>
                <w:color w:val="000000"/>
                <w:sz w:val="20"/>
                <w:szCs w:val="20"/>
              </w:rPr>
              <w:t>1.059.095,88</w:t>
            </w:r>
          </w:p>
        </w:tc>
      </w:tr>
      <w:tr w:rsidR="00F214D3" w:rsidRPr="00C541A8" w:rsidTr="00C541A8">
        <w:trPr>
          <w:trHeight w:val="300"/>
        </w:trPr>
        <w:tc>
          <w:tcPr>
            <w:tcW w:w="3348" w:type="dxa"/>
            <w:tcBorders>
              <w:top w:val="nil"/>
              <w:left w:val="nil"/>
              <w:bottom w:val="nil"/>
              <w:right w:val="nil"/>
            </w:tcBorders>
            <w:noWrap/>
            <w:vAlign w:val="bottom"/>
          </w:tcPr>
          <w:p w:rsidR="00F214D3" w:rsidRPr="00C541A8" w:rsidRDefault="00F214D3" w:rsidP="006425D3">
            <w:pPr>
              <w:spacing w:before="0" w:after="0"/>
              <w:jc w:val="both"/>
              <w:rPr>
                <w:rFonts w:ascii="Calibri" w:hAnsi="Calibri" w:cs="Calibri"/>
                <w:color w:val="000000"/>
                <w:sz w:val="20"/>
                <w:szCs w:val="20"/>
              </w:rPr>
            </w:pPr>
          </w:p>
        </w:tc>
        <w:tc>
          <w:tcPr>
            <w:tcW w:w="1480" w:type="dxa"/>
            <w:tcBorders>
              <w:top w:val="nil"/>
              <w:left w:val="nil"/>
              <w:bottom w:val="nil"/>
              <w:right w:val="nil"/>
            </w:tcBorders>
            <w:noWrap/>
            <w:vAlign w:val="bottom"/>
          </w:tcPr>
          <w:p w:rsidR="00F214D3" w:rsidRPr="00C541A8" w:rsidRDefault="00F214D3" w:rsidP="00B4018C">
            <w:pPr>
              <w:spacing w:before="0" w:after="0"/>
              <w:jc w:val="right"/>
              <w:rPr>
                <w:rFonts w:ascii="Calibri" w:hAnsi="Calibri" w:cs="Calibri"/>
                <w:color w:val="000000"/>
                <w:sz w:val="20"/>
                <w:szCs w:val="20"/>
              </w:rPr>
            </w:pPr>
          </w:p>
        </w:tc>
        <w:tc>
          <w:tcPr>
            <w:tcW w:w="1760" w:type="dxa"/>
            <w:tcBorders>
              <w:top w:val="nil"/>
              <w:left w:val="nil"/>
              <w:bottom w:val="nil"/>
              <w:right w:val="nil"/>
            </w:tcBorders>
            <w:noWrap/>
            <w:vAlign w:val="bottom"/>
          </w:tcPr>
          <w:p w:rsidR="00F214D3" w:rsidRPr="00C541A8" w:rsidRDefault="00F214D3" w:rsidP="00B4018C">
            <w:pPr>
              <w:spacing w:before="0" w:after="0"/>
              <w:jc w:val="right"/>
              <w:rPr>
                <w:rFonts w:ascii="Calibri" w:hAnsi="Calibri" w:cs="Calibri"/>
                <w:color w:val="000000"/>
                <w:sz w:val="20"/>
                <w:szCs w:val="20"/>
              </w:rPr>
            </w:pPr>
          </w:p>
        </w:tc>
      </w:tr>
      <w:tr w:rsidR="00F214D3" w:rsidRPr="00C541A8" w:rsidTr="00C541A8">
        <w:trPr>
          <w:trHeight w:val="300"/>
        </w:trPr>
        <w:tc>
          <w:tcPr>
            <w:tcW w:w="3348" w:type="dxa"/>
            <w:tcBorders>
              <w:top w:val="nil"/>
              <w:left w:val="nil"/>
              <w:bottom w:val="nil"/>
              <w:right w:val="nil"/>
            </w:tcBorders>
            <w:noWrap/>
            <w:vAlign w:val="bottom"/>
          </w:tcPr>
          <w:p w:rsidR="00F214D3" w:rsidRPr="00B4018C" w:rsidRDefault="00F214D3" w:rsidP="006425D3">
            <w:pPr>
              <w:spacing w:before="0" w:after="0"/>
              <w:jc w:val="both"/>
              <w:rPr>
                <w:rFonts w:ascii="Calibri" w:hAnsi="Calibri" w:cs="Calibri"/>
                <w:color w:val="000000"/>
                <w:szCs w:val="20"/>
              </w:rPr>
            </w:pPr>
            <w:r w:rsidRPr="00B4018C">
              <w:rPr>
                <w:rFonts w:ascii="Calibri" w:hAnsi="Calibri" w:cs="Calibri"/>
                <w:color w:val="000000"/>
                <w:sz w:val="22"/>
                <w:szCs w:val="20"/>
              </w:rPr>
              <w:t>Reservas voluntarias</w:t>
            </w:r>
          </w:p>
        </w:tc>
        <w:tc>
          <w:tcPr>
            <w:tcW w:w="1480" w:type="dxa"/>
            <w:tcBorders>
              <w:top w:val="nil"/>
              <w:left w:val="nil"/>
              <w:bottom w:val="nil"/>
              <w:right w:val="nil"/>
            </w:tcBorders>
            <w:noWrap/>
            <w:vAlign w:val="bottom"/>
          </w:tcPr>
          <w:p w:rsidR="00F214D3" w:rsidRPr="00C541A8" w:rsidRDefault="00F214D3" w:rsidP="00B4018C">
            <w:pPr>
              <w:spacing w:before="0" w:after="0"/>
              <w:jc w:val="right"/>
              <w:rPr>
                <w:rFonts w:ascii="Calibri" w:hAnsi="Calibri" w:cs="Calibri"/>
                <w:color w:val="000000"/>
                <w:sz w:val="20"/>
                <w:szCs w:val="20"/>
              </w:rPr>
            </w:pPr>
            <w:r w:rsidRPr="00C541A8">
              <w:rPr>
                <w:rFonts w:ascii="Calibri" w:hAnsi="Calibri" w:cs="Calibri"/>
                <w:color w:val="000000"/>
                <w:sz w:val="20"/>
                <w:szCs w:val="20"/>
              </w:rPr>
              <w:t>12.918.929,72</w:t>
            </w:r>
          </w:p>
        </w:tc>
        <w:tc>
          <w:tcPr>
            <w:tcW w:w="1760" w:type="dxa"/>
            <w:tcBorders>
              <w:top w:val="nil"/>
              <w:left w:val="nil"/>
              <w:bottom w:val="nil"/>
              <w:right w:val="nil"/>
            </w:tcBorders>
            <w:noWrap/>
            <w:vAlign w:val="bottom"/>
          </w:tcPr>
          <w:p w:rsidR="00F214D3" w:rsidRPr="00C541A8" w:rsidRDefault="00F214D3" w:rsidP="00B4018C">
            <w:pPr>
              <w:spacing w:before="0" w:after="0"/>
              <w:jc w:val="right"/>
              <w:rPr>
                <w:rFonts w:ascii="Calibri" w:hAnsi="Calibri" w:cs="Calibri"/>
                <w:color w:val="000000"/>
                <w:sz w:val="20"/>
                <w:szCs w:val="20"/>
              </w:rPr>
            </w:pPr>
            <w:r w:rsidRPr="00C541A8">
              <w:rPr>
                <w:rFonts w:ascii="Calibri" w:hAnsi="Calibri" w:cs="Calibri"/>
                <w:color w:val="000000"/>
                <w:sz w:val="20"/>
                <w:szCs w:val="20"/>
              </w:rPr>
              <w:t>8.590.524,12</w:t>
            </w:r>
          </w:p>
        </w:tc>
      </w:tr>
      <w:tr w:rsidR="00F214D3" w:rsidRPr="00C541A8" w:rsidTr="00C541A8">
        <w:trPr>
          <w:trHeight w:val="450"/>
        </w:trPr>
        <w:tc>
          <w:tcPr>
            <w:tcW w:w="3348" w:type="dxa"/>
            <w:tcBorders>
              <w:top w:val="nil"/>
              <w:left w:val="nil"/>
              <w:bottom w:val="nil"/>
              <w:right w:val="nil"/>
            </w:tcBorders>
            <w:noWrap/>
            <w:vAlign w:val="bottom"/>
          </w:tcPr>
          <w:p w:rsidR="00F214D3" w:rsidRPr="00B4018C" w:rsidRDefault="00F214D3" w:rsidP="006425D3">
            <w:pPr>
              <w:spacing w:before="0" w:after="0"/>
              <w:jc w:val="both"/>
              <w:rPr>
                <w:rFonts w:ascii="Calibri" w:hAnsi="Calibri" w:cs="Calibri"/>
                <w:color w:val="000000"/>
                <w:szCs w:val="20"/>
              </w:rPr>
            </w:pPr>
            <w:r w:rsidRPr="00B4018C">
              <w:rPr>
                <w:rFonts w:ascii="Calibri" w:hAnsi="Calibri" w:cs="Calibri"/>
                <w:color w:val="000000"/>
                <w:sz w:val="22"/>
                <w:szCs w:val="20"/>
              </w:rPr>
              <w:t>Reserva  Inversiones en Canarias</w:t>
            </w:r>
          </w:p>
        </w:tc>
        <w:tc>
          <w:tcPr>
            <w:tcW w:w="1480" w:type="dxa"/>
            <w:tcBorders>
              <w:top w:val="nil"/>
              <w:left w:val="nil"/>
              <w:bottom w:val="nil"/>
              <w:right w:val="nil"/>
            </w:tcBorders>
            <w:noWrap/>
            <w:vAlign w:val="bottom"/>
          </w:tcPr>
          <w:p w:rsidR="00F214D3" w:rsidRPr="00C541A8" w:rsidRDefault="00F214D3" w:rsidP="00B4018C">
            <w:pPr>
              <w:spacing w:before="0" w:after="0"/>
              <w:jc w:val="right"/>
              <w:rPr>
                <w:rFonts w:ascii="Calibri" w:hAnsi="Calibri" w:cs="Calibri"/>
                <w:color w:val="000000"/>
                <w:sz w:val="20"/>
                <w:szCs w:val="20"/>
              </w:rPr>
            </w:pPr>
            <w:r w:rsidRPr="00C541A8">
              <w:rPr>
                <w:rFonts w:ascii="Calibri" w:hAnsi="Calibri" w:cs="Calibri"/>
                <w:color w:val="000000"/>
                <w:sz w:val="20"/>
                <w:szCs w:val="20"/>
              </w:rPr>
              <w:t>2.701.903,00</w:t>
            </w:r>
          </w:p>
        </w:tc>
        <w:tc>
          <w:tcPr>
            <w:tcW w:w="1760" w:type="dxa"/>
            <w:tcBorders>
              <w:top w:val="nil"/>
              <w:left w:val="nil"/>
              <w:bottom w:val="nil"/>
              <w:right w:val="nil"/>
            </w:tcBorders>
            <w:noWrap/>
            <w:vAlign w:val="bottom"/>
          </w:tcPr>
          <w:p w:rsidR="00F214D3" w:rsidRPr="00C541A8" w:rsidRDefault="00F214D3" w:rsidP="00B4018C">
            <w:pPr>
              <w:spacing w:before="0" w:after="0"/>
              <w:jc w:val="right"/>
              <w:rPr>
                <w:rFonts w:ascii="Calibri" w:hAnsi="Calibri" w:cs="Calibri"/>
                <w:color w:val="000000"/>
                <w:sz w:val="20"/>
                <w:szCs w:val="20"/>
              </w:rPr>
            </w:pPr>
            <w:r w:rsidRPr="00C541A8">
              <w:rPr>
                <w:rFonts w:ascii="Calibri" w:hAnsi="Calibri" w:cs="Calibri"/>
                <w:color w:val="000000"/>
                <w:sz w:val="20"/>
                <w:szCs w:val="20"/>
              </w:rPr>
              <w:t>2.701.903,00</w:t>
            </w:r>
          </w:p>
        </w:tc>
      </w:tr>
      <w:tr w:rsidR="00F214D3" w:rsidRPr="00C541A8" w:rsidTr="00C541A8">
        <w:trPr>
          <w:trHeight w:val="450"/>
        </w:trPr>
        <w:tc>
          <w:tcPr>
            <w:tcW w:w="3348" w:type="dxa"/>
            <w:tcBorders>
              <w:top w:val="nil"/>
              <w:left w:val="nil"/>
              <w:bottom w:val="nil"/>
              <w:right w:val="nil"/>
            </w:tcBorders>
            <w:noWrap/>
            <w:vAlign w:val="bottom"/>
          </w:tcPr>
          <w:p w:rsidR="00F214D3" w:rsidRPr="00B4018C" w:rsidRDefault="00F214D3" w:rsidP="006425D3">
            <w:pPr>
              <w:spacing w:before="0" w:after="0"/>
              <w:jc w:val="both"/>
              <w:rPr>
                <w:rFonts w:ascii="Calibri" w:hAnsi="Calibri" w:cs="Calibri"/>
                <w:color w:val="000000"/>
                <w:szCs w:val="20"/>
              </w:rPr>
            </w:pPr>
            <w:r w:rsidRPr="00B4018C">
              <w:rPr>
                <w:rFonts w:ascii="Calibri" w:hAnsi="Calibri" w:cs="Calibri"/>
                <w:color w:val="000000"/>
                <w:sz w:val="22"/>
                <w:szCs w:val="20"/>
              </w:rPr>
              <w:t>Reserva de Capitalización</w:t>
            </w:r>
          </w:p>
        </w:tc>
        <w:tc>
          <w:tcPr>
            <w:tcW w:w="1480" w:type="dxa"/>
            <w:tcBorders>
              <w:top w:val="nil"/>
              <w:left w:val="nil"/>
              <w:bottom w:val="nil"/>
              <w:right w:val="nil"/>
            </w:tcBorders>
            <w:noWrap/>
            <w:vAlign w:val="bottom"/>
          </w:tcPr>
          <w:p w:rsidR="00F214D3" w:rsidRPr="00C541A8" w:rsidRDefault="00F214D3" w:rsidP="00B4018C">
            <w:pPr>
              <w:spacing w:before="0" w:after="0"/>
              <w:jc w:val="right"/>
              <w:rPr>
                <w:rFonts w:ascii="Calibri" w:hAnsi="Calibri" w:cs="Calibri"/>
                <w:color w:val="000000"/>
                <w:sz w:val="20"/>
                <w:szCs w:val="20"/>
              </w:rPr>
            </w:pPr>
            <w:r w:rsidRPr="00C541A8">
              <w:rPr>
                <w:rFonts w:ascii="Calibri" w:hAnsi="Calibri" w:cs="Calibri"/>
                <w:color w:val="000000"/>
                <w:sz w:val="20"/>
                <w:szCs w:val="20"/>
              </w:rPr>
              <w:t>407.434,57</w:t>
            </w:r>
          </w:p>
        </w:tc>
        <w:tc>
          <w:tcPr>
            <w:tcW w:w="1760" w:type="dxa"/>
            <w:tcBorders>
              <w:top w:val="nil"/>
              <w:left w:val="nil"/>
              <w:bottom w:val="nil"/>
              <w:right w:val="nil"/>
            </w:tcBorders>
            <w:noWrap/>
            <w:vAlign w:val="bottom"/>
          </w:tcPr>
          <w:p w:rsidR="00F214D3" w:rsidRPr="00C541A8" w:rsidRDefault="00F214D3" w:rsidP="00B4018C">
            <w:pPr>
              <w:spacing w:before="0" w:after="0"/>
              <w:jc w:val="right"/>
              <w:rPr>
                <w:rFonts w:ascii="Calibri" w:hAnsi="Calibri" w:cs="Calibri"/>
                <w:color w:val="000000"/>
                <w:sz w:val="20"/>
                <w:szCs w:val="20"/>
              </w:rPr>
            </w:pPr>
            <w:r w:rsidRPr="00C541A8">
              <w:rPr>
                <w:rFonts w:ascii="Calibri" w:hAnsi="Calibri" w:cs="Calibri"/>
                <w:color w:val="000000"/>
                <w:sz w:val="20"/>
                <w:szCs w:val="20"/>
              </w:rPr>
              <w:t>407.434,57</w:t>
            </w:r>
          </w:p>
        </w:tc>
      </w:tr>
      <w:tr w:rsidR="00F214D3" w:rsidRPr="00C541A8" w:rsidTr="00C541A8">
        <w:trPr>
          <w:trHeight w:val="465"/>
        </w:trPr>
        <w:tc>
          <w:tcPr>
            <w:tcW w:w="3348" w:type="dxa"/>
            <w:tcBorders>
              <w:top w:val="nil"/>
              <w:left w:val="nil"/>
              <w:bottom w:val="nil"/>
              <w:right w:val="nil"/>
            </w:tcBorders>
            <w:vAlign w:val="center"/>
          </w:tcPr>
          <w:p w:rsidR="00F214D3" w:rsidRPr="00C541A8" w:rsidRDefault="00F214D3" w:rsidP="006425D3">
            <w:pPr>
              <w:spacing w:before="0" w:after="0"/>
              <w:jc w:val="both"/>
              <w:rPr>
                <w:rFonts w:ascii="Calibri" w:hAnsi="Calibri" w:cs="Calibri"/>
                <w:b/>
                <w:bCs/>
                <w:color w:val="000000"/>
                <w:sz w:val="20"/>
                <w:szCs w:val="20"/>
              </w:rPr>
            </w:pPr>
          </w:p>
        </w:tc>
        <w:tc>
          <w:tcPr>
            <w:tcW w:w="1480" w:type="dxa"/>
            <w:tcBorders>
              <w:top w:val="single" w:sz="8" w:space="0" w:color="auto"/>
              <w:left w:val="nil"/>
              <w:bottom w:val="nil"/>
              <w:right w:val="nil"/>
            </w:tcBorders>
            <w:noWrap/>
            <w:vAlign w:val="bottom"/>
          </w:tcPr>
          <w:p w:rsidR="00F214D3" w:rsidRPr="00C541A8" w:rsidRDefault="00F214D3" w:rsidP="00B4018C">
            <w:pPr>
              <w:spacing w:before="0" w:after="0"/>
              <w:jc w:val="right"/>
              <w:rPr>
                <w:rFonts w:ascii="Calibri" w:hAnsi="Calibri" w:cs="Calibri"/>
                <w:b/>
                <w:bCs/>
                <w:color w:val="000000"/>
                <w:sz w:val="20"/>
                <w:szCs w:val="20"/>
              </w:rPr>
            </w:pPr>
            <w:r w:rsidRPr="00C541A8">
              <w:rPr>
                <w:rFonts w:ascii="Calibri" w:hAnsi="Calibri" w:cs="Calibri"/>
                <w:b/>
                <w:bCs/>
                <w:color w:val="000000"/>
                <w:sz w:val="20"/>
                <w:szCs w:val="20"/>
              </w:rPr>
              <w:t>16.028.267,29</w:t>
            </w:r>
          </w:p>
        </w:tc>
        <w:tc>
          <w:tcPr>
            <w:tcW w:w="1760" w:type="dxa"/>
            <w:tcBorders>
              <w:top w:val="single" w:sz="8" w:space="0" w:color="auto"/>
              <w:left w:val="nil"/>
              <w:bottom w:val="nil"/>
              <w:right w:val="nil"/>
            </w:tcBorders>
            <w:noWrap/>
            <w:vAlign w:val="bottom"/>
          </w:tcPr>
          <w:p w:rsidR="00F214D3" w:rsidRPr="00C541A8" w:rsidRDefault="00F214D3" w:rsidP="00B4018C">
            <w:pPr>
              <w:spacing w:before="0" w:after="0"/>
              <w:jc w:val="right"/>
              <w:rPr>
                <w:rFonts w:ascii="Calibri" w:hAnsi="Calibri" w:cs="Calibri"/>
                <w:b/>
                <w:bCs/>
                <w:color w:val="000000"/>
                <w:sz w:val="20"/>
                <w:szCs w:val="20"/>
              </w:rPr>
            </w:pPr>
            <w:r w:rsidRPr="00C541A8">
              <w:rPr>
                <w:rFonts w:ascii="Calibri" w:hAnsi="Calibri" w:cs="Calibri"/>
                <w:b/>
                <w:bCs/>
                <w:color w:val="000000"/>
                <w:sz w:val="20"/>
                <w:szCs w:val="20"/>
              </w:rPr>
              <w:t>11.699.861,69</w:t>
            </w:r>
          </w:p>
        </w:tc>
      </w:tr>
      <w:tr w:rsidR="00F214D3" w:rsidRPr="00C541A8" w:rsidTr="00C541A8">
        <w:trPr>
          <w:trHeight w:val="540"/>
        </w:trPr>
        <w:tc>
          <w:tcPr>
            <w:tcW w:w="3348" w:type="dxa"/>
            <w:tcBorders>
              <w:top w:val="nil"/>
              <w:left w:val="nil"/>
              <w:bottom w:val="nil"/>
              <w:right w:val="nil"/>
            </w:tcBorders>
            <w:vAlign w:val="center"/>
          </w:tcPr>
          <w:p w:rsidR="00F214D3" w:rsidRPr="00C541A8" w:rsidRDefault="00F214D3" w:rsidP="006425D3">
            <w:pPr>
              <w:spacing w:before="0" w:after="0"/>
              <w:jc w:val="both"/>
              <w:rPr>
                <w:rFonts w:ascii="Calibri" w:hAnsi="Calibri" w:cs="Calibri"/>
                <w:color w:val="000000"/>
                <w:sz w:val="20"/>
                <w:szCs w:val="20"/>
              </w:rPr>
            </w:pPr>
          </w:p>
        </w:tc>
        <w:tc>
          <w:tcPr>
            <w:tcW w:w="1480" w:type="dxa"/>
            <w:tcBorders>
              <w:top w:val="single" w:sz="4" w:space="0" w:color="auto"/>
              <w:left w:val="nil"/>
              <w:bottom w:val="single" w:sz="8" w:space="0" w:color="auto"/>
              <w:right w:val="nil"/>
            </w:tcBorders>
            <w:noWrap/>
            <w:vAlign w:val="bottom"/>
          </w:tcPr>
          <w:p w:rsidR="00F214D3" w:rsidRPr="00C541A8" w:rsidRDefault="00F214D3" w:rsidP="00B4018C">
            <w:pPr>
              <w:spacing w:before="0" w:after="0"/>
              <w:jc w:val="right"/>
              <w:rPr>
                <w:rFonts w:ascii="Calibri" w:hAnsi="Calibri" w:cs="Calibri"/>
                <w:b/>
                <w:bCs/>
                <w:color w:val="000000"/>
                <w:sz w:val="20"/>
                <w:szCs w:val="20"/>
              </w:rPr>
            </w:pPr>
            <w:r w:rsidRPr="00C541A8">
              <w:rPr>
                <w:rFonts w:ascii="Calibri" w:hAnsi="Calibri" w:cs="Calibri"/>
                <w:b/>
                <w:bCs/>
                <w:color w:val="000000"/>
                <w:sz w:val="20"/>
                <w:szCs w:val="20"/>
              </w:rPr>
              <w:t>17.087.363,17</w:t>
            </w:r>
          </w:p>
        </w:tc>
        <w:tc>
          <w:tcPr>
            <w:tcW w:w="1760" w:type="dxa"/>
            <w:tcBorders>
              <w:top w:val="single" w:sz="4" w:space="0" w:color="auto"/>
              <w:left w:val="nil"/>
              <w:bottom w:val="single" w:sz="8" w:space="0" w:color="auto"/>
              <w:right w:val="nil"/>
            </w:tcBorders>
            <w:noWrap/>
            <w:vAlign w:val="bottom"/>
          </w:tcPr>
          <w:p w:rsidR="00F214D3" w:rsidRPr="00C541A8" w:rsidRDefault="00F214D3" w:rsidP="00B4018C">
            <w:pPr>
              <w:spacing w:before="0" w:after="0"/>
              <w:jc w:val="right"/>
              <w:rPr>
                <w:rFonts w:ascii="Calibri" w:hAnsi="Calibri" w:cs="Calibri"/>
                <w:b/>
                <w:bCs/>
                <w:color w:val="000000"/>
                <w:sz w:val="20"/>
                <w:szCs w:val="20"/>
              </w:rPr>
            </w:pPr>
            <w:r w:rsidRPr="00C541A8">
              <w:rPr>
                <w:rFonts w:ascii="Calibri" w:hAnsi="Calibri" w:cs="Calibri"/>
                <w:b/>
                <w:bCs/>
                <w:color w:val="000000"/>
                <w:sz w:val="20"/>
                <w:szCs w:val="20"/>
              </w:rPr>
              <w:t>12.758.957,57</w:t>
            </w:r>
          </w:p>
        </w:tc>
      </w:tr>
    </w:tbl>
    <w:p w:rsidR="00F214D3" w:rsidRDefault="00F214D3" w:rsidP="006425D3">
      <w:pPr>
        <w:spacing w:before="0" w:after="0"/>
        <w:contextualSpacing/>
        <w:jc w:val="both"/>
        <w:rPr>
          <w:rFonts w:ascii="Calibri" w:hAnsi="Calibri" w:cs="Calibri"/>
          <w:sz w:val="22"/>
          <w:szCs w:val="22"/>
        </w:rPr>
      </w:pPr>
    </w:p>
    <w:p w:rsidR="00811511" w:rsidRDefault="00811511" w:rsidP="006425D3">
      <w:pPr>
        <w:spacing w:before="0" w:after="0"/>
        <w:contextualSpacing/>
        <w:jc w:val="both"/>
        <w:rPr>
          <w:rFonts w:ascii="Calibri" w:hAnsi="Calibri" w:cs="Calibri"/>
          <w:sz w:val="22"/>
          <w:szCs w:val="22"/>
        </w:rPr>
      </w:pPr>
    </w:p>
    <w:p w:rsidR="00811511" w:rsidRDefault="00811511" w:rsidP="006425D3">
      <w:pPr>
        <w:spacing w:before="0" w:after="0"/>
        <w:contextualSpacing/>
        <w:jc w:val="both"/>
        <w:rPr>
          <w:rFonts w:ascii="Calibri" w:hAnsi="Calibri" w:cs="Calibri"/>
          <w:sz w:val="22"/>
          <w:szCs w:val="22"/>
        </w:rPr>
      </w:pPr>
    </w:p>
    <w:p w:rsidR="00811511" w:rsidRDefault="00811511" w:rsidP="006425D3">
      <w:pPr>
        <w:spacing w:before="0" w:after="0"/>
        <w:contextualSpacing/>
        <w:jc w:val="both"/>
        <w:rPr>
          <w:rFonts w:ascii="Calibri" w:hAnsi="Calibri" w:cs="Calibri"/>
          <w:sz w:val="22"/>
          <w:szCs w:val="22"/>
        </w:rPr>
      </w:pPr>
    </w:p>
    <w:p w:rsidR="00B341F1" w:rsidRDefault="00B341F1" w:rsidP="006425D3">
      <w:pPr>
        <w:spacing w:before="0" w:after="0"/>
        <w:contextualSpacing/>
        <w:jc w:val="both"/>
        <w:rPr>
          <w:rFonts w:ascii="Calibri" w:hAnsi="Calibri" w:cs="Calibri"/>
          <w:sz w:val="22"/>
          <w:szCs w:val="22"/>
        </w:rPr>
      </w:pPr>
    </w:p>
    <w:p w:rsidR="00F214D3" w:rsidRDefault="00F214D3" w:rsidP="006425D3">
      <w:pPr>
        <w:spacing w:before="0" w:after="0"/>
        <w:contextualSpacing/>
        <w:jc w:val="both"/>
        <w:rPr>
          <w:rFonts w:ascii="Calibri" w:hAnsi="Calibri" w:cs="Calibri"/>
          <w:sz w:val="22"/>
          <w:szCs w:val="22"/>
        </w:rPr>
      </w:pP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 Reserva Legal</w:t>
      </w:r>
    </w:p>
    <w:p w:rsidR="00F214D3" w:rsidRPr="00B518AE" w:rsidRDefault="00F214D3" w:rsidP="006425D3">
      <w:pPr>
        <w:spacing w:before="0" w:after="0"/>
        <w:contextualSpacing/>
        <w:jc w:val="both"/>
        <w:rPr>
          <w:rFonts w:ascii="Calibri" w:hAnsi="Calibri" w:cs="Calibri"/>
          <w:sz w:val="22"/>
          <w:szCs w:val="22"/>
        </w:rPr>
      </w:pP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La reserva legal ha sido dotada de conformidad con el artículo 274 de la Ley de Sociedades de Capital, que establece que, en todo caso, una cifra igual al 10 por 100 del beneficio del ejercicio se destinará a ésta hasta que alcance, al menos, el 20 por 100 del capital social. El saldo de 1.059.095,88 euros que está excedido sobre el 20% del capital social en un importe de 226.359,48 euros.</w:t>
      </w:r>
    </w:p>
    <w:p w:rsidR="00F214D3" w:rsidRPr="00C541A8" w:rsidRDefault="00F214D3" w:rsidP="006425D3">
      <w:pPr>
        <w:spacing w:before="0" w:after="0"/>
        <w:contextualSpacing/>
        <w:jc w:val="both"/>
        <w:rPr>
          <w:rFonts w:ascii="Calibri" w:hAnsi="Calibri" w:cs="Calibri"/>
          <w:sz w:val="16"/>
          <w:szCs w:val="22"/>
        </w:rPr>
      </w:pP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No puede ser distribuida y si es usada para compensar pérdidas, en el caso de que no existan otras reservas disponibles suficientes para tal fin, debe ser repuesta con beneficios futuros.</w:t>
      </w:r>
    </w:p>
    <w:p w:rsidR="00F214D3" w:rsidRPr="00C541A8" w:rsidRDefault="00F214D3" w:rsidP="006425D3">
      <w:pPr>
        <w:spacing w:before="0" w:after="0"/>
        <w:contextualSpacing/>
        <w:jc w:val="both"/>
        <w:rPr>
          <w:rFonts w:ascii="Calibri" w:hAnsi="Calibri" w:cs="Calibri"/>
          <w:sz w:val="16"/>
          <w:szCs w:val="22"/>
        </w:rPr>
      </w:pPr>
    </w:p>
    <w:p w:rsidR="00F214D3" w:rsidRDefault="00F214D3" w:rsidP="006425D3">
      <w:pPr>
        <w:pStyle w:val="Prrafodelista"/>
        <w:numPr>
          <w:ilvl w:val="0"/>
          <w:numId w:val="5"/>
        </w:numPr>
        <w:ind w:left="284" w:hanging="218"/>
        <w:contextualSpacing/>
        <w:jc w:val="both"/>
        <w:rPr>
          <w:rFonts w:ascii="Calibri" w:hAnsi="Calibri" w:cs="Calibri"/>
          <w:sz w:val="22"/>
          <w:szCs w:val="22"/>
        </w:rPr>
      </w:pPr>
      <w:r w:rsidRPr="00B518AE">
        <w:rPr>
          <w:rFonts w:ascii="Calibri" w:hAnsi="Calibri" w:cs="Calibri"/>
          <w:sz w:val="22"/>
          <w:szCs w:val="22"/>
        </w:rPr>
        <w:t xml:space="preserve">Reserva para inversiones en Canarias  </w:t>
      </w:r>
    </w:p>
    <w:p w:rsidR="00F214D3" w:rsidRPr="00B518AE" w:rsidRDefault="00F214D3" w:rsidP="006425D3">
      <w:pPr>
        <w:pStyle w:val="Prrafodelista"/>
        <w:ind w:left="284"/>
        <w:contextualSpacing/>
        <w:jc w:val="both"/>
        <w:rPr>
          <w:rFonts w:ascii="Calibri" w:hAnsi="Calibri" w:cs="Calibri"/>
          <w:sz w:val="22"/>
          <w:szCs w:val="22"/>
        </w:rPr>
      </w:pP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La Sociedad está afectada por la reserva para inversiones en Canarias (R.I.C.), regulada en la ley 19/1994. De acuerdo con dicha Ley, la reserva dotada se materializará en un plazo de 3 años contados a partir del devengo del impuesto correspondiente al ejercicio en que se ha dotado. Una vez materializada la reserva en las condiciones estipuladas por la ley, los elementos deben cumplir un plazo de mantenimiento de 5 años en la Sociedad. </w:t>
      </w:r>
    </w:p>
    <w:p w:rsidR="00F214D3" w:rsidRPr="00B518AE" w:rsidRDefault="00F214D3" w:rsidP="006425D3">
      <w:pPr>
        <w:spacing w:before="0" w:after="0"/>
        <w:contextualSpacing/>
        <w:jc w:val="both"/>
        <w:rPr>
          <w:rFonts w:ascii="Calibri" w:hAnsi="Calibri" w:cs="Calibri"/>
          <w:sz w:val="22"/>
          <w:szCs w:val="22"/>
        </w:rPr>
      </w:pPr>
    </w:p>
    <w:p w:rsidR="00F214D3"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El total de las reservas afectas a la R.I.C. son las siguientes:</w:t>
      </w:r>
    </w:p>
    <w:p w:rsidR="00B4018C" w:rsidRDefault="00B4018C" w:rsidP="006425D3">
      <w:pPr>
        <w:spacing w:before="0" w:after="0"/>
        <w:contextualSpacing/>
        <w:jc w:val="both"/>
        <w:rPr>
          <w:rFonts w:ascii="Calibri" w:hAnsi="Calibri" w:cs="Calibri"/>
          <w:sz w:val="22"/>
          <w:szCs w:val="22"/>
        </w:rPr>
      </w:pPr>
    </w:p>
    <w:p w:rsidR="00F214D3" w:rsidRPr="00B518AE" w:rsidRDefault="00F214D3" w:rsidP="006425D3">
      <w:pPr>
        <w:spacing w:before="0" w:after="0"/>
        <w:jc w:val="both"/>
        <w:rPr>
          <w:rFonts w:ascii="Calibri" w:hAnsi="Calibri" w:cs="Calibri"/>
          <w:sz w:val="22"/>
          <w:szCs w:val="22"/>
        </w:rPr>
      </w:pPr>
    </w:p>
    <w:tbl>
      <w:tblPr>
        <w:tblW w:w="10052" w:type="dxa"/>
        <w:jc w:val="center"/>
        <w:tblLook w:val="00A0"/>
      </w:tblPr>
      <w:tblGrid>
        <w:gridCol w:w="1765"/>
        <w:gridCol w:w="1688"/>
        <w:gridCol w:w="1694"/>
        <w:gridCol w:w="1748"/>
        <w:gridCol w:w="1539"/>
        <w:gridCol w:w="1618"/>
      </w:tblGrid>
      <w:tr w:rsidR="00F214D3" w:rsidRPr="00B518AE" w:rsidTr="000F5329">
        <w:trPr>
          <w:trHeight w:val="457"/>
          <w:jc w:val="center"/>
        </w:trPr>
        <w:tc>
          <w:tcPr>
            <w:tcW w:w="1800" w:type="dxa"/>
            <w:vMerge w:val="restart"/>
            <w:tcBorders>
              <w:top w:val="nil"/>
              <w:left w:val="nil"/>
              <w:bottom w:val="nil"/>
              <w:right w:val="nil"/>
            </w:tcBorders>
            <w:vAlign w:val="center"/>
          </w:tcPr>
          <w:p w:rsidR="00F214D3" w:rsidRPr="00B518AE" w:rsidRDefault="00F214D3" w:rsidP="00B4018C">
            <w:pPr>
              <w:spacing w:before="0" w:after="0"/>
              <w:jc w:val="center"/>
              <w:rPr>
                <w:rFonts w:ascii="Calibri" w:hAnsi="Calibri" w:cs="Calibri"/>
                <w:b/>
                <w:bCs/>
                <w:color w:val="000000"/>
              </w:rPr>
            </w:pPr>
            <w:r w:rsidRPr="00B518AE">
              <w:rPr>
                <w:rFonts w:ascii="Calibri" w:hAnsi="Calibri" w:cs="Calibri"/>
                <w:b/>
                <w:bCs/>
                <w:color w:val="000000"/>
                <w:sz w:val="22"/>
                <w:szCs w:val="22"/>
              </w:rPr>
              <w:t>Reserva para Inversiones en Canarias</w:t>
            </w:r>
          </w:p>
        </w:tc>
        <w:tc>
          <w:tcPr>
            <w:tcW w:w="1708" w:type="dxa"/>
            <w:vMerge w:val="restart"/>
            <w:tcBorders>
              <w:top w:val="nil"/>
              <w:left w:val="nil"/>
              <w:bottom w:val="nil"/>
              <w:right w:val="nil"/>
            </w:tcBorders>
            <w:vAlign w:val="center"/>
          </w:tcPr>
          <w:p w:rsidR="00F214D3" w:rsidRPr="00B518AE" w:rsidRDefault="00F214D3" w:rsidP="00B4018C">
            <w:pPr>
              <w:spacing w:before="0" w:after="0"/>
              <w:jc w:val="center"/>
              <w:rPr>
                <w:rFonts w:ascii="Calibri" w:hAnsi="Calibri" w:cs="Calibri"/>
                <w:b/>
                <w:bCs/>
                <w:color w:val="000000"/>
                <w:lang w:val="en-US"/>
              </w:rPr>
            </w:pPr>
            <w:r w:rsidRPr="00B518AE">
              <w:rPr>
                <w:rFonts w:ascii="Calibri" w:hAnsi="Calibri" w:cs="Calibri"/>
                <w:b/>
                <w:bCs/>
                <w:color w:val="000000"/>
                <w:sz w:val="22"/>
                <w:szCs w:val="22"/>
              </w:rPr>
              <w:t>Importe dotado</w:t>
            </w:r>
          </w:p>
        </w:tc>
        <w:tc>
          <w:tcPr>
            <w:tcW w:w="1708" w:type="dxa"/>
            <w:tcBorders>
              <w:top w:val="nil"/>
              <w:left w:val="nil"/>
              <w:bottom w:val="nil"/>
              <w:right w:val="nil"/>
            </w:tcBorders>
            <w:vAlign w:val="center"/>
          </w:tcPr>
          <w:p w:rsidR="00F214D3" w:rsidRPr="00B518AE" w:rsidRDefault="00F214D3" w:rsidP="00B4018C">
            <w:pPr>
              <w:spacing w:before="0" w:after="0"/>
              <w:jc w:val="center"/>
              <w:rPr>
                <w:rFonts w:ascii="Calibri" w:hAnsi="Calibri" w:cs="Calibri"/>
                <w:b/>
                <w:bCs/>
                <w:color w:val="000000"/>
                <w:lang w:val="en-US"/>
              </w:rPr>
            </w:pPr>
            <w:r w:rsidRPr="00B518AE">
              <w:rPr>
                <w:rFonts w:ascii="Calibri" w:hAnsi="Calibri" w:cs="Calibri"/>
                <w:b/>
                <w:bCs/>
                <w:color w:val="000000"/>
                <w:sz w:val="22"/>
                <w:szCs w:val="22"/>
              </w:rPr>
              <w:t>Materializado en</w:t>
            </w:r>
          </w:p>
        </w:tc>
        <w:tc>
          <w:tcPr>
            <w:tcW w:w="1766" w:type="dxa"/>
            <w:vMerge w:val="restart"/>
            <w:tcBorders>
              <w:top w:val="nil"/>
              <w:left w:val="nil"/>
              <w:bottom w:val="nil"/>
              <w:right w:val="nil"/>
            </w:tcBorders>
            <w:vAlign w:val="center"/>
          </w:tcPr>
          <w:p w:rsidR="00F214D3" w:rsidRPr="00B518AE" w:rsidRDefault="00F214D3" w:rsidP="00B4018C">
            <w:pPr>
              <w:spacing w:before="0" w:after="0"/>
              <w:jc w:val="center"/>
              <w:rPr>
                <w:rFonts w:ascii="Calibri" w:hAnsi="Calibri" w:cs="Calibri"/>
                <w:b/>
                <w:bCs/>
                <w:color w:val="000000"/>
                <w:lang w:val="en-US"/>
              </w:rPr>
            </w:pPr>
            <w:r w:rsidRPr="00B518AE">
              <w:rPr>
                <w:rFonts w:ascii="Calibri" w:hAnsi="Calibri" w:cs="Calibri"/>
                <w:b/>
                <w:bCs/>
                <w:color w:val="000000"/>
                <w:sz w:val="22"/>
                <w:szCs w:val="22"/>
              </w:rPr>
              <w:t>Materializado en 2015</w:t>
            </w:r>
          </w:p>
        </w:tc>
        <w:tc>
          <w:tcPr>
            <w:tcW w:w="1554" w:type="dxa"/>
            <w:vMerge w:val="restart"/>
            <w:tcBorders>
              <w:top w:val="nil"/>
              <w:left w:val="nil"/>
              <w:bottom w:val="nil"/>
              <w:right w:val="nil"/>
            </w:tcBorders>
            <w:vAlign w:val="center"/>
          </w:tcPr>
          <w:p w:rsidR="00F214D3" w:rsidRPr="00B518AE" w:rsidRDefault="00F214D3" w:rsidP="00B4018C">
            <w:pPr>
              <w:spacing w:before="0" w:after="0"/>
              <w:jc w:val="center"/>
              <w:rPr>
                <w:rFonts w:ascii="Calibri" w:hAnsi="Calibri" w:cs="Calibri"/>
                <w:b/>
                <w:bCs/>
                <w:color w:val="000000"/>
                <w:lang w:val="en-US"/>
              </w:rPr>
            </w:pPr>
            <w:r w:rsidRPr="00B518AE">
              <w:rPr>
                <w:rFonts w:ascii="Calibri" w:hAnsi="Calibri" w:cs="Calibri"/>
                <w:b/>
                <w:bCs/>
                <w:color w:val="000000"/>
                <w:sz w:val="22"/>
                <w:szCs w:val="22"/>
              </w:rPr>
              <w:t>Pendiente de materializar</w:t>
            </w:r>
          </w:p>
        </w:tc>
        <w:tc>
          <w:tcPr>
            <w:tcW w:w="1516" w:type="dxa"/>
            <w:vMerge w:val="restart"/>
            <w:tcBorders>
              <w:top w:val="nil"/>
              <w:left w:val="nil"/>
              <w:bottom w:val="nil"/>
              <w:right w:val="nil"/>
            </w:tcBorders>
            <w:vAlign w:val="center"/>
          </w:tcPr>
          <w:p w:rsidR="00F214D3" w:rsidRPr="00B518AE" w:rsidRDefault="00F214D3" w:rsidP="00B4018C">
            <w:pPr>
              <w:spacing w:before="0" w:after="0"/>
              <w:jc w:val="center"/>
              <w:rPr>
                <w:rFonts w:ascii="Calibri" w:hAnsi="Calibri" w:cs="Calibri"/>
                <w:b/>
                <w:bCs/>
                <w:color w:val="000000"/>
                <w:lang w:val="en-US"/>
              </w:rPr>
            </w:pPr>
            <w:r w:rsidRPr="00B518AE">
              <w:rPr>
                <w:rFonts w:ascii="Calibri" w:hAnsi="Calibri" w:cs="Calibri"/>
                <w:b/>
                <w:bCs/>
                <w:color w:val="000000"/>
                <w:sz w:val="22"/>
                <w:szCs w:val="22"/>
              </w:rPr>
              <w:t>Plazo de materialización</w:t>
            </w:r>
          </w:p>
        </w:tc>
      </w:tr>
      <w:tr w:rsidR="00F214D3" w:rsidRPr="00B518AE" w:rsidTr="000F5329">
        <w:trPr>
          <w:trHeight w:val="457"/>
          <w:jc w:val="center"/>
        </w:trPr>
        <w:tc>
          <w:tcPr>
            <w:tcW w:w="1800" w:type="dxa"/>
            <w:vMerge/>
            <w:tcBorders>
              <w:top w:val="nil"/>
              <w:left w:val="nil"/>
              <w:bottom w:val="single" w:sz="4" w:space="0" w:color="auto"/>
              <w:right w:val="nil"/>
            </w:tcBorders>
            <w:vAlign w:val="center"/>
          </w:tcPr>
          <w:p w:rsidR="00F214D3" w:rsidRPr="00B518AE" w:rsidRDefault="00F214D3" w:rsidP="006425D3">
            <w:pPr>
              <w:spacing w:before="0" w:after="0"/>
              <w:jc w:val="both"/>
              <w:rPr>
                <w:rFonts w:ascii="Calibri" w:hAnsi="Calibri" w:cs="Calibri"/>
                <w:b/>
                <w:bCs/>
                <w:color w:val="000000"/>
                <w:lang w:val="en-US"/>
              </w:rPr>
            </w:pPr>
          </w:p>
        </w:tc>
        <w:tc>
          <w:tcPr>
            <w:tcW w:w="1708" w:type="dxa"/>
            <w:vMerge/>
            <w:tcBorders>
              <w:top w:val="nil"/>
              <w:left w:val="nil"/>
              <w:bottom w:val="single" w:sz="4" w:space="0" w:color="auto"/>
              <w:right w:val="nil"/>
            </w:tcBorders>
            <w:vAlign w:val="center"/>
          </w:tcPr>
          <w:p w:rsidR="00F214D3" w:rsidRPr="00B518AE" w:rsidRDefault="00F214D3" w:rsidP="006425D3">
            <w:pPr>
              <w:spacing w:before="0" w:after="0"/>
              <w:jc w:val="both"/>
              <w:rPr>
                <w:rFonts w:ascii="Calibri" w:hAnsi="Calibri" w:cs="Calibri"/>
                <w:b/>
                <w:bCs/>
                <w:color w:val="000000"/>
                <w:lang w:val="en-US"/>
              </w:rPr>
            </w:pPr>
          </w:p>
        </w:tc>
        <w:tc>
          <w:tcPr>
            <w:tcW w:w="1708" w:type="dxa"/>
            <w:tcBorders>
              <w:top w:val="nil"/>
              <w:left w:val="nil"/>
              <w:bottom w:val="single" w:sz="4" w:space="0" w:color="auto"/>
              <w:right w:val="nil"/>
            </w:tcBorders>
            <w:vAlign w:val="center"/>
          </w:tcPr>
          <w:p w:rsidR="00F214D3" w:rsidRPr="00B518AE" w:rsidRDefault="00F214D3" w:rsidP="00B4018C">
            <w:pPr>
              <w:spacing w:before="0" w:after="0"/>
              <w:jc w:val="center"/>
              <w:rPr>
                <w:rFonts w:ascii="Calibri" w:hAnsi="Calibri" w:cs="Calibri"/>
                <w:b/>
                <w:bCs/>
                <w:color w:val="000000"/>
                <w:lang w:val="en-US"/>
              </w:rPr>
            </w:pPr>
            <w:r w:rsidRPr="00B518AE">
              <w:rPr>
                <w:rFonts w:ascii="Calibri" w:hAnsi="Calibri" w:cs="Calibri"/>
                <w:b/>
                <w:bCs/>
                <w:color w:val="000000"/>
                <w:sz w:val="22"/>
                <w:szCs w:val="22"/>
              </w:rPr>
              <w:t>Ejercicios anteriores</w:t>
            </w:r>
          </w:p>
        </w:tc>
        <w:tc>
          <w:tcPr>
            <w:tcW w:w="1766" w:type="dxa"/>
            <w:vMerge/>
            <w:tcBorders>
              <w:top w:val="nil"/>
              <w:left w:val="nil"/>
              <w:bottom w:val="single" w:sz="4" w:space="0" w:color="auto"/>
              <w:right w:val="nil"/>
            </w:tcBorders>
            <w:vAlign w:val="center"/>
          </w:tcPr>
          <w:p w:rsidR="00F214D3" w:rsidRPr="00B518AE" w:rsidRDefault="00F214D3" w:rsidP="006425D3">
            <w:pPr>
              <w:spacing w:before="0" w:after="0"/>
              <w:jc w:val="both"/>
              <w:rPr>
                <w:rFonts w:ascii="Calibri" w:hAnsi="Calibri" w:cs="Calibri"/>
                <w:b/>
                <w:bCs/>
                <w:color w:val="000000"/>
                <w:lang w:val="en-US"/>
              </w:rPr>
            </w:pPr>
          </w:p>
        </w:tc>
        <w:tc>
          <w:tcPr>
            <w:tcW w:w="1554" w:type="dxa"/>
            <w:vMerge/>
            <w:tcBorders>
              <w:top w:val="nil"/>
              <w:left w:val="nil"/>
              <w:bottom w:val="single" w:sz="4" w:space="0" w:color="auto"/>
              <w:right w:val="nil"/>
            </w:tcBorders>
            <w:vAlign w:val="center"/>
          </w:tcPr>
          <w:p w:rsidR="00F214D3" w:rsidRPr="00B518AE" w:rsidRDefault="00F214D3" w:rsidP="006425D3">
            <w:pPr>
              <w:spacing w:before="0" w:after="0"/>
              <w:jc w:val="both"/>
              <w:rPr>
                <w:rFonts w:ascii="Calibri" w:hAnsi="Calibri" w:cs="Calibri"/>
                <w:b/>
                <w:bCs/>
                <w:color w:val="000000"/>
                <w:lang w:val="en-US"/>
              </w:rPr>
            </w:pPr>
          </w:p>
        </w:tc>
        <w:tc>
          <w:tcPr>
            <w:tcW w:w="1516" w:type="dxa"/>
            <w:vMerge/>
            <w:tcBorders>
              <w:top w:val="nil"/>
              <w:left w:val="nil"/>
              <w:bottom w:val="single" w:sz="4" w:space="0" w:color="auto"/>
              <w:right w:val="nil"/>
            </w:tcBorders>
            <w:vAlign w:val="center"/>
          </w:tcPr>
          <w:p w:rsidR="00F214D3" w:rsidRPr="00B518AE" w:rsidRDefault="00F214D3" w:rsidP="006425D3">
            <w:pPr>
              <w:spacing w:before="0" w:after="0"/>
              <w:jc w:val="both"/>
              <w:rPr>
                <w:rFonts w:ascii="Calibri" w:hAnsi="Calibri" w:cs="Calibri"/>
                <w:b/>
                <w:bCs/>
                <w:color w:val="000000"/>
                <w:lang w:val="en-US"/>
              </w:rPr>
            </w:pPr>
          </w:p>
        </w:tc>
      </w:tr>
      <w:tr w:rsidR="00F214D3" w:rsidRPr="00B518AE" w:rsidTr="000F5329">
        <w:trPr>
          <w:trHeight w:val="285"/>
          <w:jc w:val="center"/>
        </w:trPr>
        <w:tc>
          <w:tcPr>
            <w:tcW w:w="1800" w:type="dxa"/>
            <w:tcBorders>
              <w:top w:val="single" w:sz="4" w:space="0" w:color="auto"/>
              <w:left w:val="nil"/>
              <w:bottom w:val="nil"/>
              <w:right w:val="nil"/>
            </w:tcBorders>
          </w:tcPr>
          <w:p w:rsidR="00F214D3" w:rsidRPr="00B518AE" w:rsidRDefault="00F214D3" w:rsidP="006425D3">
            <w:pPr>
              <w:spacing w:before="0" w:after="0"/>
              <w:jc w:val="both"/>
              <w:rPr>
                <w:rFonts w:ascii="Calibri" w:hAnsi="Calibri" w:cs="Calibri"/>
                <w:color w:val="000000"/>
                <w:lang w:val="en-US"/>
              </w:rPr>
            </w:pPr>
          </w:p>
        </w:tc>
        <w:tc>
          <w:tcPr>
            <w:tcW w:w="1708" w:type="dxa"/>
            <w:tcBorders>
              <w:top w:val="single" w:sz="4" w:space="0" w:color="auto"/>
              <w:left w:val="nil"/>
              <w:bottom w:val="nil"/>
              <w:right w:val="nil"/>
            </w:tcBorders>
          </w:tcPr>
          <w:p w:rsidR="00F214D3" w:rsidRPr="00B518AE" w:rsidRDefault="00F214D3" w:rsidP="006425D3">
            <w:pPr>
              <w:spacing w:before="0" w:after="0"/>
              <w:jc w:val="both"/>
              <w:rPr>
                <w:rFonts w:ascii="Calibri" w:hAnsi="Calibri" w:cs="Calibri"/>
                <w:color w:val="000000"/>
                <w:lang w:val="en-US"/>
              </w:rPr>
            </w:pPr>
          </w:p>
        </w:tc>
        <w:tc>
          <w:tcPr>
            <w:tcW w:w="1708" w:type="dxa"/>
            <w:tcBorders>
              <w:top w:val="single" w:sz="4" w:space="0" w:color="auto"/>
              <w:left w:val="nil"/>
              <w:bottom w:val="nil"/>
              <w:right w:val="nil"/>
            </w:tcBorders>
          </w:tcPr>
          <w:p w:rsidR="00F214D3" w:rsidRPr="00B518AE" w:rsidRDefault="00F214D3" w:rsidP="006425D3">
            <w:pPr>
              <w:spacing w:before="0" w:after="0"/>
              <w:jc w:val="both"/>
              <w:rPr>
                <w:rFonts w:ascii="Calibri" w:hAnsi="Calibri" w:cs="Calibri"/>
                <w:color w:val="000000"/>
                <w:lang w:val="en-US"/>
              </w:rPr>
            </w:pPr>
          </w:p>
        </w:tc>
        <w:tc>
          <w:tcPr>
            <w:tcW w:w="1766" w:type="dxa"/>
            <w:tcBorders>
              <w:top w:val="single" w:sz="4" w:space="0" w:color="auto"/>
              <w:left w:val="nil"/>
              <w:bottom w:val="nil"/>
              <w:right w:val="nil"/>
            </w:tcBorders>
          </w:tcPr>
          <w:p w:rsidR="00F214D3" w:rsidRPr="00B518AE" w:rsidRDefault="00F214D3" w:rsidP="006425D3">
            <w:pPr>
              <w:spacing w:before="0" w:after="0"/>
              <w:jc w:val="both"/>
              <w:rPr>
                <w:rFonts w:ascii="Calibri" w:hAnsi="Calibri" w:cs="Calibri"/>
                <w:color w:val="000000"/>
                <w:lang w:val="en-US"/>
              </w:rPr>
            </w:pPr>
          </w:p>
        </w:tc>
        <w:tc>
          <w:tcPr>
            <w:tcW w:w="1554" w:type="dxa"/>
            <w:tcBorders>
              <w:top w:val="single" w:sz="4" w:space="0" w:color="auto"/>
              <w:left w:val="nil"/>
              <w:bottom w:val="nil"/>
              <w:right w:val="nil"/>
            </w:tcBorders>
          </w:tcPr>
          <w:p w:rsidR="00F214D3" w:rsidRPr="00B518AE" w:rsidRDefault="00F214D3" w:rsidP="006425D3">
            <w:pPr>
              <w:spacing w:before="0" w:after="0"/>
              <w:jc w:val="both"/>
              <w:rPr>
                <w:rFonts w:ascii="Calibri" w:hAnsi="Calibri" w:cs="Calibri"/>
                <w:color w:val="000000"/>
                <w:lang w:val="en-US"/>
              </w:rPr>
            </w:pPr>
          </w:p>
        </w:tc>
        <w:tc>
          <w:tcPr>
            <w:tcW w:w="1516" w:type="dxa"/>
            <w:tcBorders>
              <w:top w:val="single" w:sz="4" w:space="0" w:color="auto"/>
              <w:left w:val="nil"/>
              <w:bottom w:val="nil"/>
              <w:right w:val="nil"/>
            </w:tcBorders>
          </w:tcPr>
          <w:p w:rsidR="00F214D3" w:rsidRPr="00B518AE" w:rsidRDefault="00F214D3" w:rsidP="006425D3">
            <w:pPr>
              <w:spacing w:before="0" w:after="0"/>
              <w:jc w:val="both"/>
              <w:rPr>
                <w:rFonts w:ascii="Calibri" w:hAnsi="Calibri" w:cs="Calibri"/>
                <w:color w:val="000000"/>
                <w:lang w:val="en-US"/>
              </w:rPr>
            </w:pPr>
          </w:p>
        </w:tc>
      </w:tr>
      <w:tr w:rsidR="00F214D3" w:rsidRPr="00B518AE" w:rsidTr="000F5329">
        <w:trPr>
          <w:trHeight w:val="285"/>
          <w:jc w:val="center"/>
        </w:trPr>
        <w:tc>
          <w:tcPr>
            <w:tcW w:w="1800" w:type="dxa"/>
            <w:tcBorders>
              <w:top w:val="nil"/>
              <w:left w:val="nil"/>
              <w:bottom w:val="nil"/>
              <w:right w:val="nil"/>
            </w:tcBorders>
            <w:vAlign w:val="center"/>
          </w:tcPr>
          <w:p w:rsidR="00F214D3" w:rsidRPr="00B518AE" w:rsidRDefault="00F214D3" w:rsidP="006425D3">
            <w:pPr>
              <w:spacing w:before="0" w:after="0"/>
              <w:jc w:val="both"/>
              <w:rPr>
                <w:rFonts w:ascii="Calibri" w:hAnsi="Calibri" w:cs="Calibri"/>
                <w:color w:val="000000"/>
                <w:lang w:val="en-US"/>
              </w:rPr>
            </w:pPr>
            <w:proofErr w:type="spellStart"/>
            <w:r w:rsidRPr="00B518AE">
              <w:rPr>
                <w:rFonts w:ascii="Calibri" w:hAnsi="Calibri" w:cs="Calibri"/>
                <w:color w:val="000000"/>
                <w:sz w:val="22"/>
                <w:szCs w:val="22"/>
              </w:rPr>
              <w:t>Ej</w:t>
            </w:r>
            <w:proofErr w:type="spellEnd"/>
            <w:r w:rsidRPr="00B518AE">
              <w:rPr>
                <w:rFonts w:ascii="Calibri" w:hAnsi="Calibri" w:cs="Calibri"/>
                <w:color w:val="000000"/>
                <w:sz w:val="22"/>
                <w:szCs w:val="22"/>
              </w:rPr>
              <w:t xml:space="preserve"> anteriores.</w:t>
            </w:r>
          </w:p>
        </w:tc>
        <w:tc>
          <w:tcPr>
            <w:tcW w:w="1708" w:type="dxa"/>
            <w:tcBorders>
              <w:top w:val="nil"/>
              <w:left w:val="nil"/>
              <w:bottom w:val="nil"/>
              <w:right w:val="nil"/>
            </w:tcBorders>
          </w:tcPr>
          <w:p w:rsidR="00F214D3" w:rsidRPr="00B518AE" w:rsidRDefault="00F214D3" w:rsidP="006425D3">
            <w:pPr>
              <w:spacing w:before="0" w:after="0"/>
              <w:jc w:val="both"/>
              <w:rPr>
                <w:rFonts w:ascii="Calibri" w:hAnsi="Calibri" w:cs="Calibri"/>
                <w:color w:val="000000"/>
                <w:lang w:val="en-US"/>
              </w:rPr>
            </w:pPr>
          </w:p>
        </w:tc>
        <w:tc>
          <w:tcPr>
            <w:tcW w:w="1708" w:type="dxa"/>
            <w:tcBorders>
              <w:top w:val="nil"/>
              <w:left w:val="nil"/>
              <w:bottom w:val="nil"/>
              <w:right w:val="nil"/>
            </w:tcBorders>
          </w:tcPr>
          <w:p w:rsidR="00F214D3" w:rsidRPr="00B518AE" w:rsidRDefault="00F214D3" w:rsidP="006425D3">
            <w:pPr>
              <w:spacing w:before="0" w:after="0"/>
              <w:jc w:val="both"/>
              <w:rPr>
                <w:rFonts w:ascii="Calibri" w:hAnsi="Calibri" w:cs="Calibri"/>
                <w:color w:val="000000"/>
                <w:lang w:val="en-US"/>
              </w:rPr>
            </w:pPr>
          </w:p>
        </w:tc>
        <w:tc>
          <w:tcPr>
            <w:tcW w:w="1766" w:type="dxa"/>
            <w:tcBorders>
              <w:top w:val="nil"/>
              <w:left w:val="nil"/>
              <w:bottom w:val="nil"/>
              <w:right w:val="nil"/>
            </w:tcBorders>
          </w:tcPr>
          <w:p w:rsidR="00F214D3" w:rsidRPr="00B518AE" w:rsidRDefault="00F214D3" w:rsidP="006425D3">
            <w:pPr>
              <w:spacing w:before="0" w:after="0"/>
              <w:jc w:val="both"/>
              <w:rPr>
                <w:rFonts w:ascii="Calibri" w:hAnsi="Calibri" w:cs="Calibri"/>
                <w:color w:val="000000"/>
                <w:lang w:val="en-US"/>
              </w:rPr>
            </w:pPr>
          </w:p>
        </w:tc>
        <w:tc>
          <w:tcPr>
            <w:tcW w:w="1554" w:type="dxa"/>
            <w:tcBorders>
              <w:top w:val="nil"/>
              <w:left w:val="nil"/>
              <w:bottom w:val="nil"/>
              <w:right w:val="nil"/>
            </w:tcBorders>
          </w:tcPr>
          <w:p w:rsidR="00F214D3" w:rsidRPr="00B518AE" w:rsidRDefault="00F214D3" w:rsidP="006425D3">
            <w:pPr>
              <w:spacing w:before="0" w:after="0"/>
              <w:jc w:val="both"/>
              <w:rPr>
                <w:rFonts w:ascii="Calibri" w:hAnsi="Calibri" w:cs="Calibri"/>
                <w:color w:val="000000"/>
                <w:lang w:val="en-US"/>
              </w:rPr>
            </w:pPr>
          </w:p>
        </w:tc>
        <w:tc>
          <w:tcPr>
            <w:tcW w:w="1516" w:type="dxa"/>
            <w:tcBorders>
              <w:top w:val="nil"/>
              <w:left w:val="nil"/>
              <w:bottom w:val="nil"/>
              <w:right w:val="nil"/>
            </w:tcBorders>
          </w:tcPr>
          <w:p w:rsidR="00F214D3" w:rsidRPr="00B518AE" w:rsidRDefault="00F214D3" w:rsidP="006425D3">
            <w:pPr>
              <w:spacing w:before="0" w:after="0"/>
              <w:jc w:val="both"/>
              <w:rPr>
                <w:rFonts w:ascii="Calibri" w:hAnsi="Calibri" w:cs="Calibri"/>
                <w:color w:val="000000"/>
                <w:lang w:val="en-US"/>
              </w:rPr>
            </w:pPr>
          </w:p>
        </w:tc>
      </w:tr>
      <w:tr w:rsidR="00F214D3" w:rsidRPr="00B518AE" w:rsidTr="000F5329">
        <w:trPr>
          <w:trHeight w:val="300"/>
          <w:jc w:val="center"/>
        </w:trPr>
        <w:tc>
          <w:tcPr>
            <w:tcW w:w="1800" w:type="dxa"/>
            <w:tcBorders>
              <w:top w:val="nil"/>
              <w:left w:val="nil"/>
              <w:bottom w:val="nil"/>
              <w:right w:val="nil"/>
            </w:tcBorders>
            <w:vAlign w:val="center"/>
          </w:tcPr>
          <w:p w:rsidR="00F214D3" w:rsidRPr="00B518AE" w:rsidRDefault="00F214D3" w:rsidP="006425D3">
            <w:pPr>
              <w:spacing w:before="0" w:after="0"/>
              <w:jc w:val="both"/>
              <w:rPr>
                <w:rFonts w:ascii="Calibri" w:hAnsi="Calibri" w:cs="Calibri"/>
                <w:color w:val="000000"/>
                <w:lang w:val="en-US"/>
              </w:rPr>
            </w:pPr>
            <w:r w:rsidRPr="00B518AE">
              <w:rPr>
                <w:rFonts w:ascii="Calibri" w:hAnsi="Calibri" w:cs="Calibri"/>
                <w:color w:val="000000"/>
                <w:sz w:val="22"/>
                <w:szCs w:val="22"/>
                <w:lang w:val="en-US"/>
              </w:rPr>
              <w:t>RIC 2012</w:t>
            </w:r>
          </w:p>
        </w:tc>
        <w:tc>
          <w:tcPr>
            <w:tcW w:w="1708" w:type="dxa"/>
            <w:tcBorders>
              <w:top w:val="nil"/>
              <w:left w:val="nil"/>
              <w:bottom w:val="nil"/>
              <w:right w:val="nil"/>
            </w:tcBorders>
            <w:vAlign w:val="center"/>
          </w:tcPr>
          <w:p w:rsidR="00F214D3" w:rsidRPr="00B518AE" w:rsidRDefault="00F214D3" w:rsidP="00B4018C">
            <w:pPr>
              <w:spacing w:before="0" w:after="0"/>
              <w:jc w:val="right"/>
              <w:rPr>
                <w:rFonts w:ascii="Calibri" w:hAnsi="Calibri" w:cs="Calibri"/>
                <w:color w:val="000000"/>
                <w:lang w:val="en-US"/>
              </w:rPr>
            </w:pPr>
            <w:r w:rsidRPr="00B518AE">
              <w:rPr>
                <w:rFonts w:ascii="Calibri" w:hAnsi="Calibri" w:cs="Calibri"/>
                <w:color w:val="000000"/>
                <w:sz w:val="22"/>
                <w:szCs w:val="22"/>
                <w:lang w:val="en-US"/>
              </w:rPr>
              <w:t>1.377.017,00</w:t>
            </w:r>
          </w:p>
        </w:tc>
        <w:tc>
          <w:tcPr>
            <w:tcW w:w="1708" w:type="dxa"/>
            <w:tcBorders>
              <w:top w:val="nil"/>
              <w:left w:val="nil"/>
              <w:right w:val="nil"/>
            </w:tcBorders>
            <w:vAlign w:val="center"/>
          </w:tcPr>
          <w:p w:rsidR="00F214D3" w:rsidRPr="00B518AE" w:rsidRDefault="00F214D3" w:rsidP="00B4018C">
            <w:pPr>
              <w:spacing w:before="0" w:after="0"/>
              <w:jc w:val="right"/>
              <w:rPr>
                <w:rFonts w:ascii="Calibri" w:hAnsi="Calibri" w:cs="Calibri"/>
                <w:color w:val="000000"/>
                <w:lang w:val="en-US"/>
              </w:rPr>
            </w:pPr>
            <w:r w:rsidRPr="00B518AE">
              <w:rPr>
                <w:rFonts w:ascii="Calibri" w:hAnsi="Calibri" w:cs="Calibri"/>
                <w:color w:val="000000"/>
                <w:sz w:val="22"/>
                <w:szCs w:val="22"/>
                <w:lang w:val="en-US"/>
              </w:rPr>
              <w:t>2.701.903,00</w:t>
            </w:r>
          </w:p>
        </w:tc>
        <w:tc>
          <w:tcPr>
            <w:tcW w:w="1766" w:type="dxa"/>
            <w:vMerge w:val="restart"/>
            <w:tcBorders>
              <w:top w:val="nil"/>
              <w:left w:val="nil"/>
              <w:right w:val="nil"/>
            </w:tcBorders>
            <w:vAlign w:val="center"/>
          </w:tcPr>
          <w:p w:rsidR="00F214D3" w:rsidRPr="00B518AE" w:rsidRDefault="00F214D3" w:rsidP="00B4018C">
            <w:pPr>
              <w:spacing w:before="0" w:after="0"/>
              <w:jc w:val="right"/>
              <w:rPr>
                <w:rFonts w:ascii="Calibri" w:hAnsi="Calibri" w:cs="Calibri"/>
                <w:color w:val="000000"/>
                <w:lang w:val="en-US"/>
              </w:rPr>
            </w:pPr>
            <w:r w:rsidRPr="00B518AE">
              <w:rPr>
                <w:rFonts w:ascii="Calibri" w:hAnsi="Calibri" w:cs="Calibri"/>
                <w:color w:val="000000"/>
                <w:sz w:val="22"/>
                <w:szCs w:val="22"/>
                <w:lang w:val="en-US"/>
              </w:rPr>
              <w:t>-</w:t>
            </w:r>
          </w:p>
        </w:tc>
        <w:tc>
          <w:tcPr>
            <w:tcW w:w="1554" w:type="dxa"/>
            <w:vMerge w:val="restart"/>
            <w:tcBorders>
              <w:top w:val="nil"/>
              <w:left w:val="nil"/>
              <w:right w:val="nil"/>
            </w:tcBorders>
            <w:vAlign w:val="center"/>
          </w:tcPr>
          <w:p w:rsidR="00F214D3" w:rsidRPr="00B518AE" w:rsidRDefault="00F214D3" w:rsidP="00B4018C">
            <w:pPr>
              <w:spacing w:before="0" w:after="0"/>
              <w:jc w:val="right"/>
              <w:rPr>
                <w:rFonts w:ascii="Calibri" w:hAnsi="Calibri" w:cs="Calibri"/>
                <w:color w:val="000000"/>
                <w:lang w:val="en-US"/>
              </w:rPr>
            </w:pPr>
            <w:r w:rsidRPr="00B518AE">
              <w:rPr>
                <w:rFonts w:ascii="Calibri" w:hAnsi="Calibri" w:cs="Calibri"/>
                <w:color w:val="000000"/>
                <w:sz w:val="22"/>
                <w:szCs w:val="22"/>
                <w:lang w:val="en-US"/>
              </w:rPr>
              <w:t>-</w:t>
            </w:r>
          </w:p>
        </w:tc>
        <w:tc>
          <w:tcPr>
            <w:tcW w:w="1516" w:type="dxa"/>
            <w:vMerge w:val="restart"/>
            <w:tcBorders>
              <w:top w:val="nil"/>
              <w:left w:val="nil"/>
              <w:right w:val="nil"/>
            </w:tcBorders>
            <w:vAlign w:val="center"/>
          </w:tcPr>
          <w:p w:rsidR="00F214D3" w:rsidRPr="00B518AE" w:rsidRDefault="00F214D3" w:rsidP="00B4018C">
            <w:pPr>
              <w:spacing w:before="0" w:after="0"/>
              <w:jc w:val="right"/>
              <w:rPr>
                <w:rFonts w:ascii="Calibri" w:hAnsi="Calibri" w:cs="Calibri"/>
                <w:color w:val="000000"/>
                <w:lang w:val="en-US"/>
              </w:rPr>
            </w:pPr>
            <w:r w:rsidRPr="00B518AE">
              <w:rPr>
                <w:rFonts w:ascii="Calibri" w:hAnsi="Calibri" w:cs="Calibri"/>
                <w:color w:val="000000"/>
                <w:sz w:val="22"/>
                <w:szCs w:val="22"/>
                <w:lang w:val="en-US"/>
              </w:rPr>
              <w:t>2016</w:t>
            </w:r>
          </w:p>
        </w:tc>
      </w:tr>
      <w:tr w:rsidR="00F214D3" w:rsidRPr="00B518AE" w:rsidTr="000F5329">
        <w:trPr>
          <w:trHeight w:val="300"/>
          <w:jc w:val="center"/>
        </w:trPr>
        <w:tc>
          <w:tcPr>
            <w:tcW w:w="1800" w:type="dxa"/>
            <w:tcBorders>
              <w:top w:val="nil"/>
              <w:left w:val="nil"/>
              <w:bottom w:val="nil"/>
              <w:right w:val="nil"/>
            </w:tcBorders>
            <w:vAlign w:val="center"/>
          </w:tcPr>
          <w:p w:rsidR="00F214D3" w:rsidRPr="00B518AE" w:rsidRDefault="00F214D3" w:rsidP="006425D3">
            <w:pPr>
              <w:spacing w:before="0" w:after="0"/>
              <w:jc w:val="both"/>
              <w:rPr>
                <w:rFonts w:ascii="Calibri" w:hAnsi="Calibri" w:cs="Calibri"/>
                <w:color w:val="000000"/>
                <w:lang w:val="en-US"/>
              </w:rPr>
            </w:pPr>
            <w:r w:rsidRPr="00B518AE">
              <w:rPr>
                <w:rFonts w:ascii="Calibri" w:hAnsi="Calibri" w:cs="Calibri"/>
                <w:color w:val="000000"/>
                <w:sz w:val="22"/>
                <w:szCs w:val="22"/>
                <w:lang w:val="en-US"/>
              </w:rPr>
              <w:t>RIC 2013</w:t>
            </w:r>
          </w:p>
        </w:tc>
        <w:tc>
          <w:tcPr>
            <w:tcW w:w="1708" w:type="dxa"/>
            <w:tcBorders>
              <w:top w:val="nil"/>
              <w:left w:val="nil"/>
              <w:bottom w:val="nil"/>
              <w:right w:val="nil"/>
            </w:tcBorders>
            <w:vAlign w:val="center"/>
          </w:tcPr>
          <w:p w:rsidR="00F214D3" w:rsidRPr="00B518AE" w:rsidRDefault="00F214D3" w:rsidP="00B4018C">
            <w:pPr>
              <w:spacing w:before="0" w:after="0"/>
              <w:jc w:val="right"/>
              <w:rPr>
                <w:rFonts w:ascii="Calibri" w:hAnsi="Calibri" w:cs="Calibri"/>
                <w:color w:val="000000"/>
                <w:lang w:val="en-US"/>
              </w:rPr>
            </w:pPr>
            <w:r w:rsidRPr="00B518AE">
              <w:rPr>
                <w:rFonts w:ascii="Calibri" w:hAnsi="Calibri" w:cs="Calibri"/>
                <w:color w:val="000000"/>
                <w:sz w:val="22"/>
                <w:szCs w:val="22"/>
                <w:lang w:val="en-US"/>
              </w:rPr>
              <w:t>1.324.886,00</w:t>
            </w:r>
          </w:p>
        </w:tc>
        <w:tc>
          <w:tcPr>
            <w:tcW w:w="1708" w:type="dxa"/>
            <w:tcBorders>
              <w:left w:val="nil"/>
              <w:bottom w:val="nil"/>
              <w:right w:val="nil"/>
            </w:tcBorders>
            <w:vAlign w:val="center"/>
          </w:tcPr>
          <w:p w:rsidR="00F214D3" w:rsidRPr="00B518AE" w:rsidRDefault="00F214D3" w:rsidP="00B4018C">
            <w:pPr>
              <w:spacing w:before="0" w:after="0"/>
              <w:jc w:val="right"/>
              <w:rPr>
                <w:rFonts w:ascii="Calibri" w:hAnsi="Calibri" w:cs="Calibri"/>
                <w:color w:val="000000"/>
                <w:lang w:val="en-US"/>
              </w:rPr>
            </w:pPr>
            <w:r w:rsidRPr="00B518AE">
              <w:rPr>
                <w:rFonts w:ascii="Calibri" w:hAnsi="Calibri" w:cs="Calibri"/>
                <w:color w:val="000000"/>
                <w:sz w:val="22"/>
                <w:szCs w:val="22"/>
                <w:lang w:val="en-US"/>
              </w:rPr>
              <w:t>-</w:t>
            </w:r>
          </w:p>
        </w:tc>
        <w:tc>
          <w:tcPr>
            <w:tcW w:w="1766" w:type="dxa"/>
            <w:vMerge/>
            <w:tcBorders>
              <w:left w:val="nil"/>
              <w:bottom w:val="nil"/>
              <w:right w:val="nil"/>
            </w:tcBorders>
            <w:vAlign w:val="center"/>
          </w:tcPr>
          <w:p w:rsidR="00F214D3" w:rsidRPr="00B518AE" w:rsidRDefault="00F214D3" w:rsidP="00B4018C">
            <w:pPr>
              <w:spacing w:before="0" w:after="0"/>
              <w:jc w:val="right"/>
              <w:rPr>
                <w:rFonts w:ascii="Calibri" w:hAnsi="Calibri" w:cs="Calibri"/>
                <w:color w:val="000000"/>
                <w:lang w:val="en-US"/>
              </w:rPr>
            </w:pPr>
          </w:p>
        </w:tc>
        <w:tc>
          <w:tcPr>
            <w:tcW w:w="1554" w:type="dxa"/>
            <w:vMerge/>
            <w:tcBorders>
              <w:left w:val="nil"/>
              <w:bottom w:val="nil"/>
              <w:right w:val="nil"/>
            </w:tcBorders>
            <w:vAlign w:val="center"/>
          </w:tcPr>
          <w:p w:rsidR="00F214D3" w:rsidRPr="00B518AE" w:rsidRDefault="00F214D3" w:rsidP="00B4018C">
            <w:pPr>
              <w:spacing w:before="0" w:after="0"/>
              <w:jc w:val="right"/>
              <w:rPr>
                <w:rFonts w:ascii="Calibri" w:hAnsi="Calibri" w:cs="Calibri"/>
                <w:color w:val="000000"/>
                <w:lang w:val="en-US"/>
              </w:rPr>
            </w:pPr>
          </w:p>
        </w:tc>
        <w:tc>
          <w:tcPr>
            <w:tcW w:w="1516" w:type="dxa"/>
            <w:vMerge/>
            <w:tcBorders>
              <w:left w:val="nil"/>
              <w:bottom w:val="nil"/>
              <w:right w:val="nil"/>
            </w:tcBorders>
            <w:vAlign w:val="center"/>
          </w:tcPr>
          <w:p w:rsidR="00F214D3" w:rsidRPr="00B518AE" w:rsidRDefault="00F214D3" w:rsidP="00B4018C">
            <w:pPr>
              <w:spacing w:before="0" w:after="0"/>
              <w:jc w:val="right"/>
              <w:rPr>
                <w:rFonts w:ascii="Calibri" w:hAnsi="Calibri" w:cs="Calibri"/>
                <w:color w:val="000000"/>
                <w:lang w:val="en-US"/>
              </w:rPr>
            </w:pPr>
          </w:p>
        </w:tc>
      </w:tr>
      <w:tr w:rsidR="00F214D3" w:rsidRPr="00B518AE" w:rsidTr="000F5329">
        <w:trPr>
          <w:trHeight w:val="285"/>
          <w:jc w:val="center"/>
        </w:trPr>
        <w:tc>
          <w:tcPr>
            <w:tcW w:w="1800" w:type="dxa"/>
            <w:tcBorders>
              <w:top w:val="single" w:sz="8" w:space="0" w:color="auto"/>
              <w:left w:val="nil"/>
              <w:bottom w:val="nil"/>
              <w:right w:val="nil"/>
            </w:tcBorders>
            <w:vAlign w:val="center"/>
          </w:tcPr>
          <w:p w:rsidR="00F214D3" w:rsidRPr="00B518AE" w:rsidRDefault="00F214D3" w:rsidP="006425D3">
            <w:pPr>
              <w:spacing w:before="0" w:after="0"/>
              <w:jc w:val="both"/>
              <w:rPr>
                <w:rFonts w:ascii="Calibri" w:hAnsi="Calibri" w:cs="Calibri"/>
                <w:b/>
                <w:bCs/>
                <w:color w:val="000000"/>
                <w:lang w:val="en-US"/>
              </w:rPr>
            </w:pPr>
            <w:r w:rsidRPr="00B518AE">
              <w:rPr>
                <w:rFonts w:ascii="Calibri" w:hAnsi="Calibri" w:cs="Calibri"/>
                <w:b/>
                <w:bCs/>
                <w:color w:val="000000"/>
                <w:sz w:val="22"/>
                <w:szCs w:val="22"/>
              </w:rPr>
              <w:t>Total</w:t>
            </w:r>
          </w:p>
        </w:tc>
        <w:tc>
          <w:tcPr>
            <w:tcW w:w="1708" w:type="dxa"/>
            <w:tcBorders>
              <w:top w:val="single" w:sz="8" w:space="0" w:color="auto"/>
              <w:left w:val="nil"/>
              <w:bottom w:val="nil"/>
              <w:right w:val="nil"/>
            </w:tcBorders>
            <w:vAlign w:val="center"/>
          </w:tcPr>
          <w:p w:rsidR="00F214D3" w:rsidRPr="00B518AE" w:rsidRDefault="00F214D3" w:rsidP="00B4018C">
            <w:pPr>
              <w:spacing w:before="0" w:after="0"/>
              <w:jc w:val="right"/>
              <w:rPr>
                <w:rFonts w:ascii="Calibri" w:hAnsi="Calibri" w:cs="Calibri"/>
                <w:b/>
                <w:bCs/>
                <w:color w:val="000000"/>
                <w:lang w:val="es-ES_tradnl"/>
              </w:rPr>
            </w:pPr>
            <w:r w:rsidRPr="00B518AE">
              <w:rPr>
                <w:rFonts w:ascii="Calibri" w:hAnsi="Calibri" w:cs="Calibri"/>
                <w:b/>
                <w:bCs/>
                <w:color w:val="000000"/>
                <w:sz w:val="22"/>
                <w:szCs w:val="22"/>
              </w:rPr>
              <w:t>2.701.903,00</w:t>
            </w:r>
          </w:p>
        </w:tc>
        <w:tc>
          <w:tcPr>
            <w:tcW w:w="1708" w:type="dxa"/>
            <w:tcBorders>
              <w:top w:val="single" w:sz="8" w:space="0" w:color="auto"/>
              <w:left w:val="nil"/>
              <w:bottom w:val="nil"/>
              <w:right w:val="nil"/>
            </w:tcBorders>
            <w:vAlign w:val="center"/>
          </w:tcPr>
          <w:p w:rsidR="00F214D3" w:rsidRPr="00B518AE" w:rsidRDefault="00F214D3" w:rsidP="00B4018C">
            <w:pPr>
              <w:spacing w:before="0" w:after="0"/>
              <w:jc w:val="right"/>
              <w:rPr>
                <w:rFonts w:ascii="Calibri" w:hAnsi="Calibri" w:cs="Calibri"/>
                <w:b/>
                <w:bCs/>
                <w:color w:val="000000"/>
                <w:lang w:val="es-ES_tradnl"/>
              </w:rPr>
            </w:pPr>
            <w:r w:rsidRPr="00B518AE">
              <w:rPr>
                <w:rFonts w:ascii="Calibri" w:hAnsi="Calibri" w:cs="Calibri"/>
                <w:b/>
                <w:bCs/>
                <w:color w:val="000000"/>
                <w:sz w:val="22"/>
                <w:szCs w:val="22"/>
              </w:rPr>
              <w:t>2.701.903,00</w:t>
            </w:r>
          </w:p>
        </w:tc>
        <w:tc>
          <w:tcPr>
            <w:tcW w:w="1766" w:type="dxa"/>
            <w:tcBorders>
              <w:top w:val="single" w:sz="8" w:space="0" w:color="auto"/>
              <w:left w:val="nil"/>
              <w:bottom w:val="nil"/>
              <w:right w:val="nil"/>
            </w:tcBorders>
            <w:vAlign w:val="center"/>
          </w:tcPr>
          <w:p w:rsidR="00F214D3" w:rsidRPr="00B518AE" w:rsidRDefault="00F214D3" w:rsidP="00B4018C">
            <w:pPr>
              <w:spacing w:before="0" w:after="0"/>
              <w:jc w:val="right"/>
              <w:rPr>
                <w:rFonts w:ascii="Calibri" w:hAnsi="Calibri" w:cs="Calibri"/>
                <w:b/>
                <w:bCs/>
                <w:color w:val="000000"/>
                <w:lang w:val="es-ES_tradnl"/>
              </w:rPr>
            </w:pPr>
            <w:r w:rsidRPr="00B518AE">
              <w:rPr>
                <w:rFonts w:ascii="Calibri" w:hAnsi="Calibri" w:cs="Calibri"/>
                <w:b/>
                <w:bCs/>
                <w:color w:val="000000"/>
                <w:sz w:val="22"/>
                <w:szCs w:val="22"/>
              </w:rPr>
              <w:t>-</w:t>
            </w:r>
          </w:p>
        </w:tc>
        <w:tc>
          <w:tcPr>
            <w:tcW w:w="1554" w:type="dxa"/>
            <w:tcBorders>
              <w:top w:val="single" w:sz="8" w:space="0" w:color="auto"/>
              <w:left w:val="nil"/>
              <w:bottom w:val="nil"/>
              <w:right w:val="nil"/>
            </w:tcBorders>
            <w:vAlign w:val="center"/>
          </w:tcPr>
          <w:p w:rsidR="00F214D3" w:rsidRPr="00B518AE" w:rsidRDefault="00F214D3" w:rsidP="00B4018C">
            <w:pPr>
              <w:spacing w:before="0" w:after="0"/>
              <w:jc w:val="right"/>
              <w:rPr>
                <w:rFonts w:ascii="Calibri" w:hAnsi="Calibri" w:cs="Calibri"/>
                <w:b/>
                <w:bCs/>
                <w:color w:val="000000"/>
                <w:lang w:val="es-ES_tradnl"/>
              </w:rPr>
            </w:pPr>
            <w:r w:rsidRPr="00B518AE">
              <w:rPr>
                <w:rFonts w:ascii="Calibri" w:hAnsi="Calibri" w:cs="Calibri"/>
                <w:b/>
                <w:bCs/>
                <w:color w:val="000000"/>
                <w:sz w:val="22"/>
                <w:szCs w:val="22"/>
              </w:rPr>
              <w:t>-</w:t>
            </w:r>
          </w:p>
        </w:tc>
        <w:tc>
          <w:tcPr>
            <w:tcW w:w="1516" w:type="dxa"/>
            <w:tcBorders>
              <w:top w:val="single" w:sz="8" w:space="0" w:color="auto"/>
              <w:left w:val="nil"/>
              <w:bottom w:val="nil"/>
              <w:right w:val="nil"/>
            </w:tcBorders>
            <w:vAlign w:val="center"/>
          </w:tcPr>
          <w:p w:rsidR="00F214D3" w:rsidRPr="00B518AE" w:rsidRDefault="00F214D3" w:rsidP="00B4018C">
            <w:pPr>
              <w:spacing w:before="0" w:after="0"/>
              <w:jc w:val="right"/>
              <w:rPr>
                <w:rFonts w:ascii="Calibri" w:hAnsi="Calibri" w:cs="Calibri"/>
                <w:b/>
                <w:bCs/>
                <w:color w:val="000000"/>
                <w:lang w:val="es-ES_tradnl"/>
              </w:rPr>
            </w:pPr>
            <w:r w:rsidRPr="00B518AE">
              <w:rPr>
                <w:rFonts w:ascii="Calibri" w:hAnsi="Calibri" w:cs="Calibri"/>
                <w:b/>
                <w:bCs/>
                <w:color w:val="000000"/>
                <w:sz w:val="22"/>
                <w:szCs w:val="22"/>
              </w:rPr>
              <w:t> </w:t>
            </w:r>
          </w:p>
        </w:tc>
      </w:tr>
    </w:tbl>
    <w:p w:rsidR="00F214D3" w:rsidRPr="00B518AE" w:rsidRDefault="00F214D3" w:rsidP="006425D3">
      <w:pPr>
        <w:spacing w:before="0" w:after="0"/>
        <w:jc w:val="both"/>
        <w:rPr>
          <w:rFonts w:ascii="Calibri" w:hAnsi="Calibri" w:cs="Calibri"/>
          <w:sz w:val="22"/>
          <w:szCs w:val="22"/>
        </w:rPr>
      </w:pPr>
    </w:p>
    <w:p w:rsidR="00672F4C" w:rsidRDefault="00672F4C" w:rsidP="006425D3">
      <w:pPr>
        <w:spacing w:before="0" w:after="0"/>
        <w:contextualSpacing/>
        <w:jc w:val="both"/>
        <w:rPr>
          <w:rFonts w:ascii="Calibri" w:hAnsi="Calibri" w:cs="Calibri"/>
          <w:sz w:val="22"/>
          <w:szCs w:val="22"/>
        </w:rPr>
      </w:pP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Al cierre del ejercicio 2011, y tal y como se indicó en la memoria de dicho ejercicio, la Sociedad realizó inversiones anticipadas por importe de 2.781.903,00 euros, según lo establecido en el artículo 27 del RD 12/206 de 29 de diciembre, por el que se modifica la Ley 19/1994 de modificación del Régimen Económico y Fiscal de Canarias. Dichas dotaciones se materializarían con cargo a beneficios obtenidos en ejercicios futuros.</w:t>
      </w:r>
    </w:p>
    <w:p w:rsidR="00F214D3" w:rsidRPr="00C541A8" w:rsidRDefault="00F214D3" w:rsidP="006425D3">
      <w:pPr>
        <w:spacing w:before="0" w:after="0"/>
        <w:contextualSpacing/>
        <w:jc w:val="both"/>
        <w:rPr>
          <w:rFonts w:ascii="Calibri" w:hAnsi="Calibri" w:cs="Calibri"/>
          <w:sz w:val="12"/>
          <w:szCs w:val="22"/>
        </w:rPr>
      </w:pP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Estas inversiones se mantendrán en funcionamiento durante más de cinco años, conforme al apartado 8 del RDL 12/2006.</w:t>
      </w:r>
    </w:p>
    <w:p w:rsidR="00F214D3" w:rsidRPr="00C541A8" w:rsidRDefault="00F214D3" w:rsidP="006425D3">
      <w:pPr>
        <w:spacing w:before="0" w:after="0"/>
        <w:contextualSpacing/>
        <w:jc w:val="both"/>
        <w:rPr>
          <w:rFonts w:ascii="Calibri" w:hAnsi="Calibri" w:cs="Calibri"/>
          <w:sz w:val="14"/>
          <w:szCs w:val="22"/>
        </w:rPr>
      </w:pP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El detalle de las mismas es el siguiente:</w:t>
      </w:r>
    </w:p>
    <w:tbl>
      <w:tblPr>
        <w:tblW w:w="8717" w:type="dxa"/>
        <w:jc w:val="center"/>
        <w:tblLook w:val="00A0"/>
      </w:tblPr>
      <w:tblGrid>
        <w:gridCol w:w="1216"/>
        <w:gridCol w:w="1216"/>
        <w:gridCol w:w="1570"/>
        <w:gridCol w:w="324"/>
        <w:gridCol w:w="2389"/>
        <w:gridCol w:w="616"/>
        <w:gridCol w:w="1386"/>
      </w:tblGrid>
      <w:tr w:rsidR="00F214D3" w:rsidRPr="00B518AE" w:rsidTr="00C541A8">
        <w:trPr>
          <w:trHeight w:val="240"/>
          <w:jc w:val="center"/>
        </w:trPr>
        <w:tc>
          <w:tcPr>
            <w:tcW w:w="1216" w:type="dxa"/>
            <w:tcBorders>
              <w:top w:val="nil"/>
              <w:left w:val="nil"/>
              <w:bottom w:val="nil"/>
              <w:right w:val="nil"/>
            </w:tcBorders>
            <w:noWrap/>
            <w:vAlign w:val="center"/>
          </w:tcPr>
          <w:p w:rsidR="00F214D3" w:rsidRPr="007C0AA2" w:rsidRDefault="00F214D3" w:rsidP="006425D3">
            <w:pPr>
              <w:spacing w:before="0" w:after="0"/>
              <w:jc w:val="both"/>
              <w:rPr>
                <w:rFonts w:ascii="Calibri" w:hAnsi="Calibri" w:cs="Calibri"/>
              </w:rPr>
            </w:pPr>
          </w:p>
        </w:tc>
        <w:tc>
          <w:tcPr>
            <w:tcW w:w="1216" w:type="dxa"/>
            <w:tcBorders>
              <w:top w:val="nil"/>
              <w:left w:val="nil"/>
              <w:bottom w:val="nil"/>
              <w:right w:val="nil"/>
            </w:tcBorders>
            <w:noWrap/>
            <w:vAlign w:val="center"/>
          </w:tcPr>
          <w:p w:rsidR="00F214D3" w:rsidRPr="007C0AA2" w:rsidRDefault="00F214D3" w:rsidP="006425D3">
            <w:pPr>
              <w:spacing w:before="0" w:after="0"/>
              <w:jc w:val="both"/>
              <w:rPr>
                <w:rFonts w:ascii="Calibri" w:hAnsi="Calibri" w:cs="Calibri"/>
              </w:rPr>
            </w:pPr>
          </w:p>
        </w:tc>
        <w:tc>
          <w:tcPr>
            <w:tcW w:w="1570" w:type="dxa"/>
            <w:tcBorders>
              <w:top w:val="nil"/>
              <w:left w:val="nil"/>
              <w:bottom w:val="nil"/>
              <w:right w:val="nil"/>
            </w:tcBorders>
            <w:noWrap/>
            <w:vAlign w:val="center"/>
          </w:tcPr>
          <w:p w:rsidR="00F214D3" w:rsidRPr="00725CCF" w:rsidRDefault="00F214D3" w:rsidP="006425D3">
            <w:pPr>
              <w:spacing w:before="0" w:after="0"/>
              <w:jc w:val="both"/>
              <w:rPr>
                <w:rFonts w:ascii="Calibri" w:hAnsi="Calibri" w:cs="Calibri"/>
              </w:rPr>
            </w:pPr>
          </w:p>
        </w:tc>
        <w:tc>
          <w:tcPr>
            <w:tcW w:w="324" w:type="dxa"/>
            <w:tcBorders>
              <w:top w:val="nil"/>
              <w:left w:val="nil"/>
              <w:bottom w:val="nil"/>
              <w:right w:val="nil"/>
            </w:tcBorders>
            <w:noWrap/>
            <w:vAlign w:val="center"/>
          </w:tcPr>
          <w:p w:rsidR="00F214D3" w:rsidRPr="007C0AA2" w:rsidRDefault="00F214D3" w:rsidP="006425D3">
            <w:pPr>
              <w:spacing w:before="0" w:after="0"/>
              <w:jc w:val="both"/>
              <w:rPr>
                <w:rFonts w:ascii="Calibri" w:hAnsi="Calibri" w:cs="Calibri"/>
              </w:rPr>
            </w:pPr>
          </w:p>
        </w:tc>
        <w:tc>
          <w:tcPr>
            <w:tcW w:w="2389" w:type="dxa"/>
            <w:tcBorders>
              <w:top w:val="nil"/>
              <w:left w:val="nil"/>
              <w:bottom w:val="nil"/>
              <w:right w:val="nil"/>
            </w:tcBorders>
            <w:noWrap/>
            <w:vAlign w:val="center"/>
          </w:tcPr>
          <w:p w:rsidR="00F214D3" w:rsidRPr="007C0AA2" w:rsidRDefault="00F214D3" w:rsidP="006425D3">
            <w:pPr>
              <w:spacing w:before="0" w:after="0"/>
              <w:jc w:val="both"/>
              <w:rPr>
                <w:rFonts w:ascii="Calibri" w:hAnsi="Calibri" w:cs="Calibri"/>
              </w:rPr>
            </w:pPr>
          </w:p>
        </w:tc>
        <w:tc>
          <w:tcPr>
            <w:tcW w:w="616" w:type="dxa"/>
            <w:tcBorders>
              <w:top w:val="nil"/>
              <w:left w:val="nil"/>
              <w:bottom w:val="nil"/>
              <w:right w:val="nil"/>
            </w:tcBorders>
            <w:noWrap/>
            <w:vAlign w:val="center"/>
          </w:tcPr>
          <w:p w:rsidR="00F214D3" w:rsidRPr="007C0AA2" w:rsidRDefault="00F214D3" w:rsidP="006425D3">
            <w:pPr>
              <w:spacing w:before="0" w:after="0"/>
              <w:jc w:val="both"/>
              <w:rPr>
                <w:rFonts w:ascii="Calibri" w:hAnsi="Calibri" w:cs="Calibri"/>
              </w:rPr>
            </w:pPr>
          </w:p>
        </w:tc>
        <w:tc>
          <w:tcPr>
            <w:tcW w:w="1386" w:type="dxa"/>
            <w:tcBorders>
              <w:top w:val="nil"/>
              <w:left w:val="nil"/>
              <w:bottom w:val="nil"/>
              <w:right w:val="nil"/>
            </w:tcBorders>
            <w:noWrap/>
            <w:vAlign w:val="center"/>
          </w:tcPr>
          <w:p w:rsidR="00F214D3" w:rsidRPr="00B518AE" w:rsidRDefault="00F214D3" w:rsidP="00B4018C">
            <w:pPr>
              <w:spacing w:before="0" w:after="0"/>
              <w:jc w:val="center"/>
              <w:rPr>
                <w:rFonts w:ascii="Calibri" w:hAnsi="Calibri" w:cs="Calibri"/>
                <w:b/>
                <w:bCs/>
                <w:lang w:val="en-US"/>
              </w:rPr>
            </w:pPr>
            <w:proofErr w:type="spellStart"/>
            <w:r w:rsidRPr="00B518AE">
              <w:rPr>
                <w:rFonts w:ascii="Calibri" w:hAnsi="Calibri" w:cs="Calibri"/>
                <w:b/>
                <w:bCs/>
                <w:sz w:val="22"/>
                <w:szCs w:val="22"/>
                <w:lang w:val="en-US"/>
              </w:rPr>
              <w:t>Precio</w:t>
            </w:r>
            <w:proofErr w:type="spellEnd"/>
          </w:p>
        </w:tc>
      </w:tr>
      <w:tr w:rsidR="00F214D3" w:rsidRPr="00B518AE" w:rsidTr="00C541A8">
        <w:trPr>
          <w:trHeight w:val="255"/>
          <w:jc w:val="center"/>
        </w:trPr>
        <w:tc>
          <w:tcPr>
            <w:tcW w:w="1216" w:type="dxa"/>
            <w:tcBorders>
              <w:top w:val="nil"/>
              <w:left w:val="nil"/>
              <w:bottom w:val="nil"/>
              <w:right w:val="nil"/>
            </w:tcBorders>
            <w:noWrap/>
            <w:vAlign w:val="center"/>
          </w:tcPr>
          <w:p w:rsidR="00F214D3" w:rsidRPr="00B518AE" w:rsidRDefault="00F214D3" w:rsidP="006425D3">
            <w:pPr>
              <w:spacing w:before="0" w:after="0"/>
              <w:jc w:val="both"/>
              <w:rPr>
                <w:rFonts w:ascii="Calibri" w:hAnsi="Calibri" w:cs="Calibri"/>
                <w:lang w:val="en-US"/>
              </w:rPr>
            </w:pPr>
          </w:p>
        </w:tc>
        <w:tc>
          <w:tcPr>
            <w:tcW w:w="1216" w:type="dxa"/>
            <w:tcBorders>
              <w:top w:val="nil"/>
              <w:left w:val="nil"/>
              <w:bottom w:val="nil"/>
              <w:right w:val="nil"/>
            </w:tcBorders>
            <w:noWrap/>
            <w:vAlign w:val="center"/>
          </w:tcPr>
          <w:p w:rsidR="00F214D3" w:rsidRPr="00B518AE" w:rsidRDefault="00F214D3" w:rsidP="006425D3">
            <w:pPr>
              <w:spacing w:before="0" w:after="0"/>
              <w:jc w:val="both"/>
              <w:rPr>
                <w:rFonts w:ascii="Calibri" w:hAnsi="Calibri" w:cs="Calibri"/>
                <w:lang w:val="en-US"/>
              </w:rPr>
            </w:pPr>
          </w:p>
        </w:tc>
        <w:tc>
          <w:tcPr>
            <w:tcW w:w="1570" w:type="dxa"/>
            <w:tcBorders>
              <w:top w:val="nil"/>
              <w:left w:val="nil"/>
              <w:bottom w:val="nil"/>
              <w:right w:val="nil"/>
            </w:tcBorders>
            <w:noWrap/>
            <w:vAlign w:val="center"/>
          </w:tcPr>
          <w:p w:rsidR="00F214D3" w:rsidRPr="00B518AE" w:rsidRDefault="00F214D3" w:rsidP="006425D3">
            <w:pPr>
              <w:spacing w:before="0" w:after="0"/>
              <w:jc w:val="both"/>
              <w:rPr>
                <w:rFonts w:ascii="Calibri" w:hAnsi="Calibri" w:cs="Calibri"/>
                <w:lang w:val="en-US"/>
              </w:rPr>
            </w:pPr>
          </w:p>
        </w:tc>
        <w:tc>
          <w:tcPr>
            <w:tcW w:w="324" w:type="dxa"/>
            <w:tcBorders>
              <w:top w:val="nil"/>
              <w:left w:val="nil"/>
              <w:bottom w:val="nil"/>
              <w:right w:val="nil"/>
            </w:tcBorders>
            <w:noWrap/>
            <w:vAlign w:val="center"/>
          </w:tcPr>
          <w:p w:rsidR="00F214D3" w:rsidRPr="00B518AE" w:rsidRDefault="00F214D3" w:rsidP="006425D3">
            <w:pPr>
              <w:spacing w:before="0" w:after="0"/>
              <w:jc w:val="both"/>
              <w:rPr>
                <w:rFonts w:ascii="Calibri" w:hAnsi="Calibri" w:cs="Calibri"/>
                <w:lang w:val="en-US"/>
              </w:rPr>
            </w:pPr>
          </w:p>
        </w:tc>
        <w:tc>
          <w:tcPr>
            <w:tcW w:w="2389" w:type="dxa"/>
            <w:tcBorders>
              <w:top w:val="nil"/>
              <w:left w:val="nil"/>
              <w:bottom w:val="single" w:sz="8" w:space="0" w:color="auto"/>
              <w:right w:val="nil"/>
            </w:tcBorders>
            <w:noWrap/>
            <w:vAlign w:val="center"/>
          </w:tcPr>
          <w:p w:rsidR="00F214D3" w:rsidRPr="00B518AE" w:rsidRDefault="00F214D3" w:rsidP="00B4018C">
            <w:pPr>
              <w:spacing w:before="0" w:after="0"/>
              <w:jc w:val="center"/>
              <w:rPr>
                <w:rFonts w:ascii="Calibri" w:hAnsi="Calibri" w:cs="Calibri"/>
                <w:b/>
                <w:bCs/>
                <w:lang w:val="en-US"/>
              </w:rPr>
            </w:pPr>
            <w:proofErr w:type="spellStart"/>
            <w:r w:rsidRPr="00B518AE">
              <w:rPr>
                <w:rFonts w:ascii="Calibri" w:hAnsi="Calibri" w:cs="Calibri"/>
                <w:b/>
                <w:bCs/>
                <w:sz w:val="22"/>
                <w:szCs w:val="22"/>
                <w:lang w:val="en-US"/>
              </w:rPr>
              <w:t>Fecha</w:t>
            </w:r>
            <w:proofErr w:type="spellEnd"/>
            <w:r w:rsidRPr="00B518AE">
              <w:rPr>
                <w:rFonts w:ascii="Calibri" w:hAnsi="Calibri" w:cs="Calibri"/>
                <w:b/>
                <w:bCs/>
                <w:sz w:val="22"/>
                <w:szCs w:val="22"/>
                <w:lang w:val="en-US"/>
              </w:rPr>
              <w:t xml:space="preserve"> Alta</w:t>
            </w:r>
          </w:p>
        </w:tc>
        <w:tc>
          <w:tcPr>
            <w:tcW w:w="616" w:type="dxa"/>
            <w:tcBorders>
              <w:top w:val="nil"/>
              <w:left w:val="nil"/>
              <w:bottom w:val="nil"/>
              <w:right w:val="nil"/>
            </w:tcBorders>
            <w:noWrap/>
            <w:vAlign w:val="center"/>
          </w:tcPr>
          <w:p w:rsidR="00F214D3" w:rsidRPr="00B518AE" w:rsidRDefault="00F214D3" w:rsidP="006425D3">
            <w:pPr>
              <w:spacing w:before="0" w:after="0"/>
              <w:jc w:val="both"/>
              <w:rPr>
                <w:rFonts w:ascii="Calibri" w:hAnsi="Calibri" w:cs="Calibri"/>
                <w:b/>
                <w:bCs/>
                <w:lang w:val="en-US"/>
              </w:rPr>
            </w:pPr>
          </w:p>
        </w:tc>
        <w:tc>
          <w:tcPr>
            <w:tcW w:w="1386" w:type="dxa"/>
            <w:tcBorders>
              <w:top w:val="nil"/>
              <w:left w:val="nil"/>
              <w:bottom w:val="single" w:sz="8" w:space="0" w:color="auto"/>
              <w:right w:val="nil"/>
            </w:tcBorders>
            <w:noWrap/>
            <w:vAlign w:val="center"/>
          </w:tcPr>
          <w:p w:rsidR="00F214D3" w:rsidRPr="00B518AE" w:rsidRDefault="00F214D3" w:rsidP="00B4018C">
            <w:pPr>
              <w:spacing w:before="0" w:after="0"/>
              <w:jc w:val="center"/>
              <w:rPr>
                <w:rFonts w:ascii="Calibri" w:hAnsi="Calibri" w:cs="Calibri"/>
                <w:b/>
                <w:bCs/>
                <w:lang w:val="en-US"/>
              </w:rPr>
            </w:pPr>
            <w:proofErr w:type="spellStart"/>
            <w:r w:rsidRPr="00B518AE">
              <w:rPr>
                <w:rFonts w:ascii="Calibri" w:hAnsi="Calibri" w:cs="Calibri"/>
                <w:b/>
                <w:bCs/>
                <w:sz w:val="22"/>
                <w:szCs w:val="22"/>
                <w:lang w:val="en-US"/>
              </w:rPr>
              <w:t>adquisición</w:t>
            </w:r>
            <w:proofErr w:type="spellEnd"/>
          </w:p>
        </w:tc>
      </w:tr>
      <w:tr w:rsidR="00F214D3" w:rsidRPr="00B518AE" w:rsidTr="00C541A8">
        <w:trPr>
          <w:trHeight w:val="240"/>
          <w:jc w:val="center"/>
        </w:trPr>
        <w:tc>
          <w:tcPr>
            <w:tcW w:w="1216" w:type="dxa"/>
            <w:tcBorders>
              <w:top w:val="nil"/>
              <w:left w:val="nil"/>
              <w:bottom w:val="nil"/>
              <w:right w:val="nil"/>
            </w:tcBorders>
            <w:noWrap/>
            <w:vAlign w:val="center"/>
          </w:tcPr>
          <w:p w:rsidR="00F214D3" w:rsidRPr="00B518AE" w:rsidRDefault="00F214D3" w:rsidP="006425D3">
            <w:pPr>
              <w:spacing w:before="0" w:after="0"/>
              <w:jc w:val="both"/>
              <w:rPr>
                <w:rFonts w:ascii="Calibri" w:hAnsi="Calibri" w:cs="Calibri"/>
                <w:lang w:val="en-US"/>
              </w:rPr>
            </w:pPr>
          </w:p>
        </w:tc>
        <w:tc>
          <w:tcPr>
            <w:tcW w:w="1216" w:type="dxa"/>
            <w:tcBorders>
              <w:top w:val="nil"/>
              <w:left w:val="nil"/>
              <w:bottom w:val="nil"/>
              <w:right w:val="nil"/>
            </w:tcBorders>
            <w:noWrap/>
            <w:vAlign w:val="center"/>
          </w:tcPr>
          <w:p w:rsidR="00F214D3" w:rsidRPr="00B518AE" w:rsidRDefault="00F214D3" w:rsidP="006425D3">
            <w:pPr>
              <w:spacing w:before="0" w:after="0"/>
              <w:jc w:val="both"/>
              <w:rPr>
                <w:rFonts w:ascii="Calibri" w:hAnsi="Calibri" w:cs="Calibri"/>
                <w:lang w:val="en-US"/>
              </w:rPr>
            </w:pPr>
          </w:p>
        </w:tc>
        <w:tc>
          <w:tcPr>
            <w:tcW w:w="1570" w:type="dxa"/>
            <w:tcBorders>
              <w:top w:val="nil"/>
              <w:left w:val="nil"/>
              <w:bottom w:val="nil"/>
              <w:right w:val="nil"/>
            </w:tcBorders>
            <w:noWrap/>
            <w:vAlign w:val="center"/>
          </w:tcPr>
          <w:p w:rsidR="00F214D3" w:rsidRPr="00B518AE" w:rsidRDefault="00F214D3" w:rsidP="006425D3">
            <w:pPr>
              <w:spacing w:before="0" w:after="0"/>
              <w:jc w:val="both"/>
              <w:rPr>
                <w:rFonts w:ascii="Calibri" w:hAnsi="Calibri" w:cs="Calibri"/>
                <w:lang w:val="en-US"/>
              </w:rPr>
            </w:pPr>
          </w:p>
        </w:tc>
        <w:tc>
          <w:tcPr>
            <w:tcW w:w="324" w:type="dxa"/>
            <w:tcBorders>
              <w:top w:val="nil"/>
              <w:left w:val="nil"/>
              <w:bottom w:val="nil"/>
              <w:right w:val="nil"/>
            </w:tcBorders>
            <w:noWrap/>
            <w:vAlign w:val="center"/>
          </w:tcPr>
          <w:p w:rsidR="00F214D3" w:rsidRPr="00B518AE" w:rsidRDefault="00F214D3" w:rsidP="006425D3">
            <w:pPr>
              <w:spacing w:before="0" w:after="0"/>
              <w:jc w:val="both"/>
              <w:rPr>
                <w:rFonts w:ascii="Calibri" w:hAnsi="Calibri" w:cs="Calibri"/>
                <w:lang w:val="en-US"/>
              </w:rPr>
            </w:pPr>
          </w:p>
        </w:tc>
        <w:tc>
          <w:tcPr>
            <w:tcW w:w="2389" w:type="dxa"/>
            <w:tcBorders>
              <w:top w:val="nil"/>
              <w:left w:val="nil"/>
              <w:bottom w:val="nil"/>
              <w:right w:val="nil"/>
            </w:tcBorders>
            <w:noWrap/>
            <w:vAlign w:val="center"/>
          </w:tcPr>
          <w:p w:rsidR="00F214D3" w:rsidRPr="00B518AE" w:rsidRDefault="00F214D3" w:rsidP="006425D3">
            <w:pPr>
              <w:spacing w:before="0" w:after="0"/>
              <w:jc w:val="both"/>
              <w:rPr>
                <w:rFonts w:ascii="Calibri" w:hAnsi="Calibri" w:cs="Calibri"/>
                <w:lang w:val="en-US"/>
              </w:rPr>
            </w:pPr>
          </w:p>
        </w:tc>
        <w:tc>
          <w:tcPr>
            <w:tcW w:w="616" w:type="dxa"/>
            <w:tcBorders>
              <w:top w:val="nil"/>
              <w:left w:val="nil"/>
              <w:bottom w:val="nil"/>
              <w:right w:val="nil"/>
            </w:tcBorders>
            <w:noWrap/>
            <w:vAlign w:val="center"/>
          </w:tcPr>
          <w:p w:rsidR="00F214D3" w:rsidRPr="00B518AE" w:rsidRDefault="00F214D3" w:rsidP="006425D3">
            <w:pPr>
              <w:spacing w:before="0" w:after="0"/>
              <w:jc w:val="both"/>
              <w:rPr>
                <w:rFonts w:ascii="Calibri" w:hAnsi="Calibri" w:cs="Calibri"/>
                <w:lang w:val="en-US"/>
              </w:rPr>
            </w:pPr>
          </w:p>
        </w:tc>
        <w:tc>
          <w:tcPr>
            <w:tcW w:w="1386" w:type="dxa"/>
            <w:tcBorders>
              <w:top w:val="nil"/>
              <w:left w:val="nil"/>
              <w:bottom w:val="nil"/>
              <w:right w:val="nil"/>
            </w:tcBorders>
            <w:noWrap/>
            <w:vAlign w:val="center"/>
          </w:tcPr>
          <w:p w:rsidR="00F214D3" w:rsidRPr="00B518AE" w:rsidRDefault="00F214D3" w:rsidP="006425D3">
            <w:pPr>
              <w:spacing w:before="0" w:after="0"/>
              <w:jc w:val="both"/>
              <w:rPr>
                <w:rFonts w:ascii="Calibri" w:hAnsi="Calibri" w:cs="Calibri"/>
                <w:lang w:val="en-US"/>
              </w:rPr>
            </w:pPr>
          </w:p>
        </w:tc>
      </w:tr>
      <w:tr w:rsidR="00F214D3" w:rsidRPr="00B518AE" w:rsidTr="00C541A8">
        <w:trPr>
          <w:trHeight w:val="240"/>
          <w:jc w:val="center"/>
        </w:trPr>
        <w:tc>
          <w:tcPr>
            <w:tcW w:w="4002" w:type="dxa"/>
            <w:gridSpan w:val="3"/>
            <w:tcBorders>
              <w:top w:val="nil"/>
              <w:left w:val="nil"/>
              <w:bottom w:val="nil"/>
              <w:right w:val="nil"/>
            </w:tcBorders>
            <w:noWrap/>
            <w:vAlign w:val="center"/>
          </w:tcPr>
          <w:p w:rsidR="00F214D3" w:rsidRPr="00B518AE" w:rsidRDefault="00F214D3" w:rsidP="00B4018C">
            <w:pPr>
              <w:spacing w:before="0" w:after="0"/>
              <w:jc w:val="both"/>
              <w:rPr>
                <w:rFonts w:ascii="Calibri" w:hAnsi="Calibri" w:cs="Calibri"/>
                <w:b/>
                <w:bCs/>
                <w:lang w:val="en-US"/>
              </w:rPr>
            </w:pPr>
            <w:proofErr w:type="spellStart"/>
            <w:r w:rsidRPr="00B518AE">
              <w:rPr>
                <w:rFonts w:ascii="Calibri" w:hAnsi="Calibri" w:cs="Calibri"/>
                <w:b/>
                <w:bCs/>
                <w:sz w:val="22"/>
                <w:szCs w:val="22"/>
                <w:lang w:val="en-US"/>
              </w:rPr>
              <w:t>Materialización</w:t>
            </w:r>
            <w:proofErr w:type="spellEnd"/>
            <w:r w:rsidRPr="00B518AE">
              <w:rPr>
                <w:rFonts w:ascii="Calibri" w:hAnsi="Calibri" w:cs="Calibri"/>
                <w:b/>
                <w:bCs/>
                <w:sz w:val="22"/>
                <w:szCs w:val="22"/>
                <w:lang w:val="en-US"/>
              </w:rPr>
              <w:t xml:space="preserve"> RIC </w:t>
            </w:r>
            <w:proofErr w:type="spellStart"/>
            <w:r w:rsidRPr="00B518AE">
              <w:rPr>
                <w:rFonts w:ascii="Calibri" w:hAnsi="Calibri" w:cs="Calibri"/>
                <w:b/>
                <w:bCs/>
                <w:sz w:val="22"/>
                <w:szCs w:val="22"/>
                <w:lang w:val="en-US"/>
              </w:rPr>
              <w:t>Inversiones</w:t>
            </w:r>
            <w:proofErr w:type="spellEnd"/>
            <w:r w:rsidRPr="00B518AE">
              <w:rPr>
                <w:rFonts w:ascii="Calibri" w:hAnsi="Calibri" w:cs="Calibri"/>
                <w:b/>
                <w:bCs/>
                <w:sz w:val="22"/>
                <w:szCs w:val="22"/>
                <w:lang w:val="en-US"/>
              </w:rPr>
              <w:t xml:space="preserve"> 2011</w:t>
            </w:r>
          </w:p>
        </w:tc>
        <w:tc>
          <w:tcPr>
            <w:tcW w:w="324" w:type="dxa"/>
            <w:tcBorders>
              <w:top w:val="nil"/>
              <w:left w:val="nil"/>
              <w:bottom w:val="nil"/>
              <w:right w:val="nil"/>
            </w:tcBorders>
            <w:noWrap/>
            <w:vAlign w:val="center"/>
          </w:tcPr>
          <w:p w:rsidR="00F214D3" w:rsidRPr="00B518AE" w:rsidRDefault="00F214D3" w:rsidP="006425D3">
            <w:pPr>
              <w:spacing w:before="0" w:after="0"/>
              <w:jc w:val="both"/>
              <w:rPr>
                <w:rFonts w:ascii="Calibri" w:hAnsi="Calibri" w:cs="Calibri"/>
                <w:lang w:val="en-US"/>
              </w:rPr>
            </w:pPr>
          </w:p>
        </w:tc>
        <w:tc>
          <w:tcPr>
            <w:tcW w:w="2389" w:type="dxa"/>
            <w:tcBorders>
              <w:top w:val="nil"/>
              <w:left w:val="nil"/>
              <w:bottom w:val="nil"/>
              <w:right w:val="nil"/>
            </w:tcBorders>
            <w:noWrap/>
            <w:vAlign w:val="center"/>
          </w:tcPr>
          <w:p w:rsidR="00F214D3" w:rsidRPr="00B518AE" w:rsidRDefault="00F214D3" w:rsidP="006425D3">
            <w:pPr>
              <w:spacing w:before="0" w:after="0"/>
              <w:jc w:val="both"/>
              <w:rPr>
                <w:rFonts w:ascii="Calibri" w:hAnsi="Calibri" w:cs="Calibri"/>
                <w:lang w:val="en-US"/>
              </w:rPr>
            </w:pPr>
          </w:p>
        </w:tc>
        <w:tc>
          <w:tcPr>
            <w:tcW w:w="616" w:type="dxa"/>
            <w:tcBorders>
              <w:top w:val="nil"/>
              <w:left w:val="nil"/>
              <w:bottom w:val="nil"/>
              <w:right w:val="nil"/>
            </w:tcBorders>
            <w:noWrap/>
            <w:vAlign w:val="center"/>
          </w:tcPr>
          <w:p w:rsidR="00F214D3" w:rsidRPr="00B518AE" w:rsidRDefault="00F214D3" w:rsidP="006425D3">
            <w:pPr>
              <w:spacing w:before="0" w:after="0"/>
              <w:jc w:val="both"/>
              <w:rPr>
                <w:rFonts w:ascii="Calibri" w:hAnsi="Calibri" w:cs="Calibri"/>
                <w:lang w:val="en-US"/>
              </w:rPr>
            </w:pPr>
          </w:p>
        </w:tc>
        <w:tc>
          <w:tcPr>
            <w:tcW w:w="1386" w:type="dxa"/>
            <w:tcBorders>
              <w:top w:val="nil"/>
              <w:left w:val="nil"/>
              <w:bottom w:val="nil"/>
              <w:right w:val="nil"/>
            </w:tcBorders>
            <w:noWrap/>
            <w:vAlign w:val="center"/>
          </w:tcPr>
          <w:p w:rsidR="00F214D3" w:rsidRPr="00B518AE" w:rsidRDefault="00F214D3" w:rsidP="006425D3">
            <w:pPr>
              <w:spacing w:before="0" w:after="0"/>
              <w:jc w:val="both"/>
              <w:rPr>
                <w:rFonts w:ascii="Calibri" w:hAnsi="Calibri" w:cs="Calibri"/>
                <w:lang w:val="en-US"/>
              </w:rPr>
            </w:pPr>
          </w:p>
        </w:tc>
      </w:tr>
      <w:tr w:rsidR="00F214D3" w:rsidRPr="00B518AE" w:rsidTr="00C541A8">
        <w:trPr>
          <w:trHeight w:val="240"/>
          <w:jc w:val="center"/>
        </w:trPr>
        <w:tc>
          <w:tcPr>
            <w:tcW w:w="4002" w:type="dxa"/>
            <w:gridSpan w:val="3"/>
            <w:tcBorders>
              <w:top w:val="nil"/>
              <w:left w:val="nil"/>
              <w:bottom w:val="nil"/>
              <w:right w:val="nil"/>
            </w:tcBorders>
            <w:noWrap/>
            <w:vAlign w:val="center"/>
          </w:tcPr>
          <w:p w:rsidR="00F214D3" w:rsidRPr="00B518AE" w:rsidRDefault="00F214D3" w:rsidP="00B4018C">
            <w:pPr>
              <w:spacing w:before="0" w:after="0"/>
              <w:jc w:val="both"/>
              <w:rPr>
                <w:rFonts w:ascii="Calibri" w:hAnsi="Calibri" w:cs="Calibri"/>
                <w:lang w:val="en-US"/>
              </w:rPr>
            </w:pPr>
            <w:proofErr w:type="spellStart"/>
            <w:r w:rsidRPr="00B518AE">
              <w:rPr>
                <w:rFonts w:ascii="Calibri" w:hAnsi="Calibri" w:cs="Calibri"/>
                <w:sz w:val="22"/>
                <w:szCs w:val="22"/>
                <w:lang w:val="en-US"/>
              </w:rPr>
              <w:t>Construcción</w:t>
            </w:r>
            <w:proofErr w:type="spellEnd"/>
            <w:r w:rsidRPr="00B518AE">
              <w:rPr>
                <w:rFonts w:ascii="Calibri" w:hAnsi="Calibri" w:cs="Calibri"/>
                <w:sz w:val="22"/>
                <w:szCs w:val="22"/>
                <w:lang w:val="en-US"/>
              </w:rPr>
              <w:t xml:space="preserve"> Cable </w:t>
            </w:r>
            <w:proofErr w:type="spellStart"/>
            <w:r w:rsidRPr="00B518AE">
              <w:rPr>
                <w:rFonts w:ascii="Calibri" w:hAnsi="Calibri" w:cs="Calibri"/>
                <w:sz w:val="22"/>
                <w:szCs w:val="22"/>
                <w:lang w:val="en-US"/>
              </w:rPr>
              <w:t>Submarino</w:t>
            </w:r>
            <w:proofErr w:type="spellEnd"/>
          </w:p>
        </w:tc>
        <w:tc>
          <w:tcPr>
            <w:tcW w:w="324" w:type="dxa"/>
            <w:tcBorders>
              <w:top w:val="nil"/>
              <w:left w:val="nil"/>
              <w:bottom w:val="nil"/>
              <w:right w:val="nil"/>
            </w:tcBorders>
            <w:noWrap/>
            <w:vAlign w:val="center"/>
          </w:tcPr>
          <w:p w:rsidR="00F214D3" w:rsidRPr="00B518AE" w:rsidRDefault="00F214D3" w:rsidP="006425D3">
            <w:pPr>
              <w:spacing w:before="0" w:after="0"/>
              <w:jc w:val="both"/>
              <w:rPr>
                <w:rFonts w:ascii="Calibri" w:hAnsi="Calibri" w:cs="Calibri"/>
                <w:lang w:val="en-US"/>
              </w:rPr>
            </w:pPr>
          </w:p>
        </w:tc>
        <w:tc>
          <w:tcPr>
            <w:tcW w:w="2389" w:type="dxa"/>
            <w:tcBorders>
              <w:top w:val="nil"/>
              <w:left w:val="nil"/>
              <w:bottom w:val="nil"/>
              <w:right w:val="nil"/>
            </w:tcBorders>
            <w:noWrap/>
            <w:vAlign w:val="center"/>
          </w:tcPr>
          <w:p w:rsidR="00F214D3" w:rsidRPr="00B518AE" w:rsidRDefault="00F214D3" w:rsidP="006425D3">
            <w:pPr>
              <w:spacing w:before="0" w:after="0"/>
              <w:jc w:val="both"/>
              <w:rPr>
                <w:rFonts w:ascii="Calibri" w:hAnsi="Calibri" w:cs="Calibri"/>
                <w:lang w:val="en-US"/>
              </w:rPr>
            </w:pPr>
            <w:r w:rsidRPr="00B518AE">
              <w:rPr>
                <w:rFonts w:ascii="Calibri" w:hAnsi="Calibri" w:cs="Calibri"/>
                <w:sz w:val="22"/>
                <w:szCs w:val="22"/>
                <w:lang w:val="en-US"/>
              </w:rPr>
              <w:t xml:space="preserve">30 </w:t>
            </w:r>
            <w:proofErr w:type="spellStart"/>
            <w:r w:rsidRPr="00B518AE">
              <w:rPr>
                <w:rFonts w:ascii="Calibri" w:hAnsi="Calibri" w:cs="Calibri"/>
                <w:sz w:val="22"/>
                <w:szCs w:val="22"/>
                <w:lang w:val="en-US"/>
              </w:rPr>
              <w:t>septiembre</w:t>
            </w:r>
            <w:proofErr w:type="spellEnd"/>
            <w:r w:rsidRPr="00B518AE">
              <w:rPr>
                <w:rFonts w:ascii="Calibri" w:hAnsi="Calibri" w:cs="Calibri"/>
                <w:sz w:val="22"/>
                <w:szCs w:val="22"/>
                <w:lang w:val="en-US"/>
              </w:rPr>
              <w:t xml:space="preserve"> 2011</w:t>
            </w:r>
          </w:p>
        </w:tc>
        <w:tc>
          <w:tcPr>
            <w:tcW w:w="616" w:type="dxa"/>
            <w:tcBorders>
              <w:top w:val="nil"/>
              <w:left w:val="nil"/>
              <w:bottom w:val="nil"/>
              <w:right w:val="nil"/>
            </w:tcBorders>
            <w:noWrap/>
            <w:vAlign w:val="center"/>
          </w:tcPr>
          <w:p w:rsidR="00F214D3" w:rsidRPr="00B518AE" w:rsidRDefault="00F214D3" w:rsidP="006425D3">
            <w:pPr>
              <w:spacing w:before="0" w:after="0"/>
              <w:jc w:val="both"/>
              <w:rPr>
                <w:rFonts w:ascii="Calibri" w:hAnsi="Calibri" w:cs="Calibri"/>
                <w:lang w:val="en-US"/>
              </w:rPr>
            </w:pPr>
          </w:p>
        </w:tc>
        <w:tc>
          <w:tcPr>
            <w:tcW w:w="1386" w:type="dxa"/>
            <w:tcBorders>
              <w:top w:val="nil"/>
              <w:left w:val="nil"/>
              <w:bottom w:val="nil"/>
              <w:right w:val="nil"/>
            </w:tcBorders>
            <w:noWrap/>
            <w:vAlign w:val="center"/>
          </w:tcPr>
          <w:p w:rsidR="00F214D3" w:rsidRPr="00B518AE" w:rsidRDefault="00F214D3" w:rsidP="00B4018C">
            <w:pPr>
              <w:spacing w:before="0" w:after="0"/>
              <w:jc w:val="right"/>
              <w:rPr>
                <w:rFonts w:ascii="Calibri" w:hAnsi="Calibri" w:cs="Calibri"/>
                <w:lang w:val="en-US"/>
              </w:rPr>
            </w:pPr>
            <w:r w:rsidRPr="00B518AE">
              <w:rPr>
                <w:rFonts w:ascii="Calibri" w:hAnsi="Calibri" w:cs="Calibri"/>
                <w:sz w:val="22"/>
                <w:szCs w:val="22"/>
                <w:lang w:val="en-US"/>
              </w:rPr>
              <w:t>1.630.375,00</w:t>
            </w:r>
          </w:p>
        </w:tc>
      </w:tr>
      <w:tr w:rsidR="00F214D3" w:rsidRPr="00B518AE" w:rsidTr="00C541A8">
        <w:trPr>
          <w:trHeight w:val="240"/>
          <w:jc w:val="center"/>
        </w:trPr>
        <w:tc>
          <w:tcPr>
            <w:tcW w:w="4002" w:type="dxa"/>
            <w:gridSpan w:val="3"/>
            <w:tcBorders>
              <w:top w:val="nil"/>
              <w:left w:val="nil"/>
              <w:bottom w:val="nil"/>
              <w:right w:val="nil"/>
            </w:tcBorders>
            <w:noWrap/>
            <w:vAlign w:val="center"/>
          </w:tcPr>
          <w:p w:rsidR="00F214D3" w:rsidRPr="00B518AE" w:rsidRDefault="00F214D3" w:rsidP="00B4018C">
            <w:pPr>
              <w:spacing w:before="0" w:after="0"/>
              <w:jc w:val="both"/>
              <w:rPr>
                <w:rFonts w:ascii="Calibri" w:hAnsi="Calibri" w:cs="Calibri"/>
                <w:lang w:val="en-US"/>
              </w:rPr>
            </w:pPr>
            <w:proofErr w:type="spellStart"/>
            <w:r w:rsidRPr="00B518AE">
              <w:rPr>
                <w:rFonts w:ascii="Calibri" w:hAnsi="Calibri" w:cs="Calibri"/>
                <w:sz w:val="22"/>
                <w:szCs w:val="22"/>
                <w:lang w:val="en-US"/>
              </w:rPr>
              <w:t>Construcciones</w:t>
            </w:r>
            <w:proofErr w:type="spellEnd"/>
            <w:r w:rsidRPr="00B518AE">
              <w:rPr>
                <w:rFonts w:ascii="Calibri" w:hAnsi="Calibri" w:cs="Calibri"/>
                <w:sz w:val="22"/>
                <w:szCs w:val="22"/>
                <w:lang w:val="en-US"/>
              </w:rPr>
              <w:t xml:space="preserve"> </w:t>
            </w:r>
            <w:proofErr w:type="spellStart"/>
            <w:r w:rsidRPr="00B518AE">
              <w:rPr>
                <w:rFonts w:ascii="Calibri" w:hAnsi="Calibri" w:cs="Calibri"/>
                <w:sz w:val="22"/>
                <w:szCs w:val="22"/>
                <w:lang w:val="en-US"/>
              </w:rPr>
              <w:t>Instalaciones</w:t>
            </w:r>
            <w:proofErr w:type="spellEnd"/>
            <w:r w:rsidRPr="00B518AE">
              <w:rPr>
                <w:rFonts w:ascii="Calibri" w:hAnsi="Calibri" w:cs="Calibri"/>
                <w:sz w:val="22"/>
                <w:szCs w:val="22"/>
                <w:lang w:val="en-US"/>
              </w:rPr>
              <w:t xml:space="preserve"> </w:t>
            </w:r>
            <w:proofErr w:type="spellStart"/>
            <w:r w:rsidRPr="00B518AE">
              <w:rPr>
                <w:rFonts w:ascii="Calibri" w:hAnsi="Calibri" w:cs="Calibri"/>
                <w:sz w:val="22"/>
                <w:szCs w:val="22"/>
                <w:lang w:val="en-US"/>
              </w:rPr>
              <w:t>Técnicas</w:t>
            </w:r>
            <w:proofErr w:type="spellEnd"/>
          </w:p>
        </w:tc>
        <w:tc>
          <w:tcPr>
            <w:tcW w:w="324" w:type="dxa"/>
            <w:tcBorders>
              <w:top w:val="nil"/>
              <w:left w:val="nil"/>
              <w:bottom w:val="nil"/>
              <w:right w:val="nil"/>
            </w:tcBorders>
            <w:noWrap/>
            <w:vAlign w:val="center"/>
          </w:tcPr>
          <w:p w:rsidR="00F214D3" w:rsidRPr="00B518AE" w:rsidRDefault="00F214D3" w:rsidP="006425D3">
            <w:pPr>
              <w:spacing w:before="0" w:after="0"/>
              <w:jc w:val="both"/>
              <w:rPr>
                <w:rFonts w:ascii="Calibri" w:hAnsi="Calibri" w:cs="Calibri"/>
                <w:lang w:val="en-US"/>
              </w:rPr>
            </w:pPr>
          </w:p>
        </w:tc>
        <w:tc>
          <w:tcPr>
            <w:tcW w:w="2389" w:type="dxa"/>
            <w:tcBorders>
              <w:top w:val="nil"/>
              <w:left w:val="nil"/>
              <w:bottom w:val="nil"/>
              <w:right w:val="nil"/>
            </w:tcBorders>
            <w:noWrap/>
            <w:vAlign w:val="center"/>
          </w:tcPr>
          <w:p w:rsidR="00F214D3" w:rsidRPr="00B518AE" w:rsidRDefault="00F214D3" w:rsidP="006425D3">
            <w:pPr>
              <w:spacing w:before="0" w:after="0"/>
              <w:jc w:val="both"/>
              <w:rPr>
                <w:rFonts w:ascii="Calibri" w:hAnsi="Calibri" w:cs="Calibri"/>
                <w:lang w:val="en-US"/>
              </w:rPr>
            </w:pPr>
            <w:r w:rsidRPr="00B518AE">
              <w:rPr>
                <w:rFonts w:ascii="Calibri" w:hAnsi="Calibri" w:cs="Calibri"/>
                <w:sz w:val="22"/>
                <w:szCs w:val="22"/>
                <w:lang w:val="en-US"/>
              </w:rPr>
              <w:t xml:space="preserve">30 </w:t>
            </w:r>
            <w:proofErr w:type="spellStart"/>
            <w:r w:rsidRPr="00B518AE">
              <w:rPr>
                <w:rFonts w:ascii="Calibri" w:hAnsi="Calibri" w:cs="Calibri"/>
                <w:sz w:val="22"/>
                <w:szCs w:val="22"/>
                <w:lang w:val="en-US"/>
              </w:rPr>
              <w:t>septiembre</w:t>
            </w:r>
            <w:proofErr w:type="spellEnd"/>
            <w:r w:rsidRPr="00B518AE">
              <w:rPr>
                <w:rFonts w:ascii="Calibri" w:hAnsi="Calibri" w:cs="Calibri"/>
                <w:sz w:val="22"/>
                <w:szCs w:val="22"/>
                <w:lang w:val="en-US"/>
              </w:rPr>
              <w:t xml:space="preserve"> 2011</w:t>
            </w:r>
          </w:p>
        </w:tc>
        <w:tc>
          <w:tcPr>
            <w:tcW w:w="616" w:type="dxa"/>
            <w:tcBorders>
              <w:top w:val="nil"/>
              <w:left w:val="nil"/>
              <w:bottom w:val="nil"/>
              <w:right w:val="nil"/>
            </w:tcBorders>
            <w:noWrap/>
            <w:vAlign w:val="center"/>
          </w:tcPr>
          <w:p w:rsidR="00F214D3" w:rsidRPr="00B518AE" w:rsidRDefault="00F214D3" w:rsidP="006425D3">
            <w:pPr>
              <w:spacing w:before="0" w:after="0"/>
              <w:jc w:val="both"/>
              <w:rPr>
                <w:rFonts w:ascii="Calibri" w:hAnsi="Calibri" w:cs="Calibri"/>
                <w:lang w:val="en-US"/>
              </w:rPr>
            </w:pPr>
          </w:p>
        </w:tc>
        <w:tc>
          <w:tcPr>
            <w:tcW w:w="1386" w:type="dxa"/>
            <w:tcBorders>
              <w:top w:val="nil"/>
              <w:left w:val="nil"/>
              <w:bottom w:val="nil"/>
              <w:right w:val="nil"/>
            </w:tcBorders>
            <w:noWrap/>
            <w:vAlign w:val="center"/>
          </w:tcPr>
          <w:p w:rsidR="00F214D3" w:rsidRPr="00B518AE" w:rsidRDefault="00F214D3" w:rsidP="00B4018C">
            <w:pPr>
              <w:spacing w:before="0" w:after="0"/>
              <w:jc w:val="right"/>
              <w:rPr>
                <w:rFonts w:ascii="Calibri" w:hAnsi="Calibri" w:cs="Calibri"/>
                <w:lang w:val="en-US"/>
              </w:rPr>
            </w:pPr>
            <w:r w:rsidRPr="00B518AE">
              <w:rPr>
                <w:rFonts w:ascii="Calibri" w:hAnsi="Calibri" w:cs="Calibri"/>
                <w:sz w:val="22"/>
                <w:szCs w:val="22"/>
                <w:lang w:val="en-US"/>
              </w:rPr>
              <w:t>109.918,00</w:t>
            </w:r>
          </w:p>
        </w:tc>
      </w:tr>
      <w:tr w:rsidR="00F214D3" w:rsidRPr="00B518AE" w:rsidTr="00C541A8">
        <w:trPr>
          <w:trHeight w:val="240"/>
          <w:jc w:val="center"/>
        </w:trPr>
        <w:tc>
          <w:tcPr>
            <w:tcW w:w="2432" w:type="dxa"/>
            <w:gridSpan w:val="2"/>
            <w:tcBorders>
              <w:top w:val="nil"/>
              <w:left w:val="nil"/>
              <w:bottom w:val="nil"/>
              <w:right w:val="nil"/>
            </w:tcBorders>
            <w:noWrap/>
            <w:vAlign w:val="center"/>
          </w:tcPr>
          <w:p w:rsidR="00F214D3" w:rsidRPr="00B518AE" w:rsidRDefault="00F214D3" w:rsidP="00B4018C">
            <w:pPr>
              <w:spacing w:before="0" w:after="0"/>
              <w:jc w:val="both"/>
              <w:rPr>
                <w:rFonts w:ascii="Calibri" w:hAnsi="Calibri" w:cs="Calibri"/>
                <w:lang w:val="en-US"/>
              </w:rPr>
            </w:pPr>
            <w:proofErr w:type="spellStart"/>
            <w:r w:rsidRPr="00B518AE">
              <w:rPr>
                <w:rFonts w:ascii="Calibri" w:hAnsi="Calibri" w:cs="Calibri"/>
                <w:sz w:val="22"/>
                <w:szCs w:val="22"/>
                <w:lang w:val="en-US"/>
              </w:rPr>
              <w:t>Infraestructura</w:t>
            </w:r>
            <w:proofErr w:type="spellEnd"/>
            <w:r w:rsidRPr="00B518AE">
              <w:rPr>
                <w:rFonts w:ascii="Calibri" w:hAnsi="Calibri" w:cs="Calibri"/>
                <w:sz w:val="22"/>
                <w:szCs w:val="22"/>
                <w:lang w:val="en-US"/>
              </w:rPr>
              <w:t xml:space="preserve"> </w:t>
            </w:r>
            <w:proofErr w:type="spellStart"/>
            <w:r w:rsidRPr="00B518AE">
              <w:rPr>
                <w:rFonts w:ascii="Calibri" w:hAnsi="Calibri" w:cs="Calibri"/>
                <w:sz w:val="22"/>
                <w:szCs w:val="22"/>
                <w:lang w:val="en-US"/>
              </w:rPr>
              <w:t>Terrestre</w:t>
            </w:r>
            <w:proofErr w:type="spellEnd"/>
          </w:p>
        </w:tc>
        <w:tc>
          <w:tcPr>
            <w:tcW w:w="1570" w:type="dxa"/>
            <w:tcBorders>
              <w:top w:val="nil"/>
              <w:left w:val="nil"/>
              <w:bottom w:val="nil"/>
              <w:right w:val="nil"/>
            </w:tcBorders>
            <w:noWrap/>
            <w:vAlign w:val="center"/>
          </w:tcPr>
          <w:p w:rsidR="00F214D3" w:rsidRPr="00B518AE" w:rsidRDefault="00F214D3" w:rsidP="006425D3">
            <w:pPr>
              <w:spacing w:before="0" w:after="0"/>
              <w:jc w:val="both"/>
              <w:rPr>
                <w:rFonts w:ascii="Calibri" w:hAnsi="Calibri" w:cs="Calibri"/>
                <w:lang w:val="en-US"/>
              </w:rPr>
            </w:pPr>
          </w:p>
        </w:tc>
        <w:tc>
          <w:tcPr>
            <w:tcW w:w="324" w:type="dxa"/>
            <w:tcBorders>
              <w:top w:val="nil"/>
              <w:left w:val="nil"/>
              <w:bottom w:val="nil"/>
              <w:right w:val="nil"/>
            </w:tcBorders>
            <w:noWrap/>
            <w:vAlign w:val="center"/>
          </w:tcPr>
          <w:p w:rsidR="00F214D3" w:rsidRPr="00B518AE" w:rsidRDefault="00F214D3" w:rsidP="006425D3">
            <w:pPr>
              <w:spacing w:before="0" w:after="0"/>
              <w:jc w:val="both"/>
              <w:rPr>
                <w:rFonts w:ascii="Calibri" w:hAnsi="Calibri" w:cs="Calibri"/>
                <w:lang w:val="en-US"/>
              </w:rPr>
            </w:pPr>
          </w:p>
        </w:tc>
        <w:tc>
          <w:tcPr>
            <w:tcW w:w="2389" w:type="dxa"/>
            <w:tcBorders>
              <w:top w:val="nil"/>
              <w:left w:val="nil"/>
              <w:bottom w:val="nil"/>
              <w:right w:val="nil"/>
            </w:tcBorders>
            <w:noWrap/>
            <w:vAlign w:val="center"/>
          </w:tcPr>
          <w:p w:rsidR="00F214D3" w:rsidRPr="00B518AE" w:rsidRDefault="00F214D3" w:rsidP="006425D3">
            <w:pPr>
              <w:spacing w:before="0" w:after="0"/>
              <w:jc w:val="both"/>
              <w:rPr>
                <w:rFonts w:ascii="Calibri" w:hAnsi="Calibri" w:cs="Calibri"/>
                <w:lang w:val="en-US"/>
              </w:rPr>
            </w:pPr>
            <w:r w:rsidRPr="00B518AE">
              <w:rPr>
                <w:rFonts w:ascii="Calibri" w:hAnsi="Calibri" w:cs="Calibri"/>
                <w:sz w:val="22"/>
                <w:szCs w:val="22"/>
                <w:lang w:val="en-US"/>
              </w:rPr>
              <w:t xml:space="preserve">30 </w:t>
            </w:r>
            <w:proofErr w:type="spellStart"/>
            <w:r w:rsidRPr="00B518AE">
              <w:rPr>
                <w:rFonts w:ascii="Calibri" w:hAnsi="Calibri" w:cs="Calibri"/>
                <w:sz w:val="22"/>
                <w:szCs w:val="22"/>
                <w:lang w:val="en-US"/>
              </w:rPr>
              <w:t>septiembre</w:t>
            </w:r>
            <w:proofErr w:type="spellEnd"/>
            <w:r w:rsidRPr="00B518AE">
              <w:rPr>
                <w:rFonts w:ascii="Calibri" w:hAnsi="Calibri" w:cs="Calibri"/>
                <w:sz w:val="22"/>
                <w:szCs w:val="22"/>
                <w:lang w:val="en-US"/>
              </w:rPr>
              <w:t xml:space="preserve"> 2011</w:t>
            </w:r>
          </w:p>
        </w:tc>
        <w:tc>
          <w:tcPr>
            <w:tcW w:w="616" w:type="dxa"/>
            <w:tcBorders>
              <w:top w:val="nil"/>
              <w:left w:val="nil"/>
              <w:bottom w:val="nil"/>
              <w:right w:val="nil"/>
            </w:tcBorders>
            <w:noWrap/>
            <w:vAlign w:val="center"/>
          </w:tcPr>
          <w:p w:rsidR="00F214D3" w:rsidRPr="00B518AE" w:rsidRDefault="00F214D3" w:rsidP="006425D3">
            <w:pPr>
              <w:spacing w:before="0" w:after="0"/>
              <w:jc w:val="both"/>
              <w:rPr>
                <w:rFonts w:ascii="Calibri" w:hAnsi="Calibri" w:cs="Calibri"/>
                <w:lang w:val="en-US"/>
              </w:rPr>
            </w:pPr>
          </w:p>
        </w:tc>
        <w:tc>
          <w:tcPr>
            <w:tcW w:w="1386" w:type="dxa"/>
            <w:tcBorders>
              <w:top w:val="nil"/>
              <w:left w:val="nil"/>
              <w:bottom w:val="nil"/>
              <w:right w:val="nil"/>
            </w:tcBorders>
            <w:noWrap/>
            <w:vAlign w:val="center"/>
          </w:tcPr>
          <w:p w:rsidR="00F214D3" w:rsidRPr="00B518AE" w:rsidRDefault="00F214D3" w:rsidP="00B4018C">
            <w:pPr>
              <w:spacing w:before="0" w:after="0"/>
              <w:jc w:val="right"/>
              <w:rPr>
                <w:rFonts w:ascii="Calibri" w:hAnsi="Calibri" w:cs="Calibri"/>
                <w:lang w:val="en-US"/>
              </w:rPr>
            </w:pPr>
            <w:r w:rsidRPr="00B518AE">
              <w:rPr>
                <w:rFonts w:ascii="Calibri" w:hAnsi="Calibri" w:cs="Calibri"/>
                <w:sz w:val="22"/>
                <w:szCs w:val="22"/>
                <w:lang w:val="en-US"/>
              </w:rPr>
              <w:t>425.166,00</w:t>
            </w:r>
          </w:p>
        </w:tc>
      </w:tr>
      <w:tr w:rsidR="00F214D3" w:rsidRPr="00B518AE" w:rsidTr="00C541A8">
        <w:trPr>
          <w:trHeight w:val="255"/>
          <w:jc w:val="center"/>
        </w:trPr>
        <w:tc>
          <w:tcPr>
            <w:tcW w:w="4002" w:type="dxa"/>
            <w:gridSpan w:val="3"/>
            <w:tcBorders>
              <w:top w:val="nil"/>
              <w:left w:val="nil"/>
              <w:bottom w:val="nil"/>
              <w:right w:val="nil"/>
            </w:tcBorders>
            <w:noWrap/>
            <w:vAlign w:val="center"/>
          </w:tcPr>
          <w:p w:rsidR="00F214D3" w:rsidRPr="00B518AE" w:rsidRDefault="00F214D3" w:rsidP="006425D3">
            <w:pPr>
              <w:spacing w:before="0" w:after="0"/>
              <w:jc w:val="both"/>
              <w:rPr>
                <w:rFonts w:ascii="Calibri" w:hAnsi="Calibri" w:cs="Calibri"/>
                <w:lang w:val="es-ES_tradnl"/>
              </w:rPr>
            </w:pPr>
            <w:r w:rsidRPr="00B518AE">
              <w:rPr>
                <w:rFonts w:ascii="Calibri" w:hAnsi="Calibri" w:cs="Calibri"/>
                <w:sz w:val="22"/>
                <w:szCs w:val="22"/>
                <w:lang w:val="es-ES_tradnl"/>
              </w:rPr>
              <w:t>Equipos Transmisión y otras instalaciones</w:t>
            </w:r>
          </w:p>
        </w:tc>
        <w:tc>
          <w:tcPr>
            <w:tcW w:w="324" w:type="dxa"/>
            <w:tcBorders>
              <w:top w:val="nil"/>
              <w:left w:val="nil"/>
              <w:bottom w:val="nil"/>
              <w:right w:val="nil"/>
            </w:tcBorders>
            <w:noWrap/>
            <w:vAlign w:val="center"/>
          </w:tcPr>
          <w:p w:rsidR="00F214D3" w:rsidRPr="00B518AE" w:rsidRDefault="00F214D3" w:rsidP="006425D3">
            <w:pPr>
              <w:spacing w:before="0" w:after="0"/>
              <w:jc w:val="both"/>
              <w:rPr>
                <w:rFonts w:ascii="Calibri" w:hAnsi="Calibri" w:cs="Calibri"/>
                <w:lang w:val="es-ES_tradnl"/>
              </w:rPr>
            </w:pPr>
          </w:p>
        </w:tc>
        <w:tc>
          <w:tcPr>
            <w:tcW w:w="2389" w:type="dxa"/>
            <w:tcBorders>
              <w:top w:val="nil"/>
              <w:left w:val="nil"/>
              <w:bottom w:val="nil"/>
              <w:right w:val="nil"/>
            </w:tcBorders>
            <w:noWrap/>
            <w:vAlign w:val="center"/>
          </w:tcPr>
          <w:p w:rsidR="00F214D3" w:rsidRPr="00B518AE" w:rsidRDefault="00F214D3" w:rsidP="006425D3">
            <w:pPr>
              <w:spacing w:before="0" w:after="0"/>
              <w:jc w:val="both"/>
              <w:rPr>
                <w:rFonts w:ascii="Calibri" w:hAnsi="Calibri" w:cs="Calibri"/>
                <w:lang w:val="en-US"/>
              </w:rPr>
            </w:pPr>
            <w:r w:rsidRPr="00B518AE">
              <w:rPr>
                <w:rFonts w:ascii="Calibri" w:hAnsi="Calibri" w:cs="Calibri"/>
                <w:sz w:val="22"/>
                <w:szCs w:val="22"/>
                <w:lang w:val="en-US"/>
              </w:rPr>
              <w:t xml:space="preserve">30 </w:t>
            </w:r>
            <w:proofErr w:type="spellStart"/>
            <w:r w:rsidRPr="00B518AE">
              <w:rPr>
                <w:rFonts w:ascii="Calibri" w:hAnsi="Calibri" w:cs="Calibri"/>
                <w:sz w:val="22"/>
                <w:szCs w:val="22"/>
                <w:lang w:val="en-US"/>
              </w:rPr>
              <w:t>septiembre</w:t>
            </w:r>
            <w:proofErr w:type="spellEnd"/>
            <w:r w:rsidRPr="00B518AE">
              <w:rPr>
                <w:rFonts w:ascii="Calibri" w:hAnsi="Calibri" w:cs="Calibri"/>
                <w:sz w:val="22"/>
                <w:szCs w:val="22"/>
                <w:lang w:val="en-US"/>
              </w:rPr>
              <w:t xml:space="preserve"> 2011</w:t>
            </w:r>
          </w:p>
        </w:tc>
        <w:tc>
          <w:tcPr>
            <w:tcW w:w="616" w:type="dxa"/>
            <w:tcBorders>
              <w:top w:val="nil"/>
              <w:left w:val="nil"/>
              <w:bottom w:val="nil"/>
              <w:right w:val="nil"/>
            </w:tcBorders>
            <w:noWrap/>
            <w:vAlign w:val="center"/>
          </w:tcPr>
          <w:p w:rsidR="00F214D3" w:rsidRPr="00B518AE" w:rsidRDefault="00F214D3" w:rsidP="006425D3">
            <w:pPr>
              <w:spacing w:before="0" w:after="0"/>
              <w:jc w:val="both"/>
              <w:rPr>
                <w:rFonts w:ascii="Calibri" w:hAnsi="Calibri" w:cs="Calibri"/>
                <w:lang w:val="en-US"/>
              </w:rPr>
            </w:pPr>
          </w:p>
        </w:tc>
        <w:tc>
          <w:tcPr>
            <w:tcW w:w="1386" w:type="dxa"/>
            <w:tcBorders>
              <w:top w:val="nil"/>
              <w:left w:val="nil"/>
              <w:bottom w:val="single" w:sz="8" w:space="0" w:color="auto"/>
              <w:right w:val="nil"/>
            </w:tcBorders>
            <w:noWrap/>
            <w:vAlign w:val="center"/>
          </w:tcPr>
          <w:p w:rsidR="00F214D3" w:rsidRPr="00B518AE" w:rsidRDefault="00F214D3" w:rsidP="00B4018C">
            <w:pPr>
              <w:spacing w:before="0" w:after="0"/>
              <w:jc w:val="right"/>
              <w:rPr>
                <w:rFonts w:ascii="Calibri" w:hAnsi="Calibri" w:cs="Calibri"/>
                <w:lang w:val="en-US"/>
              </w:rPr>
            </w:pPr>
            <w:r w:rsidRPr="00B518AE">
              <w:rPr>
                <w:rFonts w:ascii="Calibri" w:hAnsi="Calibri" w:cs="Calibri"/>
                <w:sz w:val="22"/>
                <w:szCs w:val="22"/>
                <w:lang w:val="en-US"/>
              </w:rPr>
              <w:t>536.444,00</w:t>
            </w:r>
          </w:p>
        </w:tc>
      </w:tr>
      <w:tr w:rsidR="00F214D3" w:rsidRPr="00B518AE" w:rsidTr="00C541A8">
        <w:trPr>
          <w:trHeight w:val="240"/>
          <w:jc w:val="center"/>
        </w:trPr>
        <w:tc>
          <w:tcPr>
            <w:tcW w:w="1216" w:type="dxa"/>
            <w:tcBorders>
              <w:top w:val="nil"/>
              <w:left w:val="nil"/>
              <w:bottom w:val="nil"/>
              <w:right w:val="nil"/>
            </w:tcBorders>
            <w:noWrap/>
            <w:vAlign w:val="center"/>
          </w:tcPr>
          <w:p w:rsidR="00F214D3" w:rsidRPr="00B518AE" w:rsidRDefault="00F214D3" w:rsidP="006425D3">
            <w:pPr>
              <w:spacing w:before="0" w:after="0"/>
              <w:jc w:val="both"/>
              <w:rPr>
                <w:rFonts w:ascii="Calibri" w:hAnsi="Calibri" w:cs="Calibri"/>
                <w:lang w:val="en-US"/>
              </w:rPr>
            </w:pPr>
          </w:p>
        </w:tc>
        <w:tc>
          <w:tcPr>
            <w:tcW w:w="1216" w:type="dxa"/>
            <w:tcBorders>
              <w:top w:val="nil"/>
              <w:left w:val="nil"/>
              <w:bottom w:val="nil"/>
              <w:right w:val="nil"/>
            </w:tcBorders>
            <w:noWrap/>
            <w:vAlign w:val="center"/>
          </w:tcPr>
          <w:p w:rsidR="00F214D3" w:rsidRPr="00B518AE" w:rsidRDefault="00F214D3" w:rsidP="006425D3">
            <w:pPr>
              <w:spacing w:before="0" w:after="0"/>
              <w:jc w:val="both"/>
              <w:rPr>
                <w:rFonts w:ascii="Calibri" w:hAnsi="Calibri" w:cs="Calibri"/>
                <w:lang w:val="en-US"/>
              </w:rPr>
            </w:pPr>
          </w:p>
        </w:tc>
        <w:tc>
          <w:tcPr>
            <w:tcW w:w="1570" w:type="dxa"/>
            <w:tcBorders>
              <w:top w:val="nil"/>
              <w:left w:val="nil"/>
              <w:bottom w:val="nil"/>
              <w:right w:val="nil"/>
            </w:tcBorders>
            <w:noWrap/>
            <w:vAlign w:val="center"/>
          </w:tcPr>
          <w:p w:rsidR="00F214D3" w:rsidRPr="00B518AE" w:rsidRDefault="00F214D3" w:rsidP="006425D3">
            <w:pPr>
              <w:spacing w:before="0" w:after="0"/>
              <w:jc w:val="both"/>
              <w:rPr>
                <w:rFonts w:ascii="Calibri" w:hAnsi="Calibri" w:cs="Calibri"/>
                <w:lang w:val="en-US"/>
              </w:rPr>
            </w:pPr>
          </w:p>
        </w:tc>
        <w:tc>
          <w:tcPr>
            <w:tcW w:w="324" w:type="dxa"/>
            <w:tcBorders>
              <w:top w:val="nil"/>
              <w:left w:val="nil"/>
              <w:bottom w:val="nil"/>
              <w:right w:val="nil"/>
            </w:tcBorders>
            <w:noWrap/>
            <w:vAlign w:val="center"/>
          </w:tcPr>
          <w:p w:rsidR="00F214D3" w:rsidRPr="00B518AE" w:rsidRDefault="00F214D3" w:rsidP="006425D3">
            <w:pPr>
              <w:spacing w:before="0" w:after="0"/>
              <w:jc w:val="both"/>
              <w:rPr>
                <w:rFonts w:ascii="Calibri" w:hAnsi="Calibri" w:cs="Calibri"/>
                <w:lang w:val="en-US"/>
              </w:rPr>
            </w:pPr>
          </w:p>
        </w:tc>
        <w:tc>
          <w:tcPr>
            <w:tcW w:w="2389" w:type="dxa"/>
            <w:tcBorders>
              <w:top w:val="nil"/>
              <w:left w:val="nil"/>
              <w:bottom w:val="nil"/>
              <w:right w:val="nil"/>
            </w:tcBorders>
            <w:noWrap/>
            <w:vAlign w:val="center"/>
          </w:tcPr>
          <w:p w:rsidR="00F214D3" w:rsidRPr="00B518AE" w:rsidRDefault="00F214D3" w:rsidP="006425D3">
            <w:pPr>
              <w:spacing w:before="0" w:after="0"/>
              <w:jc w:val="both"/>
              <w:rPr>
                <w:rFonts w:ascii="Calibri" w:hAnsi="Calibri" w:cs="Calibri"/>
                <w:lang w:val="en-US"/>
              </w:rPr>
            </w:pPr>
          </w:p>
        </w:tc>
        <w:tc>
          <w:tcPr>
            <w:tcW w:w="616" w:type="dxa"/>
            <w:tcBorders>
              <w:top w:val="nil"/>
              <w:left w:val="nil"/>
              <w:bottom w:val="nil"/>
              <w:right w:val="nil"/>
            </w:tcBorders>
            <w:noWrap/>
            <w:vAlign w:val="center"/>
          </w:tcPr>
          <w:p w:rsidR="00F214D3" w:rsidRPr="00B518AE" w:rsidRDefault="00F214D3" w:rsidP="006425D3">
            <w:pPr>
              <w:spacing w:before="0" w:after="0"/>
              <w:jc w:val="both"/>
              <w:rPr>
                <w:rFonts w:ascii="Calibri" w:hAnsi="Calibri" w:cs="Calibri"/>
                <w:lang w:val="en-US"/>
              </w:rPr>
            </w:pPr>
          </w:p>
        </w:tc>
        <w:tc>
          <w:tcPr>
            <w:tcW w:w="1386" w:type="dxa"/>
            <w:tcBorders>
              <w:top w:val="nil"/>
              <w:left w:val="nil"/>
              <w:bottom w:val="nil"/>
              <w:right w:val="nil"/>
            </w:tcBorders>
            <w:noWrap/>
            <w:vAlign w:val="center"/>
          </w:tcPr>
          <w:p w:rsidR="00F214D3" w:rsidRPr="00B518AE" w:rsidRDefault="00F214D3" w:rsidP="00B4018C">
            <w:pPr>
              <w:spacing w:before="0" w:after="0"/>
              <w:jc w:val="right"/>
              <w:rPr>
                <w:rFonts w:ascii="Calibri" w:hAnsi="Calibri" w:cs="Calibri"/>
                <w:lang w:val="en-US"/>
              </w:rPr>
            </w:pPr>
            <w:r w:rsidRPr="00B518AE">
              <w:rPr>
                <w:rFonts w:ascii="Calibri" w:hAnsi="Calibri" w:cs="Calibri"/>
                <w:sz w:val="22"/>
                <w:szCs w:val="22"/>
                <w:lang w:val="en-US"/>
              </w:rPr>
              <w:t>2.701.903,00</w:t>
            </w:r>
          </w:p>
        </w:tc>
      </w:tr>
    </w:tbl>
    <w:p w:rsidR="00B4018C" w:rsidRDefault="00B4018C" w:rsidP="006425D3">
      <w:pPr>
        <w:spacing w:before="0" w:after="0"/>
        <w:contextualSpacing/>
        <w:jc w:val="both"/>
        <w:rPr>
          <w:rFonts w:ascii="Calibri" w:hAnsi="Calibri" w:cs="Calibri"/>
          <w:sz w:val="22"/>
          <w:szCs w:val="22"/>
        </w:rPr>
      </w:pPr>
    </w:p>
    <w:p w:rsidR="00F214D3" w:rsidRPr="00725CCF" w:rsidRDefault="00851DB6" w:rsidP="006425D3">
      <w:pPr>
        <w:spacing w:before="0" w:after="0"/>
        <w:contextualSpacing/>
        <w:jc w:val="both"/>
        <w:rPr>
          <w:rFonts w:ascii="Calibri" w:hAnsi="Calibri" w:cs="Calibri"/>
          <w:sz w:val="22"/>
          <w:szCs w:val="22"/>
        </w:rPr>
      </w:pPr>
      <w:r w:rsidRPr="00725CCF">
        <w:rPr>
          <w:rFonts w:ascii="Calibri" w:hAnsi="Calibri" w:cs="Calibri"/>
          <w:sz w:val="22"/>
          <w:szCs w:val="22"/>
        </w:rPr>
        <w:t>En el</w:t>
      </w:r>
      <w:r w:rsidR="00F214D3" w:rsidRPr="00725CCF">
        <w:rPr>
          <w:rFonts w:ascii="Calibri" w:hAnsi="Calibri" w:cs="Calibri"/>
          <w:sz w:val="22"/>
          <w:szCs w:val="22"/>
        </w:rPr>
        <w:t xml:space="preserve"> ejercicio 2017,</w:t>
      </w:r>
      <w:r w:rsidR="00672F4C">
        <w:rPr>
          <w:rFonts w:ascii="Calibri" w:hAnsi="Calibri" w:cs="Calibri"/>
          <w:sz w:val="22"/>
          <w:szCs w:val="22"/>
        </w:rPr>
        <w:t xml:space="preserve"> </w:t>
      </w:r>
      <w:r w:rsidRPr="00725CCF">
        <w:rPr>
          <w:rFonts w:ascii="Calibri" w:hAnsi="Calibri" w:cs="Calibri"/>
          <w:sz w:val="22"/>
          <w:szCs w:val="22"/>
        </w:rPr>
        <w:t>la sociedad ha dotado 2.000.000 de Reserva para Inversiones en Canarias que se encuentra pendiente de materializar.</w:t>
      </w:r>
    </w:p>
    <w:p w:rsidR="00F214D3" w:rsidRPr="00725CCF" w:rsidRDefault="00F214D3" w:rsidP="006425D3">
      <w:pPr>
        <w:spacing w:before="0" w:after="0"/>
        <w:contextualSpacing/>
        <w:jc w:val="both"/>
        <w:rPr>
          <w:rFonts w:ascii="Calibri" w:hAnsi="Calibri" w:cs="Calibri"/>
          <w:sz w:val="22"/>
          <w:szCs w:val="22"/>
        </w:rPr>
      </w:pPr>
    </w:p>
    <w:p w:rsidR="00F214D3" w:rsidRPr="00B518AE" w:rsidRDefault="00F214D3" w:rsidP="006425D3">
      <w:pPr>
        <w:pStyle w:val="Prrafodelista"/>
        <w:numPr>
          <w:ilvl w:val="0"/>
          <w:numId w:val="11"/>
        </w:numPr>
        <w:contextualSpacing/>
        <w:jc w:val="both"/>
        <w:rPr>
          <w:rFonts w:ascii="Calibri" w:hAnsi="Calibri" w:cs="Calibri"/>
          <w:sz w:val="22"/>
          <w:szCs w:val="22"/>
        </w:rPr>
      </w:pPr>
      <w:r w:rsidRPr="00B518AE">
        <w:rPr>
          <w:rFonts w:ascii="Calibri" w:hAnsi="Calibri" w:cs="Calibri"/>
          <w:sz w:val="22"/>
          <w:szCs w:val="22"/>
        </w:rPr>
        <w:t>Resultados de ejercicios anteriores</w:t>
      </w:r>
    </w:p>
    <w:tbl>
      <w:tblPr>
        <w:tblW w:w="5000" w:type="pct"/>
        <w:tblCellMar>
          <w:left w:w="70" w:type="dxa"/>
          <w:right w:w="70" w:type="dxa"/>
        </w:tblCellMar>
        <w:tblLook w:val="0000"/>
      </w:tblPr>
      <w:tblGrid>
        <w:gridCol w:w="6527"/>
        <w:gridCol w:w="1540"/>
        <w:gridCol w:w="1428"/>
      </w:tblGrid>
      <w:tr w:rsidR="00F214D3" w:rsidRPr="00B518AE" w:rsidTr="00836D34">
        <w:trPr>
          <w:trHeight w:val="255"/>
        </w:trPr>
        <w:tc>
          <w:tcPr>
            <w:tcW w:w="3437" w:type="pct"/>
            <w:tcBorders>
              <w:top w:val="nil"/>
              <w:left w:val="nil"/>
              <w:bottom w:val="nil"/>
              <w:right w:val="nil"/>
            </w:tcBorders>
            <w:vAlign w:val="center"/>
          </w:tcPr>
          <w:p w:rsidR="00F214D3" w:rsidRPr="00B518AE" w:rsidRDefault="00F214D3" w:rsidP="006425D3">
            <w:pPr>
              <w:spacing w:before="0" w:after="0"/>
              <w:jc w:val="both"/>
              <w:rPr>
                <w:rFonts w:ascii="Calibri" w:hAnsi="Calibri" w:cs="Calibri"/>
              </w:rPr>
            </w:pPr>
            <w:r w:rsidRPr="00B518AE">
              <w:rPr>
                <w:rFonts w:ascii="Calibri" w:hAnsi="Calibri" w:cs="Calibri"/>
                <w:sz w:val="22"/>
                <w:szCs w:val="22"/>
              </w:rPr>
              <w:t xml:space="preserve"> </w:t>
            </w:r>
          </w:p>
        </w:tc>
        <w:tc>
          <w:tcPr>
            <w:tcW w:w="811" w:type="pct"/>
            <w:tcBorders>
              <w:top w:val="nil"/>
              <w:left w:val="nil"/>
              <w:bottom w:val="single" w:sz="4" w:space="0" w:color="auto"/>
              <w:right w:val="nil"/>
            </w:tcBorders>
            <w:vAlign w:val="center"/>
          </w:tcPr>
          <w:p w:rsidR="00F214D3" w:rsidRPr="00B518AE" w:rsidRDefault="00F214D3" w:rsidP="00B4018C">
            <w:pPr>
              <w:spacing w:before="0" w:after="0"/>
              <w:jc w:val="center"/>
              <w:rPr>
                <w:rFonts w:ascii="Calibri" w:hAnsi="Calibri" w:cs="Calibri"/>
                <w:b/>
                <w:bCs/>
              </w:rPr>
            </w:pPr>
            <w:r w:rsidRPr="00B518AE">
              <w:rPr>
                <w:rFonts w:ascii="Calibri" w:hAnsi="Calibri" w:cs="Calibri"/>
                <w:b/>
                <w:bCs/>
                <w:sz w:val="22"/>
                <w:szCs w:val="22"/>
              </w:rPr>
              <w:t>201</w:t>
            </w:r>
            <w:r>
              <w:rPr>
                <w:rFonts w:ascii="Calibri" w:hAnsi="Calibri" w:cs="Calibri"/>
                <w:b/>
                <w:bCs/>
                <w:sz w:val="22"/>
                <w:szCs w:val="22"/>
              </w:rPr>
              <w:t>7</w:t>
            </w:r>
          </w:p>
        </w:tc>
        <w:tc>
          <w:tcPr>
            <w:tcW w:w="752" w:type="pct"/>
            <w:tcBorders>
              <w:top w:val="nil"/>
              <w:left w:val="nil"/>
              <w:bottom w:val="single" w:sz="4" w:space="0" w:color="auto"/>
              <w:right w:val="nil"/>
            </w:tcBorders>
            <w:vAlign w:val="center"/>
          </w:tcPr>
          <w:p w:rsidR="00F214D3" w:rsidRPr="00B518AE" w:rsidRDefault="00F214D3" w:rsidP="00B4018C">
            <w:pPr>
              <w:spacing w:before="0" w:after="0"/>
              <w:jc w:val="center"/>
              <w:rPr>
                <w:rFonts w:ascii="Calibri" w:hAnsi="Calibri" w:cs="Calibri"/>
                <w:b/>
                <w:bCs/>
              </w:rPr>
            </w:pPr>
            <w:r w:rsidRPr="00B518AE">
              <w:rPr>
                <w:rFonts w:ascii="Calibri" w:hAnsi="Calibri" w:cs="Calibri"/>
                <w:b/>
                <w:bCs/>
                <w:sz w:val="22"/>
                <w:szCs w:val="22"/>
              </w:rPr>
              <w:t>201</w:t>
            </w:r>
            <w:r>
              <w:rPr>
                <w:rFonts w:ascii="Calibri" w:hAnsi="Calibri" w:cs="Calibri"/>
                <w:b/>
                <w:bCs/>
                <w:sz w:val="22"/>
                <w:szCs w:val="22"/>
              </w:rPr>
              <w:t>6</w:t>
            </w:r>
          </w:p>
        </w:tc>
      </w:tr>
      <w:tr w:rsidR="00F214D3" w:rsidRPr="00B518AE" w:rsidTr="00836D34">
        <w:trPr>
          <w:trHeight w:val="255"/>
        </w:trPr>
        <w:tc>
          <w:tcPr>
            <w:tcW w:w="3437" w:type="pct"/>
            <w:tcBorders>
              <w:top w:val="nil"/>
              <w:left w:val="nil"/>
              <w:bottom w:val="nil"/>
              <w:right w:val="nil"/>
            </w:tcBorders>
            <w:vAlign w:val="center"/>
          </w:tcPr>
          <w:p w:rsidR="00F214D3" w:rsidRPr="00B518AE" w:rsidRDefault="00F214D3" w:rsidP="006425D3">
            <w:pPr>
              <w:spacing w:before="0" w:after="0"/>
              <w:jc w:val="both"/>
              <w:rPr>
                <w:rFonts w:ascii="Calibri" w:hAnsi="Calibri" w:cs="Calibri"/>
              </w:rPr>
            </w:pPr>
            <w:r w:rsidRPr="00B518AE">
              <w:rPr>
                <w:rFonts w:ascii="Calibri" w:hAnsi="Calibri" w:cs="Calibri"/>
                <w:sz w:val="22"/>
                <w:szCs w:val="22"/>
              </w:rPr>
              <w:t>- Resultados negativos de ejercicios anteriores</w:t>
            </w:r>
          </w:p>
        </w:tc>
        <w:tc>
          <w:tcPr>
            <w:tcW w:w="811" w:type="pct"/>
            <w:tcBorders>
              <w:top w:val="nil"/>
              <w:left w:val="nil"/>
              <w:bottom w:val="single" w:sz="4" w:space="0" w:color="auto"/>
              <w:right w:val="nil"/>
            </w:tcBorders>
            <w:vAlign w:val="center"/>
          </w:tcPr>
          <w:p w:rsidR="00F214D3" w:rsidRPr="00B518AE" w:rsidRDefault="00F214D3" w:rsidP="00B4018C">
            <w:pPr>
              <w:spacing w:before="0" w:after="0"/>
              <w:jc w:val="center"/>
              <w:rPr>
                <w:rFonts w:ascii="Calibri" w:hAnsi="Calibri" w:cs="Calibri"/>
              </w:rPr>
            </w:pPr>
            <w:r w:rsidRPr="00B518AE">
              <w:rPr>
                <w:rFonts w:ascii="Calibri" w:hAnsi="Calibri" w:cs="Calibri"/>
                <w:sz w:val="22"/>
                <w:szCs w:val="22"/>
              </w:rPr>
              <w:t>5.162,50</w:t>
            </w:r>
          </w:p>
        </w:tc>
        <w:tc>
          <w:tcPr>
            <w:tcW w:w="752" w:type="pct"/>
            <w:tcBorders>
              <w:top w:val="nil"/>
              <w:left w:val="nil"/>
              <w:bottom w:val="single" w:sz="4" w:space="0" w:color="auto"/>
              <w:right w:val="nil"/>
            </w:tcBorders>
            <w:vAlign w:val="center"/>
          </w:tcPr>
          <w:p w:rsidR="00F214D3" w:rsidRPr="00B518AE" w:rsidRDefault="00F214D3" w:rsidP="00B4018C">
            <w:pPr>
              <w:spacing w:before="0" w:after="0"/>
              <w:jc w:val="center"/>
              <w:rPr>
                <w:rFonts w:ascii="Calibri" w:hAnsi="Calibri" w:cs="Calibri"/>
              </w:rPr>
            </w:pPr>
            <w:r w:rsidRPr="00B518AE">
              <w:rPr>
                <w:rFonts w:ascii="Calibri" w:hAnsi="Calibri" w:cs="Calibri"/>
                <w:sz w:val="22"/>
                <w:szCs w:val="22"/>
              </w:rPr>
              <w:t>5.162,50</w:t>
            </w:r>
          </w:p>
        </w:tc>
      </w:tr>
    </w:tbl>
    <w:p w:rsidR="00F214D3" w:rsidRDefault="00F214D3" w:rsidP="006425D3">
      <w:pPr>
        <w:spacing w:before="0" w:after="0"/>
        <w:jc w:val="both"/>
        <w:rPr>
          <w:rFonts w:ascii="Calibri" w:hAnsi="Calibri" w:cs="Calibri"/>
          <w:sz w:val="22"/>
          <w:szCs w:val="22"/>
          <w:u w:val="single"/>
        </w:rPr>
      </w:pPr>
    </w:p>
    <w:p w:rsidR="00B4018C" w:rsidRDefault="00B4018C" w:rsidP="006425D3">
      <w:pPr>
        <w:spacing w:before="0" w:after="0"/>
        <w:contextualSpacing/>
        <w:jc w:val="both"/>
        <w:rPr>
          <w:rFonts w:ascii="Calibri" w:hAnsi="Calibri" w:cs="Calibri"/>
          <w:sz w:val="22"/>
          <w:szCs w:val="22"/>
        </w:rPr>
      </w:pP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Existen Bases Imponibles Negativas por importe de 396.538,58 euros en el Impuesto sobre Sociedades, provenientes de los ejercicios 2009, 2010 y 2011, que se compensarán en ejercicios futuros.</w:t>
      </w:r>
    </w:p>
    <w:p w:rsidR="00F214D3" w:rsidRPr="00182A7F" w:rsidRDefault="00F214D3" w:rsidP="006425D3">
      <w:pPr>
        <w:tabs>
          <w:tab w:val="num" w:pos="720"/>
        </w:tabs>
        <w:spacing w:before="0" w:after="0"/>
        <w:contextualSpacing/>
        <w:jc w:val="both"/>
        <w:rPr>
          <w:rFonts w:ascii="Calibri" w:hAnsi="Calibri" w:cs="Calibri"/>
          <w:sz w:val="14"/>
          <w:szCs w:val="22"/>
        </w:rPr>
      </w:pPr>
    </w:p>
    <w:p w:rsidR="00F214D3" w:rsidRPr="00B518AE" w:rsidRDefault="00F214D3" w:rsidP="006425D3">
      <w:pPr>
        <w:tabs>
          <w:tab w:val="num" w:pos="720"/>
        </w:tabs>
        <w:spacing w:before="0" w:after="0"/>
        <w:contextualSpacing/>
        <w:jc w:val="both"/>
        <w:rPr>
          <w:rFonts w:ascii="Calibri" w:hAnsi="Calibri" w:cs="Calibri"/>
          <w:sz w:val="22"/>
          <w:szCs w:val="22"/>
        </w:rPr>
      </w:pPr>
      <w:r w:rsidRPr="00B518AE">
        <w:rPr>
          <w:rFonts w:ascii="Calibri" w:hAnsi="Calibri" w:cs="Calibri"/>
          <w:sz w:val="22"/>
          <w:szCs w:val="22"/>
          <w:u w:val="single"/>
        </w:rPr>
        <w:t>Acciones propias</w:t>
      </w:r>
      <w:r w:rsidRPr="00B518AE">
        <w:rPr>
          <w:rFonts w:ascii="Calibri" w:hAnsi="Calibri" w:cs="Calibri"/>
          <w:sz w:val="22"/>
          <w:szCs w:val="22"/>
        </w:rPr>
        <w:t>.</w:t>
      </w:r>
    </w:p>
    <w:p w:rsidR="00F214D3" w:rsidRPr="00182A7F" w:rsidRDefault="00F214D3" w:rsidP="006425D3">
      <w:pPr>
        <w:tabs>
          <w:tab w:val="num" w:pos="720"/>
        </w:tabs>
        <w:spacing w:before="0" w:after="0"/>
        <w:contextualSpacing/>
        <w:jc w:val="both"/>
        <w:rPr>
          <w:rFonts w:ascii="Calibri" w:hAnsi="Calibri" w:cs="Calibri"/>
          <w:sz w:val="16"/>
          <w:szCs w:val="22"/>
        </w:rPr>
      </w:pPr>
    </w:p>
    <w:p w:rsidR="00F214D3" w:rsidRDefault="00F214D3" w:rsidP="006425D3">
      <w:pPr>
        <w:tabs>
          <w:tab w:val="num" w:pos="720"/>
        </w:tabs>
        <w:spacing w:before="0" w:after="0"/>
        <w:contextualSpacing/>
        <w:jc w:val="both"/>
        <w:rPr>
          <w:rFonts w:ascii="Calibri" w:hAnsi="Calibri" w:cs="Calibri"/>
          <w:sz w:val="22"/>
          <w:szCs w:val="22"/>
        </w:rPr>
      </w:pPr>
      <w:r w:rsidRPr="00B518AE">
        <w:rPr>
          <w:rFonts w:ascii="Calibri" w:hAnsi="Calibri" w:cs="Calibri"/>
          <w:sz w:val="22"/>
          <w:szCs w:val="22"/>
        </w:rPr>
        <w:t>A 31 de diciembre de 201</w:t>
      </w:r>
      <w:r w:rsidR="00851DB6">
        <w:rPr>
          <w:rFonts w:ascii="Calibri" w:hAnsi="Calibri" w:cs="Calibri"/>
          <w:sz w:val="22"/>
          <w:szCs w:val="22"/>
        </w:rPr>
        <w:t>7</w:t>
      </w:r>
      <w:r w:rsidRPr="00B518AE">
        <w:rPr>
          <w:rFonts w:ascii="Calibri" w:hAnsi="Calibri" w:cs="Calibri"/>
          <w:sz w:val="22"/>
          <w:szCs w:val="22"/>
        </w:rPr>
        <w:t>, la sociedad no tiene acciones propias.</w:t>
      </w:r>
    </w:p>
    <w:p w:rsidR="00F214D3" w:rsidRPr="00B518AE" w:rsidRDefault="00F214D3" w:rsidP="006425D3">
      <w:pPr>
        <w:tabs>
          <w:tab w:val="num" w:pos="720"/>
        </w:tabs>
        <w:spacing w:before="0" w:after="0"/>
        <w:contextualSpacing/>
        <w:jc w:val="both"/>
        <w:rPr>
          <w:rFonts w:ascii="Calibri" w:hAnsi="Calibri" w:cs="Calibri"/>
          <w:sz w:val="22"/>
          <w:szCs w:val="22"/>
        </w:rPr>
      </w:pPr>
    </w:p>
    <w:p w:rsidR="00F214D3" w:rsidRPr="000B5011" w:rsidRDefault="00F214D3" w:rsidP="006425D3">
      <w:pPr>
        <w:pStyle w:val="Ttulo1"/>
        <w:spacing w:before="0" w:after="0"/>
        <w:ind w:left="567" w:hanging="567"/>
        <w:jc w:val="both"/>
        <w:rPr>
          <w:rFonts w:ascii="Calibri" w:hAnsi="Calibri" w:cs="Calibri"/>
          <w:szCs w:val="22"/>
        </w:rPr>
      </w:pPr>
      <w:bookmarkStart w:id="14" w:name="_Toc289332786"/>
      <w:bookmarkStart w:id="15" w:name="_Toc474424924"/>
      <w:bookmarkStart w:id="16" w:name="OLE_LINK1"/>
      <w:bookmarkStart w:id="17" w:name="OLE_LINK2"/>
      <w:r w:rsidRPr="000B5011">
        <w:rPr>
          <w:rFonts w:ascii="Calibri" w:hAnsi="Calibri" w:cs="Calibri"/>
          <w:szCs w:val="22"/>
        </w:rPr>
        <w:lastRenderedPageBreak/>
        <w:t xml:space="preserve">10. </w:t>
      </w:r>
      <w:r w:rsidRPr="000B5011">
        <w:rPr>
          <w:rFonts w:ascii="Calibri" w:hAnsi="Calibri" w:cs="Calibri"/>
          <w:szCs w:val="22"/>
        </w:rPr>
        <w:tab/>
        <w:t>Moneda extranjera</w:t>
      </w:r>
      <w:bookmarkEnd w:id="14"/>
      <w:bookmarkEnd w:id="15"/>
    </w:p>
    <w:p w:rsidR="00F214D3" w:rsidRPr="00B518AE" w:rsidRDefault="00F214D3" w:rsidP="006425D3">
      <w:pPr>
        <w:spacing w:before="0" w:after="0"/>
        <w:jc w:val="both"/>
        <w:rPr>
          <w:rFonts w:ascii="Calibri" w:hAnsi="Calibri" w:cs="Calibri"/>
          <w:sz w:val="22"/>
          <w:szCs w:val="22"/>
        </w:rPr>
      </w:pPr>
    </w:p>
    <w:p w:rsidR="00F214D3"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La  sociedad  ha realizado durante el ejercicio transacciones en moneda extranjera, </w:t>
      </w:r>
      <w:r w:rsidR="00851DB6">
        <w:rPr>
          <w:rFonts w:ascii="Calibri" w:hAnsi="Calibri" w:cs="Calibri"/>
          <w:sz w:val="22"/>
          <w:szCs w:val="22"/>
        </w:rPr>
        <w:t>recogiéndose en las cuentas anuales un saldo por diferencia de cambio positivas de 266,61 €</w:t>
      </w:r>
      <w:r w:rsidR="00672F4C">
        <w:rPr>
          <w:rFonts w:ascii="Calibri" w:hAnsi="Calibri" w:cs="Calibri"/>
          <w:sz w:val="22"/>
          <w:szCs w:val="22"/>
        </w:rPr>
        <w:t xml:space="preserve"> </w:t>
      </w:r>
      <w:r w:rsidR="00851DB6">
        <w:rPr>
          <w:rFonts w:ascii="Calibri" w:hAnsi="Calibri" w:cs="Calibri"/>
          <w:sz w:val="22"/>
          <w:szCs w:val="22"/>
        </w:rPr>
        <w:t>(2016:-14.757,80 €).</w:t>
      </w:r>
    </w:p>
    <w:p w:rsidR="00F214D3" w:rsidRPr="00B518AE" w:rsidRDefault="00F214D3" w:rsidP="006425D3">
      <w:pPr>
        <w:spacing w:before="0" w:after="0"/>
        <w:contextualSpacing/>
        <w:jc w:val="both"/>
        <w:rPr>
          <w:rFonts w:ascii="Calibri" w:hAnsi="Calibri" w:cs="Calibri"/>
          <w:sz w:val="22"/>
          <w:szCs w:val="22"/>
        </w:rPr>
      </w:pPr>
    </w:p>
    <w:bookmarkEnd w:id="16"/>
    <w:bookmarkEnd w:id="17"/>
    <w:p w:rsidR="00F214D3" w:rsidRDefault="00F214D3" w:rsidP="006425D3">
      <w:pPr>
        <w:pStyle w:val="Ttulo1"/>
        <w:spacing w:before="0" w:after="0"/>
        <w:jc w:val="both"/>
        <w:rPr>
          <w:rFonts w:ascii="Calibri" w:hAnsi="Calibri" w:cs="Calibri"/>
          <w:szCs w:val="22"/>
        </w:rPr>
      </w:pPr>
      <w:r w:rsidRPr="000B5011">
        <w:rPr>
          <w:rFonts w:ascii="Calibri" w:hAnsi="Calibri" w:cs="Calibri"/>
          <w:szCs w:val="22"/>
        </w:rPr>
        <w:t xml:space="preserve">11. </w:t>
      </w:r>
      <w:r w:rsidRPr="000B5011">
        <w:rPr>
          <w:rFonts w:ascii="Calibri" w:hAnsi="Calibri" w:cs="Calibri"/>
          <w:szCs w:val="22"/>
        </w:rPr>
        <w:tab/>
        <w:t>Situación Fiscal</w:t>
      </w:r>
    </w:p>
    <w:p w:rsidR="00F214D3" w:rsidRPr="00B518AE" w:rsidRDefault="00F214D3" w:rsidP="006425D3">
      <w:pPr>
        <w:pStyle w:val="Textoindependiente"/>
        <w:spacing w:after="0"/>
        <w:rPr>
          <w:rFonts w:ascii="Calibri" w:hAnsi="Calibri" w:cs="Calibri"/>
          <w:sz w:val="22"/>
          <w:szCs w:val="22"/>
        </w:rPr>
      </w:pPr>
    </w:p>
    <w:p w:rsidR="00F214D3" w:rsidRPr="00B518AE" w:rsidRDefault="00F214D3" w:rsidP="006425D3">
      <w:pPr>
        <w:pStyle w:val="Ttulo2"/>
        <w:spacing w:before="0" w:after="0"/>
        <w:rPr>
          <w:rFonts w:ascii="Calibri" w:hAnsi="Calibri" w:cs="Calibri"/>
          <w:b/>
          <w:bCs w:val="0"/>
          <w:i w:val="0"/>
          <w:color w:val="auto"/>
          <w:sz w:val="22"/>
          <w:szCs w:val="22"/>
        </w:rPr>
      </w:pPr>
      <w:bookmarkStart w:id="18" w:name="_Toc289332788"/>
      <w:bookmarkStart w:id="19" w:name="_Toc474424926"/>
      <w:r>
        <w:rPr>
          <w:rFonts w:ascii="Calibri" w:hAnsi="Calibri" w:cs="Calibri"/>
          <w:b/>
          <w:bCs w:val="0"/>
          <w:i w:val="0"/>
          <w:color w:val="auto"/>
          <w:sz w:val="22"/>
          <w:szCs w:val="22"/>
        </w:rPr>
        <w:t>11</w:t>
      </w:r>
      <w:r w:rsidRPr="00B518AE">
        <w:rPr>
          <w:rFonts w:ascii="Calibri" w:hAnsi="Calibri" w:cs="Calibri"/>
          <w:b/>
          <w:bCs w:val="0"/>
          <w:i w:val="0"/>
          <w:color w:val="auto"/>
          <w:sz w:val="22"/>
          <w:szCs w:val="22"/>
        </w:rPr>
        <w:t xml:space="preserve">.1 </w:t>
      </w:r>
      <w:r w:rsidRPr="00B518AE">
        <w:rPr>
          <w:rFonts w:ascii="Calibri" w:hAnsi="Calibri" w:cs="Calibri"/>
          <w:b/>
          <w:bCs w:val="0"/>
          <w:i w:val="0"/>
          <w:color w:val="auto"/>
          <w:sz w:val="22"/>
          <w:szCs w:val="22"/>
        </w:rPr>
        <w:tab/>
        <w:t>Saldos con administraciones públicas</w:t>
      </w:r>
      <w:bookmarkEnd w:id="18"/>
      <w:bookmarkEnd w:id="19"/>
    </w:p>
    <w:p w:rsidR="00672F4C" w:rsidRDefault="00672F4C" w:rsidP="006425D3">
      <w:pPr>
        <w:pStyle w:val="Textoindependiente"/>
        <w:spacing w:after="0"/>
        <w:rPr>
          <w:rFonts w:ascii="Calibri" w:hAnsi="Calibri" w:cs="Calibri"/>
          <w:color w:val="auto"/>
          <w:sz w:val="22"/>
          <w:szCs w:val="22"/>
        </w:rPr>
      </w:pPr>
    </w:p>
    <w:p w:rsidR="00F214D3" w:rsidRDefault="00F214D3" w:rsidP="006425D3">
      <w:pPr>
        <w:pStyle w:val="Textoindependiente"/>
        <w:spacing w:after="0"/>
        <w:rPr>
          <w:rFonts w:ascii="Calibri" w:hAnsi="Calibri" w:cs="Calibri"/>
          <w:color w:val="auto"/>
          <w:sz w:val="22"/>
          <w:szCs w:val="22"/>
        </w:rPr>
      </w:pPr>
      <w:r w:rsidRPr="00B518AE">
        <w:rPr>
          <w:rFonts w:ascii="Calibri" w:hAnsi="Calibri" w:cs="Calibri"/>
          <w:color w:val="auto"/>
          <w:sz w:val="22"/>
          <w:szCs w:val="22"/>
        </w:rPr>
        <w:t>La composición de los saldos con Administraciones Públicas es:</w:t>
      </w:r>
      <w:bookmarkStart w:id="20" w:name="_Toc289332789"/>
      <w:bookmarkStart w:id="21" w:name="_Toc474424927"/>
    </w:p>
    <w:p w:rsidR="00811511" w:rsidRDefault="00811511" w:rsidP="006425D3">
      <w:pPr>
        <w:pStyle w:val="Textoindependiente"/>
        <w:spacing w:after="0"/>
        <w:rPr>
          <w:rFonts w:ascii="Calibri" w:hAnsi="Calibri" w:cs="Calibri"/>
          <w:color w:val="auto"/>
          <w:sz w:val="22"/>
          <w:szCs w:val="22"/>
        </w:rPr>
      </w:pPr>
    </w:p>
    <w:p w:rsidR="00672F4C" w:rsidRDefault="00672F4C" w:rsidP="006425D3">
      <w:pPr>
        <w:pStyle w:val="Textoindependiente"/>
        <w:spacing w:after="0"/>
        <w:rPr>
          <w:rFonts w:ascii="Calibri" w:hAnsi="Calibri" w:cs="Calibri"/>
          <w:color w:val="auto"/>
          <w:sz w:val="22"/>
          <w:szCs w:val="22"/>
        </w:rPr>
      </w:pPr>
    </w:p>
    <w:tbl>
      <w:tblPr>
        <w:tblW w:w="4840" w:type="dxa"/>
        <w:tblInd w:w="1147" w:type="dxa"/>
        <w:tblCellMar>
          <w:left w:w="70" w:type="dxa"/>
          <w:right w:w="70" w:type="dxa"/>
        </w:tblCellMar>
        <w:tblLook w:val="04A0"/>
      </w:tblPr>
      <w:tblGrid>
        <w:gridCol w:w="2440"/>
        <w:gridCol w:w="1200"/>
        <w:gridCol w:w="1200"/>
      </w:tblGrid>
      <w:tr w:rsidR="009B6A5A" w:rsidRPr="009B6A5A" w:rsidTr="00170108">
        <w:trPr>
          <w:trHeight w:val="315"/>
        </w:trPr>
        <w:tc>
          <w:tcPr>
            <w:tcW w:w="2440" w:type="dxa"/>
            <w:tcBorders>
              <w:top w:val="single" w:sz="8" w:space="0" w:color="auto"/>
              <w:left w:val="nil"/>
              <w:bottom w:val="double" w:sz="6" w:space="0" w:color="auto"/>
              <w:right w:val="nil"/>
            </w:tcBorders>
            <w:shd w:val="clear" w:color="auto" w:fill="auto"/>
            <w:noWrap/>
            <w:vAlign w:val="bottom"/>
            <w:hideMark/>
          </w:tcPr>
          <w:p w:rsidR="009B6A5A" w:rsidRPr="00725CCF" w:rsidRDefault="009B6A5A" w:rsidP="00B4018C">
            <w:pPr>
              <w:spacing w:before="0" w:after="0"/>
              <w:jc w:val="center"/>
              <w:rPr>
                <w:rFonts w:ascii="Calibri" w:hAnsi="Calibri"/>
                <w:b/>
                <w:bCs/>
                <w:color w:val="000000"/>
                <w:sz w:val="20"/>
                <w:szCs w:val="20"/>
              </w:rPr>
            </w:pPr>
            <w:r w:rsidRPr="00725CCF">
              <w:rPr>
                <w:rFonts w:ascii="Calibri" w:hAnsi="Calibri" w:cs="Calibri"/>
                <w:b/>
                <w:bCs/>
                <w:color w:val="000000"/>
                <w:sz w:val="20"/>
                <w:szCs w:val="20"/>
              </w:rPr>
              <w:t>Deudor</w:t>
            </w:r>
          </w:p>
        </w:tc>
        <w:tc>
          <w:tcPr>
            <w:tcW w:w="1200" w:type="dxa"/>
            <w:tcBorders>
              <w:top w:val="single" w:sz="8" w:space="0" w:color="auto"/>
              <w:left w:val="nil"/>
              <w:bottom w:val="double" w:sz="6" w:space="0" w:color="auto"/>
              <w:right w:val="nil"/>
            </w:tcBorders>
            <w:shd w:val="clear" w:color="auto" w:fill="auto"/>
            <w:noWrap/>
            <w:vAlign w:val="bottom"/>
            <w:hideMark/>
          </w:tcPr>
          <w:p w:rsidR="009B6A5A" w:rsidRPr="00725CCF" w:rsidRDefault="009B6A5A" w:rsidP="00B4018C">
            <w:pPr>
              <w:spacing w:before="0" w:after="0"/>
              <w:jc w:val="center"/>
              <w:rPr>
                <w:rFonts w:ascii="Calibri" w:hAnsi="Calibri"/>
                <w:b/>
                <w:bCs/>
                <w:color w:val="000000"/>
                <w:sz w:val="20"/>
                <w:szCs w:val="20"/>
              </w:rPr>
            </w:pPr>
            <w:r w:rsidRPr="00725CCF">
              <w:rPr>
                <w:rFonts w:ascii="Calibri" w:hAnsi="Calibri" w:cs="Calibri"/>
                <w:b/>
                <w:bCs/>
                <w:color w:val="000000"/>
                <w:sz w:val="20"/>
                <w:szCs w:val="20"/>
              </w:rPr>
              <w:t>2.017</w:t>
            </w:r>
          </w:p>
        </w:tc>
        <w:tc>
          <w:tcPr>
            <w:tcW w:w="1200" w:type="dxa"/>
            <w:tcBorders>
              <w:top w:val="single" w:sz="8" w:space="0" w:color="auto"/>
              <w:left w:val="nil"/>
              <w:bottom w:val="double" w:sz="6" w:space="0" w:color="auto"/>
              <w:right w:val="nil"/>
            </w:tcBorders>
            <w:shd w:val="clear" w:color="auto" w:fill="auto"/>
            <w:noWrap/>
            <w:vAlign w:val="bottom"/>
            <w:hideMark/>
          </w:tcPr>
          <w:p w:rsidR="009B6A5A" w:rsidRPr="00725CCF" w:rsidRDefault="009B6A5A" w:rsidP="00B4018C">
            <w:pPr>
              <w:spacing w:before="0" w:after="0"/>
              <w:jc w:val="center"/>
              <w:rPr>
                <w:rFonts w:ascii="Calibri" w:hAnsi="Calibri"/>
                <w:b/>
                <w:bCs/>
                <w:color w:val="000000"/>
                <w:sz w:val="20"/>
                <w:szCs w:val="20"/>
              </w:rPr>
            </w:pPr>
            <w:r w:rsidRPr="00725CCF">
              <w:rPr>
                <w:rFonts w:ascii="Calibri" w:hAnsi="Calibri" w:cs="Calibri"/>
                <w:b/>
                <w:bCs/>
                <w:color w:val="000000"/>
                <w:sz w:val="20"/>
                <w:szCs w:val="20"/>
              </w:rPr>
              <w:t>2.016</w:t>
            </w:r>
          </w:p>
        </w:tc>
      </w:tr>
      <w:tr w:rsidR="009B6A5A" w:rsidRPr="009B6A5A" w:rsidTr="00B4018C">
        <w:trPr>
          <w:trHeight w:val="330"/>
        </w:trPr>
        <w:tc>
          <w:tcPr>
            <w:tcW w:w="2440" w:type="dxa"/>
            <w:tcBorders>
              <w:top w:val="nil"/>
              <w:left w:val="nil"/>
              <w:bottom w:val="nil"/>
              <w:right w:val="nil"/>
            </w:tcBorders>
            <w:shd w:val="clear" w:color="auto" w:fill="auto"/>
            <w:noWrap/>
            <w:vAlign w:val="bottom"/>
            <w:hideMark/>
          </w:tcPr>
          <w:p w:rsidR="009B6A5A" w:rsidRPr="00725CCF" w:rsidRDefault="009B6A5A" w:rsidP="006425D3">
            <w:pPr>
              <w:spacing w:before="0" w:after="0"/>
              <w:jc w:val="both"/>
              <w:rPr>
                <w:rFonts w:ascii="Calibri" w:hAnsi="Calibri"/>
                <w:color w:val="000000"/>
                <w:sz w:val="20"/>
                <w:szCs w:val="20"/>
              </w:rPr>
            </w:pPr>
            <w:r w:rsidRPr="00725CCF">
              <w:rPr>
                <w:rFonts w:ascii="Calibri" w:hAnsi="Calibri" w:cs="Calibri"/>
                <w:color w:val="000000"/>
                <w:sz w:val="20"/>
                <w:szCs w:val="20"/>
              </w:rPr>
              <w:t xml:space="preserve">HP Deudora </w:t>
            </w:r>
            <w:proofErr w:type="spellStart"/>
            <w:r w:rsidRPr="00725CCF">
              <w:rPr>
                <w:rFonts w:ascii="Calibri" w:hAnsi="Calibri" w:cs="Calibri"/>
                <w:color w:val="000000"/>
                <w:sz w:val="20"/>
                <w:szCs w:val="20"/>
              </w:rPr>
              <w:t>Impto</w:t>
            </w:r>
            <w:proofErr w:type="spellEnd"/>
            <w:r w:rsidRPr="00725CCF">
              <w:rPr>
                <w:rFonts w:ascii="Calibri" w:hAnsi="Calibri" w:cs="Calibri"/>
                <w:color w:val="000000"/>
                <w:sz w:val="20"/>
                <w:szCs w:val="20"/>
              </w:rPr>
              <w:t xml:space="preserve"> S/</w:t>
            </w:r>
            <w:proofErr w:type="spellStart"/>
            <w:r w:rsidRPr="00725CCF">
              <w:rPr>
                <w:rFonts w:ascii="Calibri" w:hAnsi="Calibri" w:cs="Calibri"/>
                <w:color w:val="000000"/>
                <w:sz w:val="20"/>
                <w:szCs w:val="20"/>
              </w:rPr>
              <w:t>Sdades</w:t>
            </w:r>
            <w:proofErr w:type="spellEnd"/>
          </w:p>
        </w:tc>
        <w:tc>
          <w:tcPr>
            <w:tcW w:w="1200" w:type="dxa"/>
            <w:tcBorders>
              <w:top w:val="nil"/>
              <w:left w:val="nil"/>
              <w:bottom w:val="nil"/>
              <w:right w:val="nil"/>
            </w:tcBorders>
            <w:shd w:val="clear" w:color="auto" w:fill="auto"/>
            <w:noWrap/>
            <w:vAlign w:val="bottom"/>
            <w:hideMark/>
          </w:tcPr>
          <w:p w:rsidR="009B6A5A" w:rsidRPr="00725CCF" w:rsidRDefault="009B6A5A" w:rsidP="00B4018C">
            <w:pPr>
              <w:spacing w:before="0" w:after="0"/>
              <w:jc w:val="right"/>
              <w:rPr>
                <w:rFonts w:ascii="Calibri" w:hAnsi="Calibri"/>
                <w:color w:val="000000"/>
                <w:sz w:val="20"/>
                <w:szCs w:val="20"/>
              </w:rPr>
            </w:pPr>
            <w:r w:rsidRPr="00725CCF">
              <w:rPr>
                <w:rFonts w:ascii="Calibri" w:hAnsi="Calibri" w:cs="Calibri"/>
                <w:color w:val="000000"/>
                <w:sz w:val="20"/>
                <w:szCs w:val="20"/>
              </w:rPr>
              <w:t>345,65</w:t>
            </w:r>
          </w:p>
        </w:tc>
        <w:tc>
          <w:tcPr>
            <w:tcW w:w="1200" w:type="dxa"/>
            <w:tcBorders>
              <w:top w:val="nil"/>
              <w:left w:val="nil"/>
              <w:bottom w:val="nil"/>
              <w:right w:val="nil"/>
            </w:tcBorders>
            <w:shd w:val="clear" w:color="auto" w:fill="auto"/>
            <w:noWrap/>
            <w:vAlign w:val="bottom"/>
            <w:hideMark/>
          </w:tcPr>
          <w:p w:rsidR="009B6A5A" w:rsidRPr="00725CCF" w:rsidRDefault="009B6A5A" w:rsidP="00B4018C">
            <w:pPr>
              <w:spacing w:before="0" w:after="0"/>
              <w:jc w:val="right"/>
              <w:rPr>
                <w:rFonts w:ascii="Calibri" w:hAnsi="Calibri"/>
                <w:color w:val="000000"/>
                <w:sz w:val="20"/>
                <w:szCs w:val="20"/>
              </w:rPr>
            </w:pPr>
            <w:r w:rsidRPr="00725CCF">
              <w:rPr>
                <w:rFonts w:ascii="Calibri" w:hAnsi="Calibri" w:cs="Calibri"/>
                <w:color w:val="000000"/>
                <w:sz w:val="20"/>
                <w:szCs w:val="20"/>
              </w:rPr>
              <w:t>345,65</w:t>
            </w:r>
          </w:p>
        </w:tc>
      </w:tr>
      <w:tr w:rsidR="009B6A5A" w:rsidRPr="009B6A5A" w:rsidTr="00B4018C">
        <w:trPr>
          <w:trHeight w:val="315"/>
        </w:trPr>
        <w:tc>
          <w:tcPr>
            <w:tcW w:w="2440" w:type="dxa"/>
            <w:tcBorders>
              <w:top w:val="nil"/>
              <w:left w:val="nil"/>
              <w:bottom w:val="nil"/>
              <w:right w:val="nil"/>
            </w:tcBorders>
            <w:shd w:val="clear" w:color="auto" w:fill="auto"/>
            <w:noWrap/>
            <w:vAlign w:val="bottom"/>
            <w:hideMark/>
          </w:tcPr>
          <w:p w:rsidR="009B6A5A" w:rsidRPr="00725CCF" w:rsidRDefault="009B6A5A" w:rsidP="006425D3">
            <w:pPr>
              <w:spacing w:before="0" w:after="0"/>
              <w:jc w:val="both"/>
              <w:rPr>
                <w:rFonts w:ascii="Calibri" w:hAnsi="Calibri"/>
                <w:color w:val="000000"/>
                <w:sz w:val="20"/>
                <w:szCs w:val="20"/>
              </w:rPr>
            </w:pPr>
            <w:r w:rsidRPr="00725CCF">
              <w:rPr>
                <w:rFonts w:ascii="Calibri" w:hAnsi="Calibri" w:cs="Calibri"/>
                <w:color w:val="000000"/>
                <w:sz w:val="20"/>
                <w:szCs w:val="20"/>
              </w:rPr>
              <w:t xml:space="preserve">HP Deudora </w:t>
            </w:r>
            <w:proofErr w:type="spellStart"/>
            <w:r w:rsidRPr="00725CCF">
              <w:rPr>
                <w:rFonts w:ascii="Calibri" w:hAnsi="Calibri" w:cs="Calibri"/>
                <w:color w:val="000000"/>
                <w:sz w:val="20"/>
                <w:szCs w:val="20"/>
              </w:rPr>
              <w:t>Iva</w:t>
            </w:r>
            <w:proofErr w:type="spellEnd"/>
          </w:p>
        </w:tc>
        <w:tc>
          <w:tcPr>
            <w:tcW w:w="1200" w:type="dxa"/>
            <w:tcBorders>
              <w:top w:val="nil"/>
              <w:left w:val="nil"/>
              <w:bottom w:val="nil"/>
              <w:right w:val="nil"/>
            </w:tcBorders>
            <w:shd w:val="clear" w:color="auto" w:fill="auto"/>
            <w:noWrap/>
            <w:vAlign w:val="bottom"/>
            <w:hideMark/>
          </w:tcPr>
          <w:p w:rsidR="009B6A5A" w:rsidRPr="00725CCF" w:rsidRDefault="009B6A5A" w:rsidP="00B4018C">
            <w:pPr>
              <w:spacing w:before="0" w:after="0"/>
              <w:jc w:val="right"/>
              <w:rPr>
                <w:rFonts w:ascii="Calibri" w:hAnsi="Calibri"/>
                <w:color w:val="000000"/>
                <w:sz w:val="20"/>
                <w:szCs w:val="20"/>
              </w:rPr>
            </w:pPr>
            <w:r w:rsidRPr="00725CCF">
              <w:rPr>
                <w:rFonts w:ascii="Calibri" w:hAnsi="Calibri" w:cs="Calibri"/>
                <w:color w:val="000000"/>
                <w:sz w:val="20"/>
                <w:szCs w:val="20"/>
              </w:rPr>
              <w:t>-0,12</w:t>
            </w:r>
          </w:p>
        </w:tc>
        <w:tc>
          <w:tcPr>
            <w:tcW w:w="1200" w:type="dxa"/>
            <w:tcBorders>
              <w:top w:val="nil"/>
              <w:left w:val="nil"/>
              <w:bottom w:val="nil"/>
              <w:right w:val="nil"/>
            </w:tcBorders>
            <w:shd w:val="clear" w:color="auto" w:fill="auto"/>
            <w:noWrap/>
            <w:vAlign w:val="bottom"/>
            <w:hideMark/>
          </w:tcPr>
          <w:p w:rsidR="009B6A5A" w:rsidRPr="00725CCF" w:rsidRDefault="009B6A5A" w:rsidP="00B4018C">
            <w:pPr>
              <w:spacing w:before="0" w:after="0"/>
              <w:jc w:val="right"/>
              <w:rPr>
                <w:rFonts w:ascii="Calibri" w:hAnsi="Calibri"/>
                <w:color w:val="000000"/>
                <w:sz w:val="20"/>
                <w:szCs w:val="20"/>
              </w:rPr>
            </w:pPr>
            <w:r w:rsidRPr="00725CCF">
              <w:rPr>
                <w:rFonts w:ascii="Calibri" w:hAnsi="Calibri" w:cs="Calibri"/>
                <w:color w:val="000000"/>
                <w:sz w:val="20"/>
                <w:szCs w:val="20"/>
              </w:rPr>
              <w:t>-0,11</w:t>
            </w:r>
          </w:p>
        </w:tc>
      </w:tr>
      <w:tr w:rsidR="009B6A5A" w:rsidRPr="009B6A5A" w:rsidTr="00B4018C">
        <w:trPr>
          <w:trHeight w:val="300"/>
        </w:trPr>
        <w:tc>
          <w:tcPr>
            <w:tcW w:w="2440" w:type="dxa"/>
            <w:tcBorders>
              <w:top w:val="nil"/>
              <w:left w:val="nil"/>
              <w:bottom w:val="nil"/>
              <w:right w:val="nil"/>
            </w:tcBorders>
            <w:shd w:val="clear" w:color="auto" w:fill="auto"/>
            <w:noWrap/>
            <w:vAlign w:val="bottom"/>
            <w:hideMark/>
          </w:tcPr>
          <w:p w:rsidR="009B6A5A" w:rsidRPr="00725CCF" w:rsidRDefault="009B6A5A" w:rsidP="006425D3">
            <w:pPr>
              <w:spacing w:before="0" w:after="0"/>
              <w:jc w:val="both"/>
              <w:rPr>
                <w:rFonts w:ascii="Calibri" w:hAnsi="Calibri"/>
                <w:color w:val="000000"/>
                <w:sz w:val="20"/>
                <w:szCs w:val="20"/>
              </w:rPr>
            </w:pPr>
            <w:r w:rsidRPr="00725CCF">
              <w:rPr>
                <w:rFonts w:ascii="Calibri" w:hAnsi="Calibri" w:cs="Calibri"/>
                <w:color w:val="000000"/>
                <w:sz w:val="20"/>
                <w:szCs w:val="20"/>
              </w:rPr>
              <w:t>HP Deudora IGIC</w:t>
            </w:r>
          </w:p>
        </w:tc>
        <w:tc>
          <w:tcPr>
            <w:tcW w:w="1200" w:type="dxa"/>
            <w:tcBorders>
              <w:top w:val="nil"/>
              <w:left w:val="nil"/>
              <w:bottom w:val="nil"/>
              <w:right w:val="nil"/>
            </w:tcBorders>
            <w:shd w:val="clear" w:color="auto" w:fill="auto"/>
            <w:noWrap/>
            <w:vAlign w:val="bottom"/>
            <w:hideMark/>
          </w:tcPr>
          <w:p w:rsidR="009B6A5A" w:rsidRPr="00725CCF" w:rsidRDefault="009B6A5A" w:rsidP="00B4018C">
            <w:pPr>
              <w:spacing w:before="0" w:after="0"/>
              <w:jc w:val="right"/>
              <w:rPr>
                <w:rFonts w:ascii="Calibri" w:hAnsi="Calibri"/>
                <w:color w:val="000000"/>
                <w:sz w:val="20"/>
                <w:szCs w:val="20"/>
              </w:rPr>
            </w:pPr>
            <w:r w:rsidRPr="00725CCF">
              <w:rPr>
                <w:rFonts w:ascii="Calibri" w:hAnsi="Calibri" w:cs="Calibri"/>
                <w:color w:val="000000"/>
                <w:sz w:val="20"/>
                <w:szCs w:val="20"/>
              </w:rPr>
              <w:t>35.088,92</w:t>
            </w:r>
          </w:p>
        </w:tc>
        <w:tc>
          <w:tcPr>
            <w:tcW w:w="1200" w:type="dxa"/>
            <w:tcBorders>
              <w:top w:val="nil"/>
              <w:left w:val="nil"/>
              <w:bottom w:val="nil"/>
              <w:right w:val="nil"/>
            </w:tcBorders>
            <w:shd w:val="clear" w:color="auto" w:fill="auto"/>
            <w:noWrap/>
            <w:vAlign w:val="bottom"/>
            <w:hideMark/>
          </w:tcPr>
          <w:p w:rsidR="009B6A5A" w:rsidRPr="00725CCF" w:rsidRDefault="009B6A5A" w:rsidP="00B4018C">
            <w:pPr>
              <w:spacing w:before="0" w:after="0"/>
              <w:jc w:val="right"/>
              <w:rPr>
                <w:rFonts w:ascii="Calibri" w:hAnsi="Calibri"/>
                <w:color w:val="000000"/>
                <w:sz w:val="20"/>
                <w:szCs w:val="20"/>
              </w:rPr>
            </w:pPr>
            <w:r w:rsidRPr="00725CCF">
              <w:rPr>
                <w:rFonts w:ascii="Calibri" w:hAnsi="Calibri" w:cs="Calibri"/>
                <w:color w:val="000000"/>
                <w:sz w:val="20"/>
                <w:szCs w:val="20"/>
              </w:rPr>
              <w:t>39.691,31</w:t>
            </w:r>
          </w:p>
        </w:tc>
      </w:tr>
      <w:tr w:rsidR="009B6A5A" w:rsidRPr="009B6A5A" w:rsidTr="00B4018C">
        <w:trPr>
          <w:trHeight w:val="315"/>
        </w:trPr>
        <w:tc>
          <w:tcPr>
            <w:tcW w:w="2440" w:type="dxa"/>
            <w:tcBorders>
              <w:top w:val="nil"/>
              <w:left w:val="nil"/>
              <w:bottom w:val="nil"/>
              <w:right w:val="nil"/>
            </w:tcBorders>
            <w:shd w:val="clear" w:color="auto" w:fill="auto"/>
            <w:noWrap/>
            <w:vAlign w:val="bottom"/>
            <w:hideMark/>
          </w:tcPr>
          <w:p w:rsidR="009B6A5A" w:rsidRPr="00725CCF" w:rsidRDefault="009B6A5A" w:rsidP="006425D3">
            <w:pPr>
              <w:spacing w:before="0" w:after="0"/>
              <w:jc w:val="both"/>
              <w:rPr>
                <w:rFonts w:ascii="Calibri" w:hAnsi="Calibri"/>
                <w:color w:val="000000"/>
                <w:sz w:val="20"/>
                <w:szCs w:val="20"/>
              </w:rPr>
            </w:pPr>
            <w:r w:rsidRPr="00725CCF">
              <w:rPr>
                <w:rFonts w:ascii="Calibri" w:hAnsi="Calibri"/>
                <w:color w:val="000000"/>
                <w:sz w:val="20"/>
                <w:szCs w:val="20"/>
              </w:rPr>
              <w:t xml:space="preserve">HP </w:t>
            </w:r>
            <w:proofErr w:type="spellStart"/>
            <w:r w:rsidRPr="00725CCF">
              <w:rPr>
                <w:rFonts w:ascii="Calibri" w:hAnsi="Calibri"/>
                <w:color w:val="000000"/>
                <w:sz w:val="20"/>
                <w:szCs w:val="20"/>
              </w:rPr>
              <w:t>Ret</w:t>
            </w:r>
            <w:proofErr w:type="spellEnd"/>
            <w:r w:rsidRPr="00725CCF">
              <w:rPr>
                <w:rFonts w:ascii="Calibri" w:hAnsi="Calibri"/>
                <w:color w:val="000000"/>
                <w:sz w:val="20"/>
                <w:szCs w:val="20"/>
              </w:rPr>
              <w:t xml:space="preserve"> y pagos a cuenta</w:t>
            </w:r>
          </w:p>
        </w:tc>
        <w:tc>
          <w:tcPr>
            <w:tcW w:w="1200" w:type="dxa"/>
            <w:tcBorders>
              <w:top w:val="nil"/>
              <w:left w:val="nil"/>
              <w:bottom w:val="nil"/>
              <w:right w:val="nil"/>
            </w:tcBorders>
            <w:shd w:val="clear" w:color="auto" w:fill="auto"/>
            <w:noWrap/>
            <w:vAlign w:val="bottom"/>
            <w:hideMark/>
          </w:tcPr>
          <w:p w:rsidR="009B6A5A" w:rsidRPr="00725CCF" w:rsidRDefault="009B6A5A" w:rsidP="00B4018C">
            <w:pPr>
              <w:spacing w:before="0" w:after="0"/>
              <w:jc w:val="right"/>
              <w:rPr>
                <w:rFonts w:ascii="Calibri" w:hAnsi="Calibri"/>
                <w:color w:val="000000"/>
                <w:sz w:val="20"/>
                <w:szCs w:val="20"/>
              </w:rPr>
            </w:pPr>
            <w:r w:rsidRPr="00725CCF">
              <w:rPr>
                <w:rFonts w:ascii="Calibri" w:hAnsi="Calibri"/>
                <w:color w:val="000000"/>
                <w:sz w:val="20"/>
                <w:szCs w:val="20"/>
              </w:rPr>
              <w:t>40,75</w:t>
            </w:r>
          </w:p>
        </w:tc>
        <w:tc>
          <w:tcPr>
            <w:tcW w:w="1200" w:type="dxa"/>
            <w:tcBorders>
              <w:top w:val="nil"/>
              <w:left w:val="nil"/>
              <w:bottom w:val="nil"/>
              <w:right w:val="nil"/>
            </w:tcBorders>
            <w:shd w:val="clear" w:color="auto" w:fill="auto"/>
            <w:noWrap/>
            <w:vAlign w:val="bottom"/>
            <w:hideMark/>
          </w:tcPr>
          <w:p w:rsidR="009B6A5A" w:rsidRPr="00725CCF" w:rsidRDefault="009B6A5A" w:rsidP="00B4018C">
            <w:pPr>
              <w:spacing w:before="0" w:after="0"/>
              <w:jc w:val="right"/>
              <w:rPr>
                <w:rFonts w:ascii="Calibri" w:hAnsi="Calibri"/>
                <w:color w:val="000000"/>
                <w:sz w:val="20"/>
                <w:szCs w:val="20"/>
              </w:rPr>
            </w:pPr>
            <w:r w:rsidRPr="00725CCF">
              <w:rPr>
                <w:rFonts w:ascii="Calibri" w:hAnsi="Calibri"/>
                <w:color w:val="000000"/>
                <w:sz w:val="20"/>
                <w:szCs w:val="20"/>
              </w:rPr>
              <w:t>40,75</w:t>
            </w:r>
          </w:p>
        </w:tc>
      </w:tr>
      <w:tr w:rsidR="009B6A5A" w:rsidRPr="009B6A5A" w:rsidTr="00B4018C">
        <w:trPr>
          <w:trHeight w:val="315"/>
        </w:trPr>
        <w:tc>
          <w:tcPr>
            <w:tcW w:w="2440" w:type="dxa"/>
            <w:tcBorders>
              <w:top w:val="nil"/>
              <w:left w:val="nil"/>
              <w:bottom w:val="nil"/>
              <w:right w:val="nil"/>
            </w:tcBorders>
            <w:shd w:val="clear" w:color="auto" w:fill="auto"/>
            <w:noWrap/>
            <w:vAlign w:val="bottom"/>
            <w:hideMark/>
          </w:tcPr>
          <w:p w:rsidR="009B6A5A" w:rsidRPr="00725CCF" w:rsidRDefault="009B6A5A" w:rsidP="006425D3">
            <w:pPr>
              <w:spacing w:before="0" w:after="0"/>
              <w:jc w:val="both"/>
              <w:rPr>
                <w:rFonts w:ascii="Calibri" w:hAnsi="Calibri"/>
                <w:color w:val="000000"/>
                <w:sz w:val="20"/>
                <w:szCs w:val="20"/>
              </w:rPr>
            </w:pPr>
          </w:p>
        </w:tc>
        <w:tc>
          <w:tcPr>
            <w:tcW w:w="1200" w:type="dxa"/>
            <w:tcBorders>
              <w:top w:val="single" w:sz="8" w:space="0" w:color="auto"/>
              <w:left w:val="nil"/>
              <w:bottom w:val="single" w:sz="8" w:space="0" w:color="auto"/>
              <w:right w:val="nil"/>
            </w:tcBorders>
            <w:shd w:val="clear" w:color="auto" w:fill="auto"/>
            <w:noWrap/>
            <w:vAlign w:val="bottom"/>
            <w:hideMark/>
          </w:tcPr>
          <w:p w:rsidR="009B6A5A" w:rsidRPr="00725CCF" w:rsidRDefault="009B6A5A" w:rsidP="00B4018C">
            <w:pPr>
              <w:spacing w:before="0" w:after="0"/>
              <w:jc w:val="right"/>
              <w:rPr>
                <w:rFonts w:ascii="Calibri" w:hAnsi="Calibri"/>
                <w:b/>
                <w:bCs/>
                <w:color w:val="000000"/>
                <w:sz w:val="20"/>
                <w:szCs w:val="20"/>
              </w:rPr>
            </w:pPr>
            <w:r w:rsidRPr="00725CCF">
              <w:rPr>
                <w:rFonts w:ascii="Calibri" w:hAnsi="Calibri" w:cs="Calibri"/>
                <w:b/>
                <w:bCs/>
                <w:color w:val="000000"/>
                <w:sz w:val="20"/>
                <w:szCs w:val="20"/>
              </w:rPr>
              <w:t>35.475,20</w:t>
            </w:r>
          </w:p>
        </w:tc>
        <w:tc>
          <w:tcPr>
            <w:tcW w:w="1200" w:type="dxa"/>
            <w:tcBorders>
              <w:top w:val="single" w:sz="8" w:space="0" w:color="auto"/>
              <w:left w:val="nil"/>
              <w:bottom w:val="single" w:sz="8" w:space="0" w:color="auto"/>
              <w:right w:val="nil"/>
            </w:tcBorders>
            <w:shd w:val="clear" w:color="auto" w:fill="auto"/>
            <w:noWrap/>
            <w:vAlign w:val="bottom"/>
            <w:hideMark/>
          </w:tcPr>
          <w:p w:rsidR="009B6A5A" w:rsidRPr="00725CCF" w:rsidRDefault="009B6A5A" w:rsidP="00B4018C">
            <w:pPr>
              <w:spacing w:before="0" w:after="0"/>
              <w:jc w:val="right"/>
              <w:rPr>
                <w:rFonts w:ascii="Calibri" w:hAnsi="Calibri"/>
                <w:b/>
                <w:bCs/>
                <w:color w:val="000000"/>
                <w:sz w:val="20"/>
                <w:szCs w:val="20"/>
              </w:rPr>
            </w:pPr>
            <w:r w:rsidRPr="00725CCF">
              <w:rPr>
                <w:rFonts w:ascii="Calibri" w:hAnsi="Calibri" w:cs="Calibri"/>
                <w:b/>
                <w:bCs/>
                <w:color w:val="000000"/>
                <w:sz w:val="20"/>
                <w:szCs w:val="20"/>
              </w:rPr>
              <w:t>40.077,60</w:t>
            </w:r>
          </w:p>
        </w:tc>
      </w:tr>
    </w:tbl>
    <w:p w:rsidR="009B6A5A" w:rsidRDefault="009B6A5A" w:rsidP="006425D3">
      <w:pPr>
        <w:pStyle w:val="Textoindependiente"/>
        <w:spacing w:after="0"/>
        <w:rPr>
          <w:rFonts w:ascii="Calibri" w:hAnsi="Calibri" w:cs="Calibri"/>
          <w:color w:val="auto"/>
          <w:sz w:val="22"/>
          <w:szCs w:val="22"/>
        </w:rPr>
      </w:pPr>
    </w:p>
    <w:p w:rsidR="00811511" w:rsidRDefault="00811511" w:rsidP="006425D3">
      <w:pPr>
        <w:pStyle w:val="Textoindependiente"/>
        <w:spacing w:after="0"/>
        <w:rPr>
          <w:rFonts w:ascii="Calibri" w:hAnsi="Calibri" w:cs="Calibri"/>
          <w:color w:val="auto"/>
          <w:sz w:val="22"/>
          <w:szCs w:val="22"/>
        </w:rPr>
      </w:pPr>
    </w:p>
    <w:tbl>
      <w:tblPr>
        <w:tblW w:w="4840" w:type="dxa"/>
        <w:tblInd w:w="1192" w:type="dxa"/>
        <w:tblCellMar>
          <w:left w:w="70" w:type="dxa"/>
          <w:right w:w="70" w:type="dxa"/>
        </w:tblCellMar>
        <w:tblLook w:val="04A0"/>
      </w:tblPr>
      <w:tblGrid>
        <w:gridCol w:w="2440"/>
        <w:gridCol w:w="1200"/>
        <w:gridCol w:w="1200"/>
      </w:tblGrid>
      <w:tr w:rsidR="009B6A5A" w:rsidRPr="00725CCF" w:rsidTr="00170108">
        <w:trPr>
          <w:trHeight w:val="315"/>
        </w:trPr>
        <w:tc>
          <w:tcPr>
            <w:tcW w:w="2440" w:type="dxa"/>
            <w:tcBorders>
              <w:top w:val="single" w:sz="8" w:space="0" w:color="auto"/>
              <w:left w:val="nil"/>
              <w:bottom w:val="double" w:sz="6" w:space="0" w:color="auto"/>
              <w:right w:val="nil"/>
            </w:tcBorders>
            <w:shd w:val="clear" w:color="auto" w:fill="auto"/>
            <w:noWrap/>
            <w:vAlign w:val="bottom"/>
            <w:hideMark/>
          </w:tcPr>
          <w:p w:rsidR="009B6A5A" w:rsidRPr="00811511" w:rsidRDefault="009B6A5A" w:rsidP="00B4018C">
            <w:pPr>
              <w:spacing w:before="0" w:after="0"/>
              <w:jc w:val="center"/>
              <w:rPr>
                <w:rFonts w:ascii="Calibri" w:hAnsi="Calibri"/>
                <w:b/>
                <w:bCs/>
                <w:color w:val="000000"/>
                <w:sz w:val="20"/>
                <w:szCs w:val="20"/>
              </w:rPr>
            </w:pPr>
            <w:r w:rsidRPr="00811511">
              <w:rPr>
                <w:rFonts w:ascii="Calibri" w:hAnsi="Calibri" w:cs="Calibri"/>
                <w:b/>
                <w:bCs/>
                <w:color w:val="000000"/>
                <w:sz w:val="20"/>
                <w:szCs w:val="20"/>
              </w:rPr>
              <w:t>Acreedor</w:t>
            </w:r>
          </w:p>
        </w:tc>
        <w:tc>
          <w:tcPr>
            <w:tcW w:w="1200" w:type="dxa"/>
            <w:tcBorders>
              <w:top w:val="single" w:sz="8" w:space="0" w:color="auto"/>
              <w:left w:val="nil"/>
              <w:bottom w:val="double" w:sz="6" w:space="0" w:color="auto"/>
              <w:right w:val="nil"/>
            </w:tcBorders>
            <w:shd w:val="clear" w:color="auto" w:fill="auto"/>
            <w:noWrap/>
            <w:vAlign w:val="bottom"/>
            <w:hideMark/>
          </w:tcPr>
          <w:p w:rsidR="009B6A5A" w:rsidRPr="00725CCF" w:rsidRDefault="009B6A5A" w:rsidP="00B4018C">
            <w:pPr>
              <w:spacing w:before="0" w:after="0"/>
              <w:jc w:val="center"/>
              <w:rPr>
                <w:rFonts w:ascii="Calibri" w:hAnsi="Calibri"/>
                <w:b/>
                <w:bCs/>
                <w:color w:val="000000"/>
                <w:sz w:val="20"/>
                <w:szCs w:val="20"/>
              </w:rPr>
            </w:pPr>
            <w:r w:rsidRPr="00725CCF">
              <w:rPr>
                <w:rFonts w:ascii="Calibri" w:hAnsi="Calibri" w:cs="Calibri"/>
                <w:b/>
                <w:bCs/>
                <w:color w:val="000000"/>
                <w:sz w:val="20"/>
                <w:szCs w:val="20"/>
              </w:rPr>
              <w:t>2.017</w:t>
            </w:r>
          </w:p>
        </w:tc>
        <w:tc>
          <w:tcPr>
            <w:tcW w:w="1200" w:type="dxa"/>
            <w:tcBorders>
              <w:top w:val="single" w:sz="8" w:space="0" w:color="auto"/>
              <w:left w:val="nil"/>
              <w:bottom w:val="double" w:sz="6" w:space="0" w:color="auto"/>
              <w:right w:val="nil"/>
            </w:tcBorders>
            <w:shd w:val="clear" w:color="auto" w:fill="auto"/>
            <w:noWrap/>
            <w:vAlign w:val="bottom"/>
            <w:hideMark/>
          </w:tcPr>
          <w:p w:rsidR="009B6A5A" w:rsidRPr="00725CCF" w:rsidRDefault="009B6A5A" w:rsidP="00B4018C">
            <w:pPr>
              <w:spacing w:before="0" w:after="0"/>
              <w:jc w:val="center"/>
              <w:rPr>
                <w:rFonts w:ascii="Calibri" w:hAnsi="Calibri"/>
                <w:b/>
                <w:bCs/>
                <w:color w:val="000000"/>
                <w:sz w:val="20"/>
                <w:szCs w:val="20"/>
              </w:rPr>
            </w:pPr>
            <w:r w:rsidRPr="00725CCF">
              <w:rPr>
                <w:rFonts w:ascii="Calibri" w:hAnsi="Calibri" w:cs="Calibri"/>
                <w:b/>
                <w:bCs/>
                <w:color w:val="000000"/>
                <w:sz w:val="20"/>
                <w:szCs w:val="20"/>
              </w:rPr>
              <w:t>2.016</w:t>
            </w:r>
          </w:p>
        </w:tc>
      </w:tr>
      <w:tr w:rsidR="009B6A5A" w:rsidRPr="00725CCF" w:rsidTr="00B4018C">
        <w:trPr>
          <w:trHeight w:val="315"/>
        </w:trPr>
        <w:tc>
          <w:tcPr>
            <w:tcW w:w="2440" w:type="dxa"/>
            <w:tcBorders>
              <w:top w:val="nil"/>
              <w:left w:val="nil"/>
              <w:bottom w:val="nil"/>
              <w:right w:val="nil"/>
            </w:tcBorders>
            <w:shd w:val="clear" w:color="auto" w:fill="auto"/>
            <w:noWrap/>
            <w:vAlign w:val="bottom"/>
            <w:hideMark/>
          </w:tcPr>
          <w:p w:rsidR="009B6A5A" w:rsidRPr="00811511" w:rsidRDefault="009B6A5A" w:rsidP="006425D3">
            <w:pPr>
              <w:spacing w:before="0" w:after="0"/>
              <w:jc w:val="both"/>
              <w:rPr>
                <w:rFonts w:ascii="Calibri" w:hAnsi="Calibri"/>
                <w:b/>
                <w:color w:val="000000"/>
                <w:sz w:val="20"/>
                <w:szCs w:val="20"/>
              </w:rPr>
            </w:pPr>
            <w:r w:rsidRPr="00811511">
              <w:rPr>
                <w:rFonts w:ascii="Calibri" w:hAnsi="Calibri" w:cs="Calibri"/>
                <w:b/>
                <w:color w:val="000000"/>
                <w:sz w:val="20"/>
                <w:szCs w:val="20"/>
              </w:rPr>
              <w:t>Retenciones accionistas</w:t>
            </w:r>
          </w:p>
        </w:tc>
        <w:tc>
          <w:tcPr>
            <w:tcW w:w="1200" w:type="dxa"/>
            <w:tcBorders>
              <w:top w:val="nil"/>
              <w:left w:val="nil"/>
              <w:bottom w:val="nil"/>
              <w:right w:val="nil"/>
            </w:tcBorders>
            <w:shd w:val="clear" w:color="auto" w:fill="auto"/>
            <w:noWrap/>
            <w:vAlign w:val="bottom"/>
            <w:hideMark/>
          </w:tcPr>
          <w:p w:rsidR="009B6A5A" w:rsidRPr="00725CCF" w:rsidRDefault="009B6A5A" w:rsidP="00B4018C">
            <w:pPr>
              <w:spacing w:before="0" w:after="0"/>
              <w:jc w:val="right"/>
              <w:rPr>
                <w:rFonts w:ascii="Calibri" w:hAnsi="Calibri"/>
                <w:color w:val="000000"/>
                <w:sz w:val="20"/>
                <w:szCs w:val="20"/>
              </w:rPr>
            </w:pPr>
            <w:r w:rsidRPr="00725CCF">
              <w:rPr>
                <w:rFonts w:ascii="Calibri" w:hAnsi="Calibri" w:cs="Calibri"/>
                <w:color w:val="000000"/>
                <w:sz w:val="20"/>
                <w:szCs w:val="20"/>
              </w:rPr>
              <w:t>8.290,66</w:t>
            </w:r>
          </w:p>
        </w:tc>
        <w:tc>
          <w:tcPr>
            <w:tcW w:w="1200" w:type="dxa"/>
            <w:tcBorders>
              <w:top w:val="nil"/>
              <w:left w:val="nil"/>
              <w:bottom w:val="nil"/>
              <w:right w:val="nil"/>
            </w:tcBorders>
            <w:shd w:val="clear" w:color="auto" w:fill="auto"/>
            <w:noWrap/>
            <w:vAlign w:val="bottom"/>
            <w:hideMark/>
          </w:tcPr>
          <w:p w:rsidR="009B6A5A" w:rsidRPr="00725CCF" w:rsidRDefault="009B6A5A" w:rsidP="00B4018C">
            <w:pPr>
              <w:spacing w:before="0" w:after="0"/>
              <w:jc w:val="right"/>
              <w:rPr>
                <w:rFonts w:ascii="Calibri" w:hAnsi="Calibri"/>
                <w:color w:val="000000"/>
                <w:sz w:val="20"/>
                <w:szCs w:val="20"/>
              </w:rPr>
            </w:pPr>
            <w:r w:rsidRPr="00725CCF">
              <w:rPr>
                <w:rFonts w:ascii="Calibri" w:hAnsi="Calibri" w:cs="Calibri"/>
                <w:color w:val="000000"/>
                <w:sz w:val="20"/>
                <w:szCs w:val="20"/>
              </w:rPr>
              <w:t>5.358,26</w:t>
            </w:r>
          </w:p>
        </w:tc>
      </w:tr>
      <w:tr w:rsidR="009B6A5A" w:rsidRPr="00725CCF" w:rsidTr="00B4018C">
        <w:trPr>
          <w:trHeight w:val="300"/>
        </w:trPr>
        <w:tc>
          <w:tcPr>
            <w:tcW w:w="3640" w:type="dxa"/>
            <w:gridSpan w:val="2"/>
            <w:tcBorders>
              <w:top w:val="nil"/>
              <w:left w:val="nil"/>
              <w:bottom w:val="nil"/>
              <w:right w:val="nil"/>
            </w:tcBorders>
            <w:shd w:val="clear" w:color="auto" w:fill="auto"/>
            <w:noWrap/>
            <w:vAlign w:val="bottom"/>
            <w:hideMark/>
          </w:tcPr>
          <w:p w:rsidR="009B6A5A" w:rsidRPr="00811511" w:rsidRDefault="009B6A5A" w:rsidP="00B4018C">
            <w:pPr>
              <w:spacing w:before="0" w:after="0"/>
              <w:rPr>
                <w:rFonts w:ascii="Calibri" w:hAnsi="Calibri"/>
                <w:b/>
                <w:color w:val="000000"/>
                <w:sz w:val="20"/>
                <w:szCs w:val="20"/>
              </w:rPr>
            </w:pPr>
            <w:r w:rsidRPr="00811511">
              <w:rPr>
                <w:rFonts w:ascii="Calibri" w:hAnsi="Calibri" w:cs="Calibri"/>
                <w:b/>
                <w:color w:val="000000"/>
                <w:sz w:val="20"/>
                <w:szCs w:val="20"/>
              </w:rPr>
              <w:t xml:space="preserve">HP </w:t>
            </w:r>
            <w:proofErr w:type="spellStart"/>
            <w:r w:rsidRPr="00811511">
              <w:rPr>
                <w:rFonts w:ascii="Calibri" w:hAnsi="Calibri" w:cs="Calibri"/>
                <w:b/>
                <w:color w:val="000000"/>
                <w:sz w:val="20"/>
                <w:szCs w:val="20"/>
              </w:rPr>
              <w:t>Acreed</w:t>
            </w:r>
            <w:proofErr w:type="spellEnd"/>
            <w:r w:rsidRPr="00811511">
              <w:rPr>
                <w:rFonts w:ascii="Calibri" w:hAnsi="Calibri" w:cs="Calibri"/>
                <w:b/>
                <w:color w:val="000000"/>
                <w:sz w:val="20"/>
                <w:szCs w:val="20"/>
              </w:rPr>
              <w:t>. Impto. Sociedades</w:t>
            </w:r>
          </w:p>
        </w:tc>
        <w:tc>
          <w:tcPr>
            <w:tcW w:w="1200" w:type="dxa"/>
            <w:tcBorders>
              <w:top w:val="nil"/>
              <w:left w:val="nil"/>
              <w:bottom w:val="nil"/>
              <w:right w:val="nil"/>
            </w:tcBorders>
            <w:shd w:val="clear" w:color="auto" w:fill="auto"/>
            <w:noWrap/>
            <w:vAlign w:val="bottom"/>
            <w:hideMark/>
          </w:tcPr>
          <w:p w:rsidR="009B6A5A" w:rsidRPr="00725CCF" w:rsidRDefault="009B6A5A" w:rsidP="00B4018C">
            <w:pPr>
              <w:spacing w:before="0" w:after="0"/>
              <w:jc w:val="right"/>
              <w:rPr>
                <w:rFonts w:ascii="Calibri" w:hAnsi="Calibri"/>
                <w:color w:val="000000"/>
                <w:sz w:val="20"/>
                <w:szCs w:val="20"/>
              </w:rPr>
            </w:pPr>
          </w:p>
        </w:tc>
      </w:tr>
      <w:tr w:rsidR="009B6A5A" w:rsidRPr="00725CCF" w:rsidTr="00B4018C">
        <w:trPr>
          <w:trHeight w:val="300"/>
        </w:trPr>
        <w:tc>
          <w:tcPr>
            <w:tcW w:w="2440" w:type="dxa"/>
            <w:tcBorders>
              <w:top w:val="nil"/>
              <w:left w:val="nil"/>
              <w:bottom w:val="nil"/>
              <w:right w:val="nil"/>
            </w:tcBorders>
            <w:shd w:val="clear" w:color="auto" w:fill="auto"/>
            <w:noWrap/>
            <w:vAlign w:val="bottom"/>
            <w:hideMark/>
          </w:tcPr>
          <w:p w:rsidR="009B6A5A" w:rsidRPr="00811511" w:rsidRDefault="009B6A5A" w:rsidP="006425D3">
            <w:pPr>
              <w:spacing w:before="0" w:after="0"/>
              <w:jc w:val="both"/>
              <w:rPr>
                <w:rFonts w:ascii="Calibri" w:hAnsi="Calibri"/>
                <w:b/>
                <w:color w:val="000000"/>
                <w:sz w:val="20"/>
                <w:szCs w:val="20"/>
              </w:rPr>
            </w:pPr>
            <w:r w:rsidRPr="00811511">
              <w:rPr>
                <w:rFonts w:ascii="Calibri" w:hAnsi="Calibri" w:cs="Calibri"/>
                <w:b/>
                <w:color w:val="000000"/>
                <w:sz w:val="20"/>
                <w:szCs w:val="20"/>
              </w:rPr>
              <w:t>HP acreedora por IVA</w:t>
            </w:r>
          </w:p>
        </w:tc>
        <w:tc>
          <w:tcPr>
            <w:tcW w:w="1200" w:type="dxa"/>
            <w:tcBorders>
              <w:top w:val="nil"/>
              <w:left w:val="nil"/>
              <w:bottom w:val="nil"/>
              <w:right w:val="nil"/>
            </w:tcBorders>
            <w:shd w:val="clear" w:color="auto" w:fill="auto"/>
            <w:noWrap/>
            <w:vAlign w:val="bottom"/>
            <w:hideMark/>
          </w:tcPr>
          <w:p w:rsidR="009B6A5A" w:rsidRPr="00725CCF" w:rsidRDefault="009B6A5A" w:rsidP="00B4018C">
            <w:pPr>
              <w:spacing w:before="0" w:after="0"/>
              <w:jc w:val="right"/>
              <w:rPr>
                <w:rFonts w:ascii="Calibri" w:hAnsi="Calibri"/>
                <w:color w:val="000000"/>
                <w:sz w:val="20"/>
                <w:szCs w:val="20"/>
              </w:rPr>
            </w:pPr>
            <w:r w:rsidRPr="00725CCF">
              <w:rPr>
                <w:rFonts w:ascii="Calibri" w:hAnsi="Calibri" w:cs="Calibri"/>
                <w:color w:val="000000"/>
                <w:sz w:val="20"/>
                <w:szCs w:val="20"/>
              </w:rPr>
              <w:t>448.828,35</w:t>
            </w:r>
          </w:p>
        </w:tc>
        <w:tc>
          <w:tcPr>
            <w:tcW w:w="1200" w:type="dxa"/>
            <w:tcBorders>
              <w:top w:val="nil"/>
              <w:left w:val="nil"/>
              <w:bottom w:val="nil"/>
              <w:right w:val="nil"/>
            </w:tcBorders>
            <w:shd w:val="clear" w:color="auto" w:fill="auto"/>
            <w:noWrap/>
            <w:vAlign w:val="bottom"/>
            <w:hideMark/>
          </w:tcPr>
          <w:p w:rsidR="009B6A5A" w:rsidRPr="00725CCF" w:rsidRDefault="009B6A5A" w:rsidP="00B4018C">
            <w:pPr>
              <w:spacing w:before="0" w:after="0"/>
              <w:jc w:val="right"/>
              <w:rPr>
                <w:rFonts w:ascii="Calibri" w:hAnsi="Calibri"/>
                <w:color w:val="000000"/>
                <w:sz w:val="20"/>
                <w:szCs w:val="20"/>
              </w:rPr>
            </w:pPr>
            <w:r w:rsidRPr="00725CCF">
              <w:rPr>
                <w:rFonts w:ascii="Calibri" w:hAnsi="Calibri" w:cs="Calibri"/>
                <w:color w:val="000000"/>
                <w:sz w:val="20"/>
                <w:szCs w:val="20"/>
              </w:rPr>
              <w:t>16.842,68</w:t>
            </w:r>
          </w:p>
        </w:tc>
      </w:tr>
      <w:tr w:rsidR="009B6A5A" w:rsidRPr="00725CCF" w:rsidTr="00B4018C">
        <w:trPr>
          <w:trHeight w:val="315"/>
        </w:trPr>
        <w:tc>
          <w:tcPr>
            <w:tcW w:w="2440" w:type="dxa"/>
            <w:tcBorders>
              <w:top w:val="nil"/>
              <w:left w:val="nil"/>
              <w:bottom w:val="nil"/>
              <w:right w:val="nil"/>
            </w:tcBorders>
            <w:shd w:val="clear" w:color="auto" w:fill="auto"/>
            <w:noWrap/>
            <w:vAlign w:val="bottom"/>
            <w:hideMark/>
          </w:tcPr>
          <w:p w:rsidR="009B6A5A" w:rsidRPr="00811511" w:rsidRDefault="009B6A5A" w:rsidP="006425D3">
            <w:pPr>
              <w:spacing w:before="0" w:after="0"/>
              <w:jc w:val="both"/>
              <w:rPr>
                <w:rFonts w:ascii="Calibri" w:hAnsi="Calibri"/>
                <w:b/>
                <w:color w:val="000000"/>
                <w:sz w:val="20"/>
                <w:szCs w:val="20"/>
              </w:rPr>
            </w:pPr>
            <w:proofErr w:type="spellStart"/>
            <w:r w:rsidRPr="00811511">
              <w:rPr>
                <w:rFonts w:ascii="Calibri" w:hAnsi="Calibri"/>
                <w:b/>
                <w:color w:val="000000"/>
                <w:sz w:val="20"/>
                <w:szCs w:val="20"/>
              </w:rPr>
              <w:t>Org</w:t>
            </w:r>
            <w:proofErr w:type="spellEnd"/>
            <w:r w:rsidRPr="00811511">
              <w:rPr>
                <w:rFonts w:ascii="Calibri" w:hAnsi="Calibri"/>
                <w:b/>
                <w:color w:val="000000"/>
                <w:sz w:val="20"/>
                <w:szCs w:val="20"/>
              </w:rPr>
              <w:t xml:space="preserve">. </w:t>
            </w:r>
            <w:proofErr w:type="spellStart"/>
            <w:r w:rsidRPr="00811511">
              <w:rPr>
                <w:rFonts w:ascii="Calibri" w:hAnsi="Calibri"/>
                <w:b/>
                <w:color w:val="000000"/>
                <w:sz w:val="20"/>
                <w:szCs w:val="20"/>
              </w:rPr>
              <w:t>Seg</w:t>
            </w:r>
            <w:proofErr w:type="spellEnd"/>
            <w:r w:rsidRPr="00811511">
              <w:rPr>
                <w:rFonts w:ascii="Calibri" w:hAnsi="Calibri"/>
                <w:b/>
                <w:color w:val="000000"/>
                <w:sz w:val="20"/>
                <w:szCs w:val="20"/>
              </w:rPr>
              <w:t>. Soc. Acreedor</w:t>
            </w:r>
          </w:p>
        </w:tc>
        <w:tc>
          <w:tcPr>
            <w:tcW w:w="1200" w:type="dxa"/>
            <w:tcBorders>
              <w:top w:val="nil"/>
              <w:left w:val="nil"/>
              <w:bottom w:val="nil"/>
              <w:right w:val="nil"/>
            </w:tcBorders>
            <w:shd w:val="clear" w:color="auto" w:fill="auto"/>
            <w:noWrap/>
            <w:vAlign w:val="bottom"/>
            <w:hideMark/>
          </w:tcPr>
          <w:p w:rsidR="009B6A5A" w:rsidRPr="00725CCF" w:rsidRDefault="009B6A5A" w:rsidP="00B4018C">
            <w:pPr>
              <w:spacing w:before="0" w:after="0"/>
              <w:jc w:val="right"/>
              <w:rPr>
                <w:rFonts w:ascii="Calibri" w:hAnsi="Calibri"/>
                <w:color w:val="000000"/>
                <w:sz w:val="20"/>
                <w:szCs w:val="20"/>
              </w:rPr>
            </w:pPr>
            <w:r w:rsidRPr="00725CCF">
              <w:rPr>
                <w:rFonts w:ascii="Calibri" w:hAnsi="Calibri"/>
                <w:color w:val="000000"/>
                <w:sz w:val="20"/>
                <w:szCs w:val="20"/>
              </w:rPr>
              <w:t>10.706,34</w:t>
            </w:r>
          </w:p>
        </w:tc>
        <w:tc>
          <w:tcPr>
            <w:tcW w:w="1200" w:type="dxa"/>
            <w:tcBorders>
              <w:top w:val="nil"/>
              <w:left w:val="nil"/>
              <w:bottom w:val="nil"/>
              <w:right w:val="nil"/>
            </w:tcBorders>
            <w:shd w:val="clear" w:color="auto" w:fill="auto"/>
            <w:noWrap/>
            <w:vAlign w:val="bottom"/>
            <w:hideMark/>
          </w:tcPr>
          <w:p w:rsidR="009B6A5A" w:rsidRPr="00725CCF" w:rsidRDefault="009B6A5A" w:rsidP="00B4018C">
            <w:pPr>
              <w:spacing w:before="0" w:after="0"/>
              <w:jc w:val="right"/>
              <w:rPr>
                <w:rFonts w:ascii="Calibri" w:hAnsi="Calibri"/>
                <w:color w:val="000000"/>
                <w:sz w:val="20"/>
                <w:szCs w:val="20"/>
              </w:rPr>
            </w:pPr>
            <w:r w:rsidRPr="00725CCF">
              <w:rPr>
                <w:rFonts w:ascii="Calibri" w:hAnsi="Calibri"/>
                <w:color w:val="000000"/>
                <w:sz w:val="20"/>
                <w:szCs w:val="20"/>
              </w:rPr>
              <w:t>6.727,69</w:t>
            </w:r>
          </w:p>
        </w:tc>
      </w:tr>
      <w:tr w:rsidR="009B6A5A" w:rsidRPr="00725CCF" w:rsidTr="00B4018C">
        <w:trPr>
          <w:trHeight w:val="315"/>
        </w:trPr>
        <w:tc>
          <w:tcPr>
            <w:tcW w:w="2440" w:type="dxa"/>
            <w:tcBorders>
              <w:top w:val="nil"/>
              <w:left w:val="nil"/>
              <w:bottom w:val="nil"/>
              <w:right w:val="nil"/>
            </w:tcBorders>
            <w:shd w:val="clear" w:color="auto" w:fill="auto"/>
            <w:noWrap/>
            <w:vAlign w:val="bottom"/>
            <w:hideMark/>
          </w:tcPr>
          <w:p w:rsidR="009B6A5A" w:rsidRPr="00811511" w:rsidRDefault="009B6A5A" w:rsidP="006425D3">
            <w:pPr>
              <w:spacing w:before="0" w:after="0"/>
              <w:jc w:val="both"/>
              <w:rPr>
                <w:rFonts w:ascii="Calibri" w:hAnsi="Calibri"/>
                <w:b/>
                <w:color w:val="000000"/>
                <w:sz w:val="20"/>
                <w:szCs w:val="20"/>
              </w:rPr>
            </w:pPr>
          </w:p>
        </w:tc>
        <w:tc>
          <w:tcPr>
            <w:tcW w:w="1200" w:type="dxa"/>
            <w:tcBorders>
              <w:top w:val="single" w:sz="8" w:space="0" w:color="auto"/>
              <w:left w:val="nil"/>
              <w:bottom w:val="single" w:sz="8" w:space="0" w:color="auto"/>
              <w:right w:val="nil"/>
            </w:tcBorders>
            <w:shd w:val="clear" w:color="auto" w:fill="auto"/>
            <w:noWrap/>
            <w:vAlign w:val="bottom"/>
            <w:hideMark/>
          </w:tcPr>
          <w:p w:rsidR="009B6A5A" w:rsidRPr="00725CCF" w:rsidRDefault="009B6A5A" w:rsidP="00B4018C">
            <w:pPr>
              <w:spacing w:before="0" w:after="0"/>
              <w:jc w:val="right"/>
              <w:rPr>
                <w:rFonts w:ascii="Calibri" w:hAnsi="Calibri"/>
                <w:b/>
                <w:bCs/>
                <w:color w:val="000000"/>
                <w:sz w:val="20"/>
                <w:szCs w:val="20"/>
              </w:rPr>
            </w:pPr>
            <w:r w:rsidRPr="00725CCF">
              <w:rPr>
                <w:rFonts w:ascii="Calibri" w:hAnsi="Calibri" w:cs="Calibri"/>
                <w:b/>
                <w:bCs/>
                <w:color w:val="000000"/>
                <w:sz w:val="20"/>
                <w:szCs w:val="20"/>
              </w:rPr>
              <w:t>467.825,35</w:t>
            </w:r>
          </w:p>
        </w:tc>
        <w:tc>
          <w:tcPr>
            <w:tcW w:w="1200" w:type="dxa"/>
            <w:tcBorders>
              <w:top w:val="single" w:sz="8" w:space="0" w:color="auto"/>
              <w:left w:val="nil"/>
              <w:bottom w:val="single" w:sz="8" w:space="0" w:color="auto"/>
              <w:right w:val="nil"/>
            </w:tcBorders>
            <w:shd w:val="clear" w:color="auto" w:fill="auto"/>
            <w:noWrap/>
            <w:vAlign w:val="bottom"/>
            <w:hideMark/>
          </w:tcPr>
          <w:p w:rsidR="009B6A5A" w:rsidRPr="00725CCF" w:rsidRDefault="009B6A5A" w:rsidP="00B4018C">
            <w:pPr>
              <w:spacing w:before="0" w:after="0"/>
              <w:jc w:val="right"/>
              <w:rPr>
                <w:rFonts w:ascii="Calibri" w:hAnsi="Calibri"/>
                <w:b/>
                <w:bCs/>
                <w:color w:val="000000"/>
                <w:sz w:val="20"/>
                <w:szCs w:val="20"/>
              </w:rPr>
            </w:pPr>
            <w:r w:rsidRPr="00725CCF">
              <w:rPr>
                <w:rFonts w:ascii="Calibri" w:hAnsi="Calibri" w:cs="Calibri"/>
                <w:b/>
                <w:bCs/>
                <w:color w:val="000000"/>
                <w:sz w:val="20"/>
                <w:szCs w:val="20"/>
              </w:rPr>
              <w:t>28.928,63</w:t>
            </w:r>
          </w:p>
        </w:tc>
      </w:tr>
    </w:tbl>
    <w:p w:rsidR="00F214D3" w:rsidRDefault="00F214D3" w:rsidP="006425D3">
      <w:pPr>
        <w:pStyle w:val="Textoindependiente"/>
        <w:spacing w:after="0"/>
        <w:rPr>
          <w:rFonts w:ascii="Calibri" w:hAnsi="Calibri" w:cs="Calibri"/>
          <w:color w:val="auto"/>
          <w:sz w:val="22"/>
          <w:szCs w:val="22"/>
        </w:rPr>
      </w:pPr>
    </w:p>
    <w:p w:rsidR="00F214D3" w:rsidRPr="00B518AE" w:rsidRDefault="00F214D3" w:rsidP="006425D3">
      <w:pPr>
        <w:pStyle w:val="Textoindependiente"/>
        <w:spacing w:after="0"/>
        <w:rPr>
          <w:rFonts w:ascii="Calibri" w:hAnsi="Calibri" w:cs="Calibri"/>
          <w:b/>
          <w:bCs/>
          <w:i/>
          <w:color w:val="auto"/>
          <w:sz w:val="22"/>
          <w:szCs w:val="22"/>
        </w:rPr>
      </w:pPr>
      <w:r w:rsidRPr="00B518AE">
        <w:rPr>
          <w:rFonts w:ascii="Calibri" w:hAnsi="Calibri" w:cs="Calibri"/>
          <w:b/>
          <w:bCs/>
          <w:i/>
          <w:color w:val="auto"/>
          <w:sz w:val="22"/>
          <w:szCs w:val="22"/>
        </w:rPr>
        <w:t xml:space="preserve"> </w:t>
      </w:r>
      <w:r w:rsidRPr="00B4018C">
        <w:rPr>
          <w:rFonts w:ascii="Calibri" w:hAnsi="Calibri" w:cs="Calibri"/>
          <w:b/>
          <w:bCs/>
          <w:color w:val="auto"/>
          <w:sz w:val="22"/>
          <w:szCs w:val="22"/>
        </w:rPr>
        <w:t>11.2</w:t>
      </w:r>
      <w:r w:rsidRPr="00B518AE">
        <w:rPr>
          <w:rFonts w:ascii="Calibri" w:hAnsi="Calibri" w:cs="Calibri"/>
          <w:b/>
          <w:bCs/>
          <w:i/>
          <w:color w:val="auto"/>
          <w:sz w:val="22"/>
          <w:szCs w:val="22"/>
        </w:rPr>
        <w:t xml:space="preserve"> </w:t>
      </w:r>
      <w:r w:rsidRPr="00B518AE">
        <w:rPr>
          <w:rFonts w:ascii="Calibri" w:hAnsi="Calibri" w:cs="Calibri"/>
          <w:b/>
          <w:bCs/>
          <w:i/>
          <w:color w:val="auto"/>
          <w:sz w:val="22"/>
          <w:szCs w:val="22"/>
        </w:rPr>
        <w:tab/>
      </w:r>
      <w:r w:rsidRPr="00B4018C">
        <w:rPr>
          <w:rFonts w:ascii="Calibri" w:hAnsi="Calibri" w:cs="Calibri"/>
          <w:b/>
          <w:color w:val="auto"/>
          <w:sz w:val="22"/>
          <w:szCs w:val="22"/>
        </w:rPr>
        <w:t>Impuestos sobre beneficios</w:t>
      </w:r>
      <w:bookmarkEnd w:id="20"/>
      <w:bookmarkEnd w:id="21"/>
    </w:p>
    <w:p w:rsidR="00F214D3" w:rsidRPr="00B518AE" w:rsidRDefault="00F214D3" w:rsidP="006425D3">
      <w:pPr>
        <w:spacing w:before="0" w:after="0"/>
        <w:jc w:val="both"/>
        <w:rPr>
          <w:rFonts w:ascii="Calibri" w:hAnsi="Calibri" w:cs="Calibri"/>
          <w:sz w:val="22"/>
          <w:szCs w:val="22"/>
        </w:rPr>
      </w:pPr>
    </w:p>
    <w:p w:rsidR="00F214D3" w:rsidRDefault="00F214D3" w:rsidP="006425D3">
      <w:pPr>
        <w:tabs>
          <w:tab w:val="left" w:pos="-2374"/>
          <w:tab w:val="left" w:pos="-1654"/>
          <w:tab w:val="left" w:pos="-934"/>
          <w:tab w:val="left" w:pos="-214"/>
          <w:tab w:val="left" w:pos="567"/>
          <w:tab w:val="left" w:pos="1010"/>
          <w:tab w:val="left" w:pos="1298"/>
          <w:tab w:val="right" w:pos="7151"/>
        </w:tabs>
        <w:suppressAutoHyphens/>
        <w:spacing w:before="0" w:after="0"/>
        <w:jc w:val="both"/>
        <w:rPr>
          <w:rFonts w:ascii="Calibri" w:hAnsi="Calibri" w:cs="Calibri"/>
          <w:sz w:val="22"/>
          <w:szCs w:val="22"/>
        </w:rPr>
      </w:pPr>
      <w:r w:rsidRPr="00B518AE">
        <w:rPr>
          <w:rFonts w:ascii="Calibri" w:hAnsi="Calibri" w:cs="Calibri"/>
          <w:sz w:val="22"/>
          <w:szCs w:val="22"/>
        </w:rPr>
        <w:t>La liquidación del Impuesto sobre Sociedades es la siguiente:</w:t>
      </w:r>
    </w:p>
    <w:p w:rsidR="00963B0A" w:rsidRDefault="00963B0A" w:rsidP="006425D3">
      <w:pPr>
        <w:tabs>
          <w:tab w:val="left" w:pos="-2374"/>
          <w:tab w:val="left" w:pos="-1654"/>
          <w:tab w:val="left" w:pos="-934"/>
          <w:tab w:val="left" w:pos="-214"/>
          <w:tab w:val="left" w:pos="567"/>
          <w:tab w:val="left" w:pos="1010"/>
          <w:tab w:val="left" w:pos="1298"/>
          <w:tab w:val="right" w:pos="7151"/>
        </w:tabs>
        <w:suppressAutoHyphens/>
        <w:spacing w:before="0" w:after="0"/>
        <w:jc w:val="both"/>
        <w:rPr>
          <w:rFonts w:ascii="Calibri" w:hAnsi="Calibri" w:cs="Calibri"/>
          <w:sz w:val="22"/>
          <w:szCs w:val="22"/>
        </w:rPr>
      </w:pPr>
    </w:p>
    <w:p w:rsidR="00811511" w:rsidRDefault="00811511" w:rsidP="006425D3">
      <w:pPr>
        <w:tabs>
          <w:tab w:val="left" w:pos="-2374"/>
          <w:tab w:val="left" w:pos="-1654"/>
          <w:tab w:val="left" w:pos="-934"/>
          <w:tab w:val="left" w:pos="-214"/>
          <w:tab w:val="left" w:pos="567"/>
          <w:tab w:val="left" w:pos="1010"/>
          <w:tab w:val="left" w:pos="1298"/>
          <w:tab w:val="right" w:pos="7151"/>
        </w:tabs>
        <w:suppressAutoHyphens/>
        <w:spacing w:before="0" w:after="0"/>
        <w:jc w:val="both"/>
        <w:rPr>
          <w:rFonts w:ascii="Calibri" w:hAnsi="Calibri" w:cs="Calibri"/>
          <w:sz w:val="22"/>
          <w:szCs w:val="22"/>
        </w:rPr>
      </w:pPr>
    </w:p>
    <w:p w:rsidR="00F214D3" w:rsidRDefault="00F214D3" w:rsidP="006425D3">
      <w:pPr>
        <w:tabs>
          <w:tab w:val="left" w:pos="-2374"/>
          <w:tab w:val="left" w:pos="-1654"/>
          <w:tab w:val="left" w:pos="-934"/>
          <w:tab w:val="left" w:pos="-214"/>
          <w:tab w:val="left" w:pos="567"/>
          <w:tab w:val="left" w:pos="1010"/>
          <w:tab w:val="left" w:pos="1298"/>
          <w:tab w:val="right" w:pos="7151"/>
        </w:tabs>
        <w:suppressAutoHyphens/>
        <w:spacing w:before="0" w:after="0"/>
        <w:jc w:val="both"/>
        <w:rPr>
          <w:rFonts w:ascii="Calibri" w:hAnsi="Calibri" w:cs="Calibri"/>
          <w:sz w:val="22"/>
          <w:szCs w:val="22"/>
        </w:rPr>
      </w:pPr>
    </w:p>
    <w:tbl>
      <w:tblPr>
        <w:tblW w:w="7954" w:type="dxa"/>
        <w:tblInd w:w="55" w:type="dxa"/>
        <w:tblCellMar>
          <w:left w:w="70" w:type="dxa"/>
          <w:right w:w="70" w:type="dxa"/>
        </w:tblCellMar>
        <w:tblLook w:val="00A0"/>
      </w:tblPr>
      <w:tblGrid>
        <w:gridCol w:w="5969"/>
        <w:gridCol w:w="1985"/>
      </w:tblGrid>
      <w:tr w:rsidR="00F214D3" w:rsidRPr="00BF1356" w:rsidTr="00170108">
        <w:trPr>
          <w:trHeight w:val="315"/>
        </w:trPr>
        <w:tc>
          <w:tcPr>
            <w:tcW w:w="5969" w:type="dxa"/>
            <w:tcBorders>
              <w:top w:val="single" w:sz="4" w:space="0" w:color="auto"/>
              <w:left w:val="nil"/>
              <w:bottom w:val="double" w:sz="6" w:space="0" w:color="auto"/>
              <w:right w:val="nil"/>
            </w:tcBorders>
            <w:shd w:val="clear" w:color="auto" w:fill="auto"/>
            <w:noWrap/>
            <w:vAlign w:val="bottom"/>
          </w:tcPr>
          <w:p w:rsidR="00F214D3" w:rsidRPr="00BF1356" w:rsidRDefault="00F214D3" w:rsidP="006425D3">
            <w:pPr>
              <w:spacing w:before="0" w:after="0"/>
              <w:jc w:val="both"/>
              <w:rPr>
                <w:rFonts w:ascii="Calibri" w:hAnsi="Calibri" w:cs="Calibri"/>
                <w:b/>
                <w:bCs/>
                <w:color w:val="000000"/>
                <w:sz w:val="20"/>
                <w:szCs w:val="20"/>
              </w:rPr>
            </w:pPr>
            <w:r w:rsidRPr="00BF1356">
              <w:rPr>
                <w:rFonts w:ascii="Calibri" w:hAnsi="Calibri" w:cs="Calibri"/>
                <w:b/>
                <w:bCs/>
                <w:color w:val="000000"/>
                <w:sz w:val="22"/>
                <w:szCs w:val="20"/>
                <w:lang w:val="es-ES_tradnl"/>
              </w:rPr>
              <w:t xml:space="preserve">Resultado de la cuenta de pérdidas y ganancias </w:t>
            </w:r>
          </w:p>
        </w:tc>
        <w:tc>
          <w:tcPr>
            <w:tcW w:w="1985" w:type="dxa"/>
            <w:tcBorders>
              <w:top w:val="single" w:sz="4" w:space="0" w:color="auto"/>
              <w:left w:val="nil"/>
              <w:bottom w:val="double" w:sz="6" w:space="0" w:color="auto"/>
              <w:right w:val="nil"/>
            </w:tcBorders>
            <w:shd w:val="clear" w:color="auto" w:fill="auto"/>
            <w:noWrap/>
            <w:vAlign w:val="bottom"/>
          </w:tcPr>
          <w:p w:rsidR="00F214D3" w:rsidRPr="00BF1356" w:rsidRDefault="00F214D3" w:rsidP="00B4018C">
            <w:pPr>
              <w:spacing w:before="0" w:after="0"/>
              <w:jc w:val="right"/>
              <w:rPr>
                <w:rFonts w:ascii="Calibri" w:hAnsi="Calibri" w:cs="Calibri"/>
                <w:b/>
                <w:bCs/>
                <w:color w:val="000000"/>
                <w:szCs w:val="20"/>
              </w:rPr>
            </w:pPr>
            <w:r w:rsidRPr="00BF1356">
              <w:rPr>
                <w:rFonts w:ascii="Calibri" w:hAnsi="Calibri" w:cs="Calibri"/>
                <w:b/>
                <w:bCs/>
                <w:color w:val="000000"/>
                <w:sz w:val="22"/>
                <w:szCs w:val="20"/>
                <w:lang w:val="es-ES_tradnl"/>
              </w:rPr>
              <w:t>4.820.122,33</w:t>
            </w:r>
          </w:p>
        </w:tc>
      </w:tr>
      <w:tr w:rsidR="00F214D3" w:rsidRPr="00BF1356" w:rsidTr="00BF1356">
        <w:trPr>
          <w:trHeight w:val="315"/>
        </w:trPr>
        <w:tc>
          <w:tcPr>
            <w:tcW w:w="5969" w:type="dxa"/>
            <w:tcBorders>
              <w:top w:val="nil"/>
              <w:left w:val="nil"/>
              <w:bottom w:val="nil"/>
              <w:right w:val="nil"/>
            </w:tcBorders>
            <w:noWrap/>
            <w:vAlign w:val="bottom"/>
          </w:tcPr>
          <w:p w:rsidR="00F214D3" w:rsidRPr="00BF1356" w:rsidRDefault="00F214D3" w:rsidP="006425D3">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Corrección por el Impuesto sobre Sociedades </w:t>
            </w:r>
          </w:p>
        </w:tc>
        <w:tc>
          <w:tcPr>
            <w:tcW w:w="1985" w:type="dxa"/>
            <w:tcBorders>
              <w:top w:val="nil"/>
              <w:left w:val="nil"/>
              <w:bottom w:val="nil"/>
              <w:right w:val="nil"/>
            </w:tcBorders>
            <w:noWrap/>
            <w:vAlign w:val="bottom"/>
          </w:tcPr>
          <w:p w:rsidR="00F214D3" w:rsidRPr="00BF1356" w:rsidRDefault="00F214D3" w:rsidP="00B4018C">
            <w:pPr>
              <w:spacing w:before="0" w:after="0"/>
              <w:jc w:val="right"/>
              <w:rPr>
                <w:rFonts w:ascii="Calibri" w:hAnsi="Calibri" w:cs="Calibri"/>
                <w:color w:val="000000"/>
                <w:szCs w:val="20"/>
              </w:rPr>
            </w:pPr>
            <w:r w:rsidRPr="00BF1356">
              <w:rPr>
                <w:rFonts w:ascii="Calibri" w:hAnsi="Calibri" w:cs="Calibri"/>
                <w:color w:val="000000"/>
                <w:sz w:val="22"/>
                <w:szCs w:val="20"/>
                <w:lang w:val="es-ES_tradnl"/>
              </w:rPr>
              <w:t>422.085,55</w:t>
            </w:r>
          </w:p>
        </w:tc>
      </w:tr>
      <w:tr w:rsidR="00F214D3" w:rsidRPr="00BF1356" w:rsidTr="00B4018C">
        <w:trPr>
          <w:trHeight w:val="436"/>
        </w:trPr>
        <w:tc>
          <w:tcPr>
            <w:tcW w:w="5969" w:type="dxa"/>
            <w:tcBorders>
              <w:top w:val="nil"/>
              <w:left w:val="nil"/>
              <w:bottom w:val="nil"/>
              <w:right w:val="nil"/>
            </w:tcBorders>
            <w:shd w:val="clear" w:color="000000" w:fill="BFBFBF"/>
            <w:noWrap/>
            <w:vAlign w:val="bottom"/>
          </w:tcPr>
          <w:p w:rsidR="00F214D3" w:rsidRPr="00BF1356" w:rsidRDefault="00F214D3" w:rsidP="006425D3">
            <w:pPr>
              <w:spacing w:before="0" w:after="0"/>
              <w:jc w:val="both"/>
              <w:rPr>
                <w:rFonts w:ascii="Calibri" w:hAnsi="Calibri" w:cs="Calibri"/>
                <w:b/>
                <w:bCs/>
                <w:color w:val="000000"/>
                <w:sz w:val="20"/>
                <w:szCs w:val="20"/>
              </w:rPr>
            </w:pPr>
            <w:r w:rsidRPr="00BF1356">
              <w:rPr>
                <w:rFonts w:ascii="Calibri" w:hAnsi="Calibri" w:cs="Calibri"/>
                <w:b/>
                <w:bCs/>
                <w:color w:val="000000"/>
                <w:sz w:val="20"/>
                <w:szCs w:val="20"/>
                <w:lang w:val="es-ES_tradnl"/>
              </w:rPr>
              <w:t xml:space="preserve">  Resultado cta. </w:t>
            </w:r>
            <w:proofErr w:type="spellStart"/>
            <w:r w:rsidRPr="00BF1356">
              <w:rPr>
                <w:rFonts w:ascii="Calibri" w:hAnsi="Calibri" w:cs="Calibri"/>
                <w:b/>
                <w:bCs/>
                <w:color w:val="000000"/>
                <w:sz w:val="20"/>
                <w:szCs w:val="20"/>
                <w:lang w:val="es-ES_tradnl"/>
              </w:rPr>
              <w:t>pérd</w:t>
            </w:r>
            <w:proofErr w:type="spellEnd"/>
            <w:r w:rsidRPr="00BF1356">
              <w:rPr>
                <w:rFonts w:ascii="Calibri" w:hAnsi="Calibri" w:cs="Calibri"/>
                <w:b/>
                <w:bCs/>
                <w:color w:val="000000"/>
                <w:sz w:val="20"/>
                <w:szCs w:val="20"/>
                <w:lang w:val="es-ES_tradnl"/>
              </w:rPr>
              <w:t xml:space="preserve">. y ganancias antes I.S. </w:t>
            </w:r>
          </w:p>
        </w:tc>
        <w:tc>
          <w:tcPr>
            <w:tcW w:w="1985" w:type="dxa"/>
            <w:tcBorders>
              <w:top w:val="nil"/>
              <w:left w:val="nil"/>
              <w:bottom w:val="nil"/>
              <w:right w:val="nil"/>
            </w:tcBorders>
            <w:shd w:val="clear" w:color="000000" w:fill="BFBFBF"/>
            <w:noWrap/>
            <w:vAlign w:val="bottom"/>
          </w:tcPr>
          <w:p w:rsidR="00F214D3" w:rsidRPr="00BF1356" w:rsidRDefault="00F214D3" w:rsidP="00B4018C">
            <w:pPr>
              <w:spacing w:before="0" w:after="0"/>
              <w:jc w:val="right"/>
              <w:rPr>
                <w:rFonts w:ascii="Calibri" w:hAnsi="Calibri" w:cs="Calibri"/>
                <w:b/>
                <w:bCs/>
                <w:color w:val="000000"/>
                <w:szCs w:val="20"/>
              </w:rPr>
            </w:pPr>
            <w:r w:rsidRPr="00BF1356">
              <w:rPr>
                <w:rFonts w:ascii="Calibri" w:hAnsi="Calibri" w:cs="Calibri"/>
                <w:b/>
                <w:bCs/>
                <w:color w:val="000000"/>
                <w:sz w:val="22"/>
                <w:szCs w:val="20"/>
                <w:lang w:val="es-ES_tradnl"/>
              </w:rPr>
              <w:t>5.242.207,88</w:t>
            </w:r>
          </w:p>
        </w:tc>
      </w:tr>
      <w:tr w:rsidR="00F214D3" w:rsidRPr="00BF1356" w:rsidTr="00BF1356">
        <w:trPr>
          <w:trHeight w:val="300"/>
        </w:trPr>
        <w:tc>
          <w:tcPr>
            <w:tcW w:w="5969" w:type="dxa"/>
            <w:tcBorders>
              <w:top w:val="nil"/>
              <w:left w:val="nil"/>
              <w:bottom w:val="nil"/>
              <w:right w:val="nil"/>
            </w:tcBorders>
            <w:noWrap/>
            <w:vAlign w:val="bottom"/>
          </w:tcPr>
          <w:p w:rsidR="00F214D3" w:rsidRPr="00BF1356" w:rsidRDefault="00F214D3" w:rsidP="006425D3">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Corrección resultado contable según requisitos grupo </w:t>
            </w:r>
          </w:p>
        </w:tc>
        <w:tc>
          <w:tcPr>
            <w:tcW w:w="1985" w:type="dxa"/>
            <w:tcBorders>
              <w:top w:val="nil"/>
              <w:left w:val="nil"/>
              <w:bottom w:val="nil"/>
              <w:right w:val="nil"/>
            </w:tcBorders>
            <w:noWrap/>
            <w:vAlign w:val="bottom"/>
          </w:tcPr>
          <w:p w:rsidR="00F214D3" w:rsidRPr="00BF1356" w:rsidRDefault="00F214D3" w:rsidP="00B4018C">
            <w:pPr>
              <w:spacing w:before="0" w:after="0"/>
              <w:jc w:val="right"/>
              <w:rPr>
                <w:rFonts w:ascii="Calibri" w:hAnsi="Calibri" w:cs="Calibri"/>
                <w:color w:val="000000"/>
                <w:szCs w:val="20"/>
              </w:rPr>
            </w:pPr>
            <w:r w:rsidRPr="00BF1356">
              <w:rPr>
                <w:rFonts w:ascii="Calibri" w:hAnsi="Calibri" w:cs="Calibri"/>
                <w:color w:val="000000"/>
                <w:sz w:val="22"/>
                <w:szCs w:val="20"/>
                <w:lang w:val="es-ES_tradnl"/>
              </w:rPr>
              <w:t xml:space="preserve"> </w:t>
            </w:r>
          </w:p>
        </w:tc>
      </w:tr>
      <w:tr w:rsidR="00F214D3" w:rsidRPr="00BF1356" w:rsidTr="00BF1356">
        <w:trPr>
          <w:trHeight w:val="300"/>
        </w:trPr>
        <w:tc>
          <w:tcPr>
            <w:tcW w:w="5969" w:type="dxa"/>
            <w:tcBorders>
              <w:top w:val="nil"/>
              <w:left w:val="nil"/>
              <w:bottom w:val="nil"/>
              <w:right w:val="nil"/>
            </w:tcBorders>
            <w:noWrap/>
            <w:vAlign w:val="bottom"/>
          </w:tcPr>
          <w:p w:rsidR="00F214D3" w:rsidRPr="00BF1356" w:rsidRDefault="00F214D3" w:rsidP="006425D3">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Aumento </w:t>
            </w:r>
          </w:p>
        </w:tc>
        <w:tc>
          <w:tcPr>
            <w:tcW w:w="1985" w:type="dxa"/>
            <w:tcBorders>
              <w:top w:val="nil"/>
              <w:left w:val="nil"/>
              <w:bottom w:val="nil"/>
              <w:right w:val="nil"/>
            </w:tcBorders>
            <w:noWrap/>
            <w:vAlign w:val="bottom"/>
          </w:tcPr>
          <w:p w:rsidR="00F214D3" w:rsidRPr="00BF1356" w:rsidRDefault="00F214D3" w:rsidP="00B4018C">
            <w:pPr>
              <w:spacing w:before="0" w:after="0"/>
              <w:jc w:val="right"/>
              <w:rPr>
                <w:rFonts w:ascii="Calibri" w:hAnsi="Calibri" w:cs="Calibri"/>
                <w:color w:val="000000"/>
                <w:szCs w:val="20"/>
              </w:rPr>
            </w:pPr>
            <w:r w:rsidRPr="00BF1356">
              <w:rPr>
                <w:rFonts w:ascii="Calibri" w:hAnsi="Calibri" w:cs="Calibri"/>
                <w:color w:val="000000"/>
                <w:sz w:val="22"/>
                <w:szCs w:val="20"/>
                <w:lang w:val="es-ES_tradnl"/>
              </w:rPr>
              <w:t xml:space="preserve"> </w:t>
            </w:r>
          </w:p>
        </w:tc>
      </w:tr>
      <w:tr w:rsidR="00F214D3" w:rsidRPr="00BF1356" w:rsidTr="00BF1356">
        <w:trPr>
          <w:trHeight w:val="300"/>
        </w:trPr>
        <w:tc>
          <w:tcPr>
            <w:tcW w:w="5969" w:type="dxa"/>
            <w:tcBorders>
              <w:top w:val="nil"/>
              <w:left w:val="nil"/>
              <w:bottom w:val="nil"/>
              <w:right w:val="nil"/>
            </w:tcBorders>
            <w:noWrap/>
            <w:vAlign w:val="bottom"/>
          </w:tcPr>
          <w:p w:rsidR="00F214D3" w:rsidRPr="00BF1356" w:rsidRDefault="00F214D3" w:rsidP="006425D3">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Disminución </w:t>
            </w:r>
          </w:p>
        </w:tc>
        <w:tc>
          <w:tcPr>
            <w:tcW w:w="1985" w:type="dxa"/>
            <w:tcBorders>
              <w:top w:val="nil"/>
              <w:left w:val="nil"/>
              <w:bottom w:val="nil"/>
              <w:right w:val="nil"/>
            </w:tcBorders>
            <w:noWrap/>
            <w:vAlign w:val="bottom"/>
          </w:tcPr>
          <w:p w:rsidR="00F214D3" w:rsidRPr="00BF1356" w:rsidRDefault="00F214D3" w:rsidP="00B4018C">
            <w:pPr>
              <w:spacing w:before="0" w:after="0"/>
              <w:jc w:val="right"/>
              <w:rPr>
                <w:rFonts w:ascii="Calibri" w:hAnsi="Calibri" w:cs="Calibri"/>
                <w:color w:val="000000"/>
                <w:szCs w:val="20"/>
              </w:rPr>
            </w:pPr>
            <w:r w:rsidRPr="00BF1356">
              <w:rPr>
                <w:rFonts w:ascii="Calibri" w:hAnsi="Calibri" w:cs="Calibri"/>
                <w:color w:val="000000"/>
                <w:sz w:val="22"/>
                <w:szCs w:val="20"/>
                <w:lang w:val="es-ES_tradnl"/>
              </w:rPr>
              <w:t xml:space="preserve"> </w:t>
            </w:r>
          </w:p>
        </w:tc>
      </w:tr>
      <w:tr w:rsidR="00F214D3" w:rsidRPr="00BF1356" w:rsidTr="00BF1356">
        <w:trPr>
          <w:trHeight w:val="300"/>
        </w:trPr>
        <w:tc>
          <w:tcPr>
            <w:tcW w:w="5969" w:type="dxa"/>
            <w:tcBorders>
              <w:top w:val="nil"/>
              <w:left w:val="nil"/>
              <w:bottom w:val="nil"/>
              <w:right w:val="nil"/>
            </w:tcBorders>
            <w:noWrap/>
            <w:vAlign w:val="bottom"/>
          </w:tcPr>
          <w:p w:rsidR="00F214D3" w:rsidRPr="00BF1356" w:rsidRDefault="00F214D3" w:rsidP="006425D3">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Total aumentos </w:t>
            </w:r>
          </w:p>
        </w:tc>
        <w:tc>
          <w:tcPr>
            <w:tcW w:w="1985" w:type="dxa"/>
            <w:tcBorders>
              <w:top w:val="nil"/>
              <w:left w:val="nil"/>
              <w:bottom w:val="nil"/>
              <w:right w:val="nil"/>
            </w:tcBorders>
            <w:noWrap/>
            <w:vAlign w:val="bottom"/>
          </w:tcPr>
          <w:p w:rsidR="00F214D3" w:rsidRPr="00BF1356" w:rsidRDefault="00F214D3" w:rsidP="00B4018C">
            <w:pPr>
              <w:spacing w:before="0" w:after="0"/>
              <w:jc w:val="right"/>
              <w:rPr>
                <w:rFonts w:ascii="Calibri" w:hAnsi="Calibri" w:cs="Calibri"/>
                <w:color w:val="000000"/>
                <w:szCs w:val="20"/>
              </w:rPr>
            </w:pPr>
            <w:r w:rsidRPr="00BF1356">
              <w:rPr>
                <w:rFonts w:ascii="Calibri" w:hAnsi="Calibri" w:cs="Calibri"/>
                <w:color w:val="000000"/>
                <w:sz w:val="22"/>
                <w:szCs w:val="20"/>
                <w:lang w:val="es-ES_tradnl"/>
              </w:rPr>
              <w:t>1.184.872,06</w:t>
            </w:r>
          </w:p>
        </w:tc>
      </w:tr>
      <w:tr w:rsidR="00F214D3" w:rsidRPr="00BF1356" w:rsidTr="00BF1356">
        <w:trPr>
          <w:trHeight w:val="300"/>
        </w:trPr>
        <w:tc>
          <w:tcPr>
            <w:tcW w:w="5969" w:type="dxa"/>
            <w:tcBorders>
              <w:top w:val="nil"/>
              <w:left w:val="nil"/>
              <w:bottom w:val="nil"/>
              <w:right w:val="nil"/>
            </w:tcBorders>
            <w:noWrap/>
            <w:vAlign w:val="bottom"/>
          </w:tcPr>
          <w:p w:rsidR="00F214D3" w:rsidRPr="00BF1356" w:rsidRDefault="00F214D3" w:rsidP="006425D3">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Total disminuciones </w:t>
            </w:r>
          </w:p>
        </w:tc>
        <w:tc>
          <w:tcPr>
            <w:tcW w:w="1985" w:type="dxa"/>
            <w:tcBorders>
              <w:top w:val="nil"/>
              <w:left w:val="nil"/>
              <w:bottom w:val="nil"/>
              <w:right w:val="nil"/>
            </w:tcBorders>
            <w:noWrap/>
            <w:vAlign w:val="bottom"/>
          </w:tcPr>
          <w:p w:rsidR="00F214D3" w:rsidRPr="00BF1356" w:rsidRDefault="00F214D3" w:rsidP="00B4018C">
            <w:pPr>
              <w:spacing w:before="0" w:after="0"/>
              <w:jc w:val="right"/>
              <w:rPr>
                <w:rFonts w:ascii="Calibri" w:hAnsi="Calibri" w:cs="Calibri"/>
                <w:color w:val="000000"/>
                <w:szCs w:val="20"/>
              </w:rPr>
            </w:pPr>
            <w:r w:rsidRPr="00BF1356">
              <w:rPr>
                <w:rFonts w:ascii="Calibri" w:hAnsi="Calibri" w:cs="Calibri"/>
                <w:color w:val="000000"/>
                <w:sz w:val="22"/>
                <w:szCs w:val="20"/>
                <w:lang w:val="es-ES_tradnl"/>
              </w:rPr>
              <w:t>182.443,36</w:t>
            </w:r>
          </w:p>
        </w:tc>
      </w:tr>
      <w:tr w:rsidR="00F214D3" w:rsidRPr="00BF1356" w:rsidTr="00BF1356">
        <w:trPr>
          <w:trHeight w:val="300"/>
        </w:trPr>
        <w:tc>
          <w:tcPr>
            <w:tcW w:w="5969" w:type="dxa"/>
            <w:tcBorders>
              <w:top w:val="nil"/>
              <w:left w:val="nil"/>
              <w:bottom w:val="nil"/>
              <w:right w:val="nil"/>
            </w:tcBorders>
            <w:noWrap/>
            <w:vAlign w:val="bottom"/>
          </w:tcPr>
          <w:p w:rsidR="00F214D3" w:rsidRPr="00BF1356" w:rsidRDefault="00F214D3" w:rsidP="006425D3">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Reserva inversiones Canarias (Ley 19/1994) </w:t>
            </w:r>
          </w:p>
        </w:tc>
        <w:tc>
          <w:tcPr>
            <w:tcW w:w="1985" w:type="dxa"/>
            <w:tcBorders>
              <w:top w:val="nil"/>
              <w:left w:val="nil"/>
              <w:bottom w:val="nil"/>
              <w:right w:val="nil"/>
            </w:tcBorders>
            <w:noWrap/>
            <w:vAlign w:val="bottom"/>
          </w:tcPr>
          <w:p w:rsidR="00F214D3" w:rsidRPr="00BF1356" w:rsidRDefault="00F214D3" w:rsidP="00B4018C">
            <w:pPr>
              <w:spacing w:before="0" w:after="0"/>
              <w:jc w:val="right"/>
              <w:rPr>
                <w:rFonts w:ascii="Calibri" w:hAnsi="Calibri" w:cs="Calibri"/>
                <w:color w:val="000000"/>
                <w:szCs w:val="20"/>
              </w:rPr>
            </w:pPr>
            <w:r w:rsidRPr="00BF1356">
              <w:rPr>
                <w:rFonts w:ascii="Calibri" w:hAnsi="Calibri" w:cs="Calibri"/>
                <w:color w:val="000000"/>
                <w:sz w:val="22"/>
                <w:szCs w:val="20"/>
                <w:lang w:val="es-ES_tradnl"/>
              </w:rPr>
              <w:t>-2.000.000,00</w:t>
            </w:r>
          </w:p>
        </w:tc>
      </w:tr>
      <w:tr w:rsidR="00F214D3" w:rsidRPr="00BF1356" w:rsidTr="00BF1356">
        <w:trPr>
          <w:trHeight w:val="300"/>
        </w:trPr>
        <w:tc>
          <w:tcPr>
            <w:tcW w:w="5969" w:type="dxa"/>
            <w:tcBorders>
              <w:top w:val="nil"/>
              <w:left w:val="nil"/>
              <w:bottom w:val="nil"/>
              <w:right w:val="nil"/>
            </w:tcBorders>
            <w:shd w:val="clear" w:color="000000" w:fill="BFBFBF"/>
            <w:noWrap/>
            <w:vAlign w:val="bottom"/>
          </w:tcPr>
          <w:p w:rsidR="00F214D3" w:rsidRPr="00BF1356" w:rsidRDefault="00F214D3" w:rsidP="006425D3">
            <w:pPr>
              <w:spacing w:before="0" w:after="0"/>
              <w:jc w:val="both"/>
              <w:rPr>
                <w:rFonts w:ascii="Calibri" w:hAnsi="Calibri" w:cs="Calibri"/>
                <w:b/>
                <w:bCs/>
                <w:color w:val="000000"/>
                <w:sz w:val="20"/>
                <w:szCs w:val="20"/>
              </w:rPr>
            </w:pPr>
            <w:r w:rsidRPr="00BF1356">
              <w:rPr>
                <w:rFonts w:ascii="Calibri" w:hAnsi="Calibri" w:cs="Calibri"/>
                <w:b/>
                <w:bCs/>
                <w:color w:val="000000"/>
                <w:sz w:val="20"/>
                <w:szCs w:val="20"/>
                <w:lang w:val="es-ES_tradnl"/>
              </w:rPr>
              <w:t xml:space="preserve">  BI antes reserva capitalización y bases negativas </w:t>
            </w:r>
          </w:p>
        </w:tc>
        <w:tc>
          <w:tcPr>
            <w:tcW w:w="1985" w:type="dxa"/>
            <w:tcBorders>
              <w:top w:val="nil"/>
              <w:left w:val="nil"/>
              <w:bottom w:val="nil"/>
              <w:right w:val="nil"/>
            </w:tcBorders>
            <w:shd w:val="clear" w:color="000000" w:fill="BFBFBF"/>
            <w:noWrap/>
            <w:vAlign w:val="bottom"/>
          </w:tcPr>
          <w:p w:rsidR="00F214D3" w:rsidRPr="00BF1356" w:rsidRDefault="00F214D3" w:rsidP="00B4018C">
            <w:pPr>
              <w:spacing w:before="0" w:after="0"/>
              <w:jc w:val="right"/>
              <w:rPr>
                <w:rFonts w:ascii="Calibri" w:hAnsi="Calibri" w:cs="Calibri"/>
                <w:b/>
                <w:bCs/>
                <w:color w:val="000000"/>
                <w:szCs w:val="20"/>
              </w:rPr>
            </w:pPr>
            <w:r w:rsidRPr="00BF1356">
              <w:rPr>
                <w:rFonts w:ascii="Calibri" w:hAnsi="Calibri" w:cs="Calibri"/>
                <w:b/>
                <w:bCs/>
                <w:color w:val="000000"/>
                <w:sz w:val="22"/>
                <w:szCs w:val="20"/>
                <w:lang w:val="es-ES_tradnl"/>
              </w:rPr>
              <w:t>4.244.636,58</w:t>
            </w:r>
          </w:p>
        </w:tc>
      </w:tr>
      <w:tr w:rsidR="00F214D3" w:rsidRPr="00BF1356" w:rsidTr="00BF1356">
        <w:trPr>
          <w:trHeight w:val="300"/>
        </w:trPr>
        <w:tc>
          <w:tcPr>
            <w:tcW w:w="5969" w:type="dxa"/>
            <w:tcBorders>
              <w:top w:val="nil"/>
              <w:left w:val="nil"/>
              <w:bottom w:val="nil"/>
              <w:right w:val="nil"/>
            </w:tcBorders>
            <w:noWrap/>
            <w:vAlign w:val="bottom"/>
          </w:tcPr>
          <w:p w:rsidR="00F214D3" w:rsidRPr="00BF1356" w:rsidRDefault="00F214D3" w:rsidP="006425D3">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Reserva de capitalización (art. 25 LIS) </w:t>
            </w:r>
          </w:p>
        </w:tc>
        <w:tc>
          <w:tcPr>
            <w:tcW w:w="1985" w:type="dxa"/>
            <w:tcBorders>
              <w:top w:val="nil"/>
              <w:left w:val="nil"/>
              <w:bottom w:val="nil"/>
              <w:right w:val="nil"/>
            </w:tcBorders>
            <w:noWrap/>
            <w:vAlign w:val="bottom"/>
          </w:tcPr>
          <w:p w:rsidR="00F214D3" w:rsidRPr="00BF1356" w:rsidRDefault="00F214D3" w:rsidP="00B4018C">
            <w:pPr>
              <w:spacing w:before="0" w:after="0"/>
              <w:jc w:val="right"/>
              <w:rPr>
                <w:rFonts w:ascii="Calibri" w:hAnsi="Calibri" w:cs="Calibri"/>
                <w:color w:val="000000"/>
                <w:szCs w:val="20"/>
              </w:rPr>
            </w:pPr>
            <w:r w:rsidRPr="00BF1356">
              <w:rPr>
                <w:rFonts w:ascii="Calibri" w:hAnsi="Calibri" w:cs="Calibri"/>
                <w:color w:val="000000"/>
                <w:sz w:val="22"/>
                <w:szCs w:val="20"/>
                <w:lang w:val="es-ES_tradnl"/>
              </w:rPr>
              <w:t xml:space="preserve"> </w:t>
            </w:r>
          </w:p>
        </w:tc>
      </w:tr>
      <w:tr w:rsidR="00F214D3" w:rsidRPr="00BF1356" w:rsidTr="00BF1356">
        <w:trPr>
          <w:trHeight w:val="300"/>
        </w:trPr>
        <w:tc>
          <w:tcPr>
            <w:tcW w:w="5969" w:type="dxa"/>
            <w:tcBorders>
              <w:top w:val="nil"/>
              <w:left w:val="nil"/>
              <w:bottom w:val="nil"/>
              <w:right w:val="nil"/>
            </w:tcBorders>
            <w:shd w:val="clear" w:color="000000" w:fill="BFBFBF"/>
            <w:noWrap/>
            <w:vAlign w:val="bottom"/>
          </w:tcPr>
          <w:p w:rsidR="00F214D3" w:rsidRPr="00BF1356" w:rsidRDefault="00F214D3" w:rsidP="006425D3">
            <w:pPr>
              <w:spacing w:before="0" w:after="0"/>
              <w:jc w:val="both"/>
              <w:rPr>
                <w:rFonts w:ascii="Calibri" w:hAnsi="Calibri" w:cs="Calibri"/>
                <w:b/>
                <w:bCs/>
                <w:color w:val="000000"/>
                <w:sz w:val="20"/>
                <w:szCs w:val="20"/>
              </w:rPr>
            </w:pPr>
            <w:r w:rsidRPr="00BF1356">
              <w:rPr>
                <w:rFonts w:ascii="Calibri" w:hAnsi="Calibri" w:cs="Calibri"/>
                <w:b/>
                <w:bCs/>
                <w:color w:val="000000"/>
                <w:sz w:val="20"/>
                <w:szCs w:val="20"/>
                <w:lang w:val="es-ES_tradnl"/>
              </w:rPr>
              <w:t xml:space="preserve">Base imponible </w:t>
            </w:r>
          </w:p>
        </w:tc>
        <w:tc>
          <w:tcPr>
            <w:tcW w:w="1985" w:type="dxa"/>
            <w:tcBorders>
              <w:top w:val="nil"/>
              <w:left w:val="nil"/>
              <w:bottom w:val="nil"/>
              <w:right w:val="nil"/>
            </w:tcBorders>
            <w:shd w:val="clear" w:color="000000" w:fill="BFBFBF"/>
            <w:noWrap/>
            <w:vAlign w:val="bottom"/>
          </w:tcPr>
          <w:p w:rsidR="00F214D3" w:rsidRPr="00BF1356" w:rsidRDefault="00F214D3" w:rsidP="00B4018C">
            <w:pPr>
              <w:spacing w:before="0" w:after="0"/>
              <w:jc w:val="right"/>
              <w:rPr>
                <w:rFonts w:ascii="Calibri" w:hAnsi="Calibri" w:cs="Calibri"/>
                <w:b/>
                <w:bCs/>
                <w:color w:val="000000"/>
                <w:szCs w:val="20"/>
              </w:rPr>
            </w:pPr>
            <w:r w:rsidRPr="00BF1356">
              <w:rPr>
                <w:rFonts w:ascii="Calibri" w:hAnsi="Calibri" w:cs="Calibri"/>
                <w:b/>
                <w:bCs/>
                <w:color w:val="000000"/>
                <w:sz w:val="22"/>
                <w:szCs w:val="20"/>
                <w:lang w:val="es-ES_tradnl"/>
              </w:rPr>
              <w:t>4.244.636,58</w:t>
            </w:r>
          </w:p>
        </w:tc>
      </w:tr>
      <w:tr w:rsidR="00F214D3" w:rsidRPr="00BF1356" w:rsidTr="00BF1356">
        <w:trPr>
          <w:trHeight w:val="300"/>
        </w:trPr>
        <w:tc>
          <w:tcPr>
            <w:tcW w:w="5969" w:type="dxa"/>
            <w:tcBorders>
              <w:top w:val="nil"/>
              <w:left w:val="nil"/>
              <w:bottom w:val="nil"/>
              <w:right w:val="nil"/>
            </w:tcBorders>
            <w:noWrap/>
            <w:vAlign w:val="bottom"/>
          </w:tcPr>
          <w:p w:rsidR="00F214D3" w:rsidRPr="00BF1356" w:rsidRDefault="00F214D3" w:rsidP="006425D3">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Tipo de gravamen </w:t>
            </w:r>
          </w:p>
        </w:tc>
        <w:tc>
          <w:tcPr>
            <w:tcW w:w="1985" w:type="dxa"/>
            <w:tcBorders>
              <w:top w:val="nil"/>
              <w:left w:val="nil"/>
              <w:bottom w:val="nil"/>
              <w:right w:val="nil"/>
            </w:tcBorders>
            <w:noWrap/>
            <w:vAlign w:val="bottom"/>
          </w:tcPr>
          <w:p w:rsidR="00F214D3" w:rsidRPr="00BF1356" w:rsidRDefault="00F214D3" w:rsidP="00B4018C">
            <w:pPr>
              <w:spacing w:before="0" w:after="0"/>
              <w:jc w:val="right"/>
              <w:rPr>
                <w:rFonts w:ascii="Calibri" w:hAnsi="Calibri" w:cs="Calibri"/>
                <w:color w:val="000000"/>
                <w:szCs w:val="20"/>
              </w:rPr>
            </w:pPr>
            <w:r w:rsidRPr="00BF1356">
              <w:rPr>
                <w:rFonts w:ascii="Calibri" w:hAnsi="Calibri" w:cs="Calibri"/>
                <w:color w:val="000000"/>
                <w:sz w:val="22"/>
                <w:szCs w:val="20"/>
                <w:lang w:val="es-ES_tradnl"/>
              </w:rPr>
              <w:t>25</w:t>
            </w:r>
          </w:p>
        </w:tc>
      </w:tr>
      <w:tr w:rsidR="00F214D3" w:rsidRPr="00BF1356" w:rsidTr="00BF1356">
        <w:trPr>
          <w:trHeight w:val="300"/>
        </w:trPr>
        <w:tc>
          <w:tcPr>
            <w:tcW w:w="5969" w:type="dxa"/>
            <w:tcBorders>
              <w:top w:val="nil"/>
              <w:left w:val="nil"/>
              <w:bottom w:val="nil"/>
              <w:right w:val="nil"/>
            </w:tcBorders>
            <w:noWrap/>
            <w:vAlign w:val="bottom"/>
          </w:tcPr>
          <w:p w:rsidR="00F214D3" w:rsidRPr="00BF1356" w:rsidRDefault="00F214D3" w:rsidP="006425D3">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Rentas correspondientes a quitas </w:t>
            </w:r>
          </w:p>
        </w:tc>
        <w:tc>
          <w:tcPr>
            <w:tcW w:w="1985" w:type="dxa"/>
            <w:tcBorders>
              <w:top w:val="nil"/>
              <w:left w:val="nil"/>
              <w:bottom w:val="nil"/>
              <w:right w:val="nil"/>
            </w:tcBorders>
            <w:noWrap/>
            <w:vAlign w:val="bottom"/>
          </w:tcPr>
          <w:p w:rsidR="00F214D3" w:rsidRPr="00BF1356" w:rsidRDefault="00F214D3" w:rsidP="006425D3">
            <w:pPr>
              <w:spacing w:before="0" w:after="0"/>
              <w:jc w:val="both"/>
              <w:rPr>
                <w:rFonts w:ascii="Calibri" w:hAnsi="Calibri" w:cs="Calibri"/>
                <w:color w:val="000000"/>
                <w:szCs w:val="20"/>
              </w:rPr>
            </w:pPr>
            <w:r w:rsidRPr="00BF1356">
              <w:rPr>
                <w:rFonts w:ascii="Calibri" w:hAnsi="Calibri" w:cs="Calibri"/>
                <w:color w:val="000000"/>
                <w:sz w:val="22"/>
                <w:szCs w:val="20"/>
                <w:lang w:val="es-ES_tradnl"/>
              </w:rPr>
              <w:t xml:space="preserve"> </w:t>
            </w:r>
          </w:p>
        </w:tc>
      </w:tr>
      <w:tr w:rsidR="00F214D3" w:rsidRPr="00BF1356" w:rsidTr="00BF1356">
        <w:trPr>
          <w:trHeight w:val="300"/>
        </w:trPr>
        <w:tc>
          <w:tcPr>
            <w:tcW w:w="5969" w:type="dxa"/>
            <w:tcBorders>
              <w:top w:val="nil"/>
              <w:left w:val="nil"/>
              <w:bottom w:val="nil"/>
              <w:right w:val="nil"/>
            </w:tcBorders>
            <w:noWrap/>
            <w:vAlign w:val="bottom"/>
          </w:tcPr>
          <w:p w:rsidR="00F214D3" w:rsidRPr="00BF1356" w:rsidRDefault="00F214D3" w:rsidP="006425D3">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lastRenderedPageBreak/>
              <w:t xml:space="preserve">  Rentas reversión deterioro (DT16ª.8LIS) </w:t>
            </w:r>
          </w:p>
        </w:tc>
        <w:tc>
          <w:tcPr>
            <w:tcW w:w="1985" w:type="dxa"/>
            <w:tcBorders>
              <w:top w:val="nil"/>
              <w:left w:val="nil"/>
              <w:bottom w:val="nil"/>
              <w:right w:val="nil"/>
            </w:tcBorders>
            <w:noWrap/>
            <w:vAlign w:val="bottom"/>
          </w:tcPr>
          <w:p w:rsidR="00F214D3" w:rsidRPr="00BF1356" w:rsidRDefault="00F214D3" w:rsidP="006425D3">
            <w:pPr>
              <w:spacing w:before="0" w:after="0"/>
              <w:jc w:val="both"/>
              <w:rPr>
                <w:rFonts w:ascii="Calibri" w:hAnsi="Calibri" w:cs="Calibri"/>
                <w:color w:val="000000"/>
                <w:szCs w:val="20"/>
              </w:rPr>
            </w:pPr>
            <w:r w:rsidRPr="00BF1356">
              <w:rPr>
                <w:rFonts w:ascii="Calibri" w:hAnsi="Calibri" w:cs="Calibri"/>
                <w:color w:val="000000"/>
                <w:sz w:val="22"/>
                <w:szCs w:val="20"/>
                <w:lang w:val="es-ES_tradnl"/>
              </w:rPr>
              <w:t xml:space="preserve"> </w:t>
            </w:r>
          </w:p>
        </w:tc>
      </w:tr>
      <w:tr w:rsidR="00F214D3" w:rsidRPr="00BF1356" w:rsidTr="00BF1356">
        <w:trPr>
          <w:trHeight w:val="300"/>
        </w:trPr>
        <w:tc>
          <w:tcPr>
            <w:tcW w:w="5969" w:type="dxa"/>
            <w:tcBorders>
              <w:top w:val="nil"/>
              <w:left w:val="nil"/>
              <w:bottom w:val="nil"/>
              <w:right w:val="nil"/>
            </w:tcBorders>
            <w:shd w:val="clear" w:color="000000" w:fill="BFBFBF"/>
            <w:noWrap/>
            <w:vAlign w:val="bottom"/>
          </w:tcPr>
          <w:p w:rsidR="00F214D3" w:rsidRPr="00BF1356" w:rsidRDefault="00F214D3" w:rsidP="006425D3">
            <w:pPr>
              <w:spacing w:before="0" w:after="0"/>
              <w:jc w:val="both"/>
              <w:rPr>
                <w:rFonts w:ascii="Calibri" w:hAnsi="Calibri" w:cs="Calibri"/>
                <w:b/>
                <w:bCs/>
                <w:color w:val="000000"/>
                <w:sz w:val="20"/>
                <w:szCs w:val="20"/>
              </w:rPr>
            </w:pPr>
            <w:r w:rsidRPr="00BF1356">
              <w:rPr>
                <w:rFonts w:ascii="Calibri" w:hAnsi="Calibri" w:cs="Calibri"/>
                <w:b/>
                <w:bCs/>
                <w:color w:val="000000"/>
                <w:sz w:val="20"/>
                <w:szCs w:val="20"/>
                <w:lang w:val="es-ES_tradnl"/>
              </w:rPr>
              <w:t xml:space="preserve">Cuota íntegra previa </w:t>
            </w:r>
          </w:p>
        </w:tc>
        <w:tc>
          <w:tcPr>
            <w:tcW w:w="1985" w:type="dxa"/>
            <w:tcBorders>
              <w:top w:val="nil"/>
              <w:left w:val="nil"/>
              <w:bottom w:val="nil"/>
              <w:right w:val="nil"/>
            </w:tcBorders>
            <w:shd w:val="clear" w:color="000000" w:fill="BFBFBF"/>
            <w:noWrap/>
            <w:vAlign w:val="bottom"/>
          </w:tcPr>
          <w:p w:rsidR="00F214D3" w:rsidRPr="00BF1356" w:rsidRDefault="00F214D3" w:rsidP="00B4018C">
            <w:pPr>
              <w:spacing w:before="0" w:after="0"/>
              <w:jc w:val="right"/>
              <w:rPr>
                <w:rFonts w:ascii="Calibri" w:hAnsi="Calibri" w:cs="Calibri"/>
                <w:b/>
                <w:bCs/>
                <w:color w:val="000000"/>
                <w:szCs w:val="20"/>
              </w:rPr>
            </w:pPr>
            <w:r w:rsidRPr="00BF1356">
              <w:rPr>
                <w:rFonts w:ascii="Calibri" w:hAnsi="Calibri" w:cs="Calibri"/>
                <w:b/>
                <w:bCs/>
                <w:color w:val="000000"/>
                <w:sz w:val="22"/>
                <w:szCs w:val="20"/>
                <w:lang w:val="es-ES_tradnl"/>
              </w:rPr>
              <w:t>1.061.159,15</w:t>
            </w:r>
          </w:p>
        </w:tc>
      </w:tr>
      <w:tr w:rsidR="00F214D3" w:rsidRPr="00BF1356" w:rsidTr="00BF1356">
        <w:trPr>
          <w:trHeight w:val="300"/>
        </w:trPr>
        <w:tc>
          <w:tcPr>
            <w:tcW w:w="5969" w:type="dxa"/>
            <w:tcBorders>
              <w:top w:val="nil"/>
              <w:left w:val="nil"/>
              <w:bottom w:val="nil"/>
              <w:right w:val="nil"/>
            </w:tcBorders>
            <w:noWrap/>
            <w:vAlign w:val="bottom"/>
          </w:tcPr>
          <w:p w:rsidR="00F214D3" w:rsidRPr="00BF1356" w:rsidRDefault="00F214D3" w:rsidP="006425D3">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w:t>
            </w:r>
          </w:p>
        </w:tc>
        <w:tc>
          <w:tcPr>
            <w:tcW w:w="1985" w:type="dxa"/>
            <w:tcBorders>
              <w:top w:val="nil"/>
              <w:left w:val="nil"/>
              <w:bottom w:val="nil"/>
              <w:right w:val="nil"/>
            </w:tcBorders>
            <w:noWrap/>
            <w:vAlign w:val="bottom"/>
          </w:tcPr>
          <w:p w:rsidR="00F214D3" w:rsidRPr="00BF1356" w:rsidRDefault="00F214D3" w:rsidP="00B4018C">
            <w:pPr>
              <w:spacing w:before="0" w:after="0"/>
              <w:jc w:val="right"/>
              <w:rPr>
                <w:rFonts w:ascii="Calibri" w:hAnsi="Calibri" w:cs="Calibri"/>
                <w:color w:val="000000"/>
                <w:sz w:val="20"/>
                <w:szCs w:val="20"/>
              </w:rPr>
            </w:pPr>
            <w:r w:rsidRPr="00BF1356">
              <w:rPr>
                <w:rFonts w:ascii="Calibri" w:hAnsi="Calibri" w:cs="Calibri"/>
                <w:color w:val="000000"/>
                <w:sz w:val="20"/>
                <w:szCs w:val="20"/>
                <w:lang w:val="es-ES_tradnl"/>
              </w:rPr>
              <w:t xml:space="preserve"> </w:t>
            </w:r>
          </w:p>
        </w:tc>
      </w:tr>
      <w:tr w:rsidR="00F214D3" w:rsidRPr="00BF1356" w:rsidTr="00BF1356">
        <w:trPr>
          <w:trHeight w:val="300"/>
        </w:trPr>
        <w:tc>
          <w:tcPr>
            <w:tcW w:w="5969" w:type="dxa"/>
            <w:tcBorders>
              <w:top w:val="nil"/>
              <w:left w:val="nil"/>
              <w:bottom w:val="nil"/>
              <w:right w:val="nil"/>
            </w:tcBorders>
            <w:shd w:val="clear" w:color="000000" w:fill="BFBFBF"/>
            <w:noWrap/>
            <w:vAlign w:val="bottom"/>
          </w:tcPr>
          <w:p w:rsidR="00F214D3" w:rsidRPr="00BF1356" w:rsidRDefault="00F214D3" w:rsidP="006425D3">
            <w:pPr>
              <w:spacing w:before="0" w:after="0"/>
              <w:jc w:val="both"/>
              <w:rPr>
                <w:rFonts w:ascii="Calibri" w:hAnsi="Calibri" w:cs="Calibri"/>
                <w:b/>
                <w:bCs/>
                <w:color w:val="000000"/>
                <w:sz w:val="20"/>
                <w:szCs w:val="20"/>
              </w:rPr>
            </w:pPr>
            <w:r w:rsidRPr="00BF1356">
              <w:rPr>
                <w:rFonts w:ascii="Calibri" w:hAnsi="Calibri" w:cs="Calibri"/>
                <w:b/>
                <w:bCs/>
                <w:color w:val="000000"/>
                <w:sz w:val="20"/>
                <w:szCs w:val="20"/>
                <w:lang w:val="es-ES_tradnl"/>
              </w:rPr>
              <w:t xml:space="preserve">Cuota íntegra </w:t>
            </w:r>
          </w:p>
        </w:tc>
        <w:tc>
          <w:tcPr>
            <w:tcW w:w="1985" w:type="dxa"/>
            <w:tcBorders>
              <w:top w:val="nil"/>
              <w:left w:val="nil"/>
              <w:bottom w:val="nil"/>
              <w:right w:val="nil"/>
            </w:tcBorders>
            <w:shd w:val="clear" w:color="000000" w:fill="BFBFBF"/>
            <w:noWrap/>
            <w:vAlign w:val="bottom"/>
          </w:tcPr>
          <w:p w:rsidR="00F214D3" w:rsidRPr="00BF1356" w:rsidRDefault="00F214D3" w:rsidP="00B4018C">
            <w:pPr>
              <w:spacing w:before="0" w:after="0"/>
              <w:jc w:val="right"/>
              <w:rPr>
                <w:rFonts w:ascii="Calibri" w:hAnsi="Calibri" w:cs="Calibri"/>
                <w:b/>
                <w:bCs/>
                <w:color w:val="000000"/>
                <w:szCs w:val="20"/>
              </w:rPr>
            </w:pPr>
            <w:r w:rsidRPr="00BF1356">
              <w:rPr>
                <w:rFonts w:ascii="Calibri" w:hAnsi="Calibri" w:cs="Calibri"/>
                <w:b/>
                <w:bCs/>
                <w:color w:val="000000"/>
                <w:sz w:val="22"/>
                <w:szCs w:val="20"/>
                <w:lang w:val="es-ES_tradnl"/>
              </w:rPr>
              <w:t>1.061.159,15</w:t>
            </w:r>
          </w:p>
        </w:tc>
      </w:tr>
      <w:tr w:rsidR="00F214D3" w:rsidRPr="00BF1356" w:rsidTr="00BF1356">
        <w:trPr>
          <w:trHeight w:val="300"/>
        </w:trPr>
        <w:tc>
          <w:tcPr>
            <w:tcW w:w="5969" w:type="dxa"/>
            <w:tcBorders>
              <w:top w:val="nil"/>
              <w:left w:val="nil"/>
              <w:bottom w:val="nil"/>
              <w:right w:val="nil"/>
            </w:tcBorders>
            <w:noWrap/>
            <w:vAlign w:val="bottom"/>
          </w:tcPr>
          <w:p w:rsidR="00F214D3" w:rsidRPr="00BF1356" w:rsidRDefault="00F214D3" w:rsidP="006425D3">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DI Internacional generada </w:t>
            </w:r>
            <w:proofErr w:type="spellStart"/>
            <w:r w:rsidRPr="00BF1356">
              <w:rPr>
                <w:rFonts w:ascii="Calibri" w:hAnsi="Calibri" w:cs="Calibri"/>
                <w:color w:val="000000"/>
                <w:sz w:val="20"/>
                <w:szCs w:val="20"/>
                <w:lang w:val="es-ES_tradnl"/>
              </w:rPr>
              <w:t>ejer</w:t>
            </w:r>
            <w:proofErr w:type="spellEnd"/>
            <w:r w:rsidRPr="00BF1356">
              <w:rPr>
                <w:rFonts w:ascii="Calibri" w:hAnsi="Calibri" w:cs="Calibri"/>
                <w:color w:val="000000"/>
                <w:sz w:val="20"/>
                <w:szCs w:val="20"/>
                <w:lang w:val="es-ES_tradnl"/>
              </w:rPr>
              <w:t xml:space="preserve">. actual (art. 31 y 32) </w:t>
            </w:r>
          </w:p>
        </w:tc>
        <w:tc>
          <w:tcPr>
            <w:tcW w:w="1985" w:type="dxa"/>
            <w:tcBorders>
              <w:top w:val="nil"/>
              <w:left w:val="nil"/>
              <w:bottom w:val="nil"/>
              <w:right w:val="nil"/>
            </w:tcBorders>
            <w:noWrap/>
            <w:vAlign w:val="bottom"/>
          </w:tcPr>
          <w:p w:rsidR="00F214D3" w:rsidRPr="00BF1356" w:rsidRDefault="00F214D3" w:rsidP="00B4018C">
            <w:pPr>
              <w:spacing w:before="0" w:after="0"/>
              <w:jc w:val="right"/>
              <w:rPr>
                <w:rFonts w:ascii="Calibri" w:hAnsi="Calibri" w:cs="Calibri"/>
                <w:color w:val="000000"/>
                <w:szCs w:val="20"/>
              </w:rPr>
            </w:pPr>
            <w:r w:rsidRPr="00BF1356">
              <w:rPr>
                <w:rFonts w:ascii="Calibri" w:hAnsi="Calibri" w:cs="Calibri"/>
                <w:color w:val="000000"/>
                <w:sz w:val="22"/>
                <w:szCs w:val="20"/>
                <w:lang w:val="es-ES_tradnl"/>
              </w:rPr>
              <w:t>220.661,72</w:t>
            </w:r>
          </w:p>
        </w:tc>
      </w:tr>
      <w:tr w:rsidR="00F214D3" w:rsidRPr="00BF1356" w:rsidTr="00BF1356">
        <w:trPr>
          <w:trHeight w:val="300"/>
        </w:trPr>
        <w:tc>
          <w:tcPr>
            <w:tcW w:w="5969" w:type="dxa"/>
            <w:tcBorders>
              <w:top w:val="nil"/>
              <w:left w:val="nil"/>
              <w:bottom w:val="nil"/>
              <w:right w:val="nil"/>
            </w:tcBorders>
            <w:noWrap/>
            <w:vAlign w:val="bottom"/>
          </w:tcPr>
          <w:p w:rsidR="00F214D3" w:rsidRPr="00BF1356" w:rsidRDefault="00F214D3" w:rsidP="006425D3">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w:t>
            </w:r>
          </w:p>
        </w:tc>
        <w:tc>
          <w:tcPr>
            <w:tcW w:w="1985" w:type="dxa"/>
            <w:tcBorders>
              <w:top w:val="nil"/>
              <w:left w:val="nil"/>
              <w:bottom w:val="nil"/>
              <w:right w:val="nil"/>
            </w:tcBorders>
            <w:noWrap/>
            <w:vAlign w:val="bottom"/>
          </w:tcPr>
          <w:p w:rsidR="00F214D3" w:rsidRPr="00BF1356" w:rsidRDefault="00F214D3" w:rsidP="00B4018C">
            <w:pPr>
              <w:spacing w:before="0" w:after="0"/>
              <w:jc w:val="right"/>
              <w:rPr>
                <w:rFonts w:ascii="Calibri" w:hAnsi="Calibri" w:cs="Calibri"/>
                <w:color w:val="000000"/>
                <w:szCs w:val="20"/>
              </w:rPr>
            </w:pPr>
            <w:r w:rsidRPr="00BF1356">
              <w:rPr>
                <w:rFonts w:ascii="Calibri" w:hAnsi="Calibri" w:cs="Calibri"/>
                <w:color w:val="000000"/>
                <w:sz w:val="22"/>
                <w:szCs w:val="20"/>
                <w:lang w:val="es-ES_tradnl"/>
              </w:rPr>
              <w:t xml:space="preserve"> </w:t>
            </w:r>
          </w:p>
        </w:tc>
      </w:tr>
      <w:tr w:rsidR="00F214D3" w:rsidRPr="00BF1356" w:rsidTr="00BF1356">
        <w:trPr>
          <w:trHeight w:val="300"/>
        </w:trPr>
        <w:tc>
          <w:tcPr>
            <w:tcW w:w="5969" w:type="dxa"/>
            <w:tcBorders>
              <w:top w:val="nil"/>
              <w:left w:val="nil"/>
              <w:bottom w:val="nil"/>
              <w:right w:val="nil"/>
            </w:tcBorders>
            <w:shd w:val="clear" w:color="000000" w:fill="BFBFBF"/>
            <w:noWrap/>
            <w:vAlign w:val="bottom"/>
          </w:tcPr>
          <w:p w:rsidR="00F214D3" w:rsidRPr="00BF1356" w:rsidRDefault="00F214D3" w:rsidP="006425D3">
            <w:pPr>
              <w:spacing w:before="0" w:after="0"/>
              <w:jc w:val="both"/>
              <w:rPr>
                <w:rFonts w:ascii="Calibri" w:hAnsi="Calibri" w:cs="Calibri"/>
                <w:b/>
                <w:bCs/>
                <w:color w:val="000000"/>
                <w:sz w:val="20"/>
                <w:szCs w:val="20"/>
              </w:rPr>
            </w:pPr>
            <w:r w:rsidRPr="00BF1356">
              <w:rPr>
                <w:rFonts w:ascii="Calibri" w:hAnsi="Calibri" w:cs="Calibri"/>
                <w:b/>
                <w:bCs/>
                <w:color w:val="000000"/>
                <w:sz w:val="20"/>
                <w:szCs w:val="20"/>
                <w:lang w:val="es-ES_tradnl"/>
              </w:rPr>
              <w:t xml:space="preserve">Cuota íntegra ajustada positiva </w:t>
            </w:r>
          </w:p>
        </w:tc>
        <w:tc>
          <w:tcPr>
            <w:tcW w:w="1985" w:type="dxa"/>
            <w:tcBorders>
              <w:top w:val="nil"/>
              <w:left w:val="nil"/>
              <w:bottom w:val="nil"/>
              <w:right w:val="nil"/>
            </w:tcBorders>
            <w:shd w:val="clear" w:color="000000" w:fill="BFBFBF"/>
            <w:noWrap/>
            <w:vAlign w:val="bottom"/>
          </w:tcPr>
          <w:p w:rsidR="00F214D3" w:rsidRPr="00BF1356" w:rsidRDefault="00F214D3" w:rsidP="00B4018C">
            <w:pPr>
              <w:spacing w:before="0" w:after="0"/>
              <w:jc w:val="right"/>
              <w:rPr>
                <w:rFonts w:ascii="Calibri" w:hAnsi="Calibri" w:cs="Calibri"/>
                <w:b/>
                <w:bCs/>
                <w:color w:val="000000"/>
                <w:szCs w:val="20"/>
              </w:rPr>
            </w:pPr>
            <w:r w:rsidRPr="00BF1356">
              <w:rPr>
                <w:rFonts w:ascii="Calibri" w:hAnsi="Calibri" w:cs="Calibri"/>
                <w:b/>
                <w:bCs/>
                <w:color w:val="000000"/>
                <w:sz w:val="22"/>
                <w:szCs w:val="20"/>
                <w:lang w:val="es-ES_tradnl"/>
              </w:rPr>
              <w:t>840.497,43</w:t>
            </w:r>
          </w:p>
        </w:tc>
      </w:tr>
      <w:tr w:rsidR="00F214D3" w:rsidRPr="00BF1356" w:rsidTr="00BF1356">
        <w:trPr>
          <w:trHeight w:val="300"/>
        </w:trPr>
        <w:tc>
          <w:tcPr>
            <w:tcW w:w="5969" w:type="dxa"/>
            <w:tcBorders>
              <w:top w:val="nil"/>
              <w:left w:val="nil"/>
              <w:bottom w:val="nil"/>
              <w:right w:val="nil"/>
            </w:tcBorders>
            <w:noWrap/>
            <w:vAlign w:val="bottom"/>
          </w:tcPr>
          <w:p w:rsidR="00F214D3" w:rsidRPr="00BF1356" w:rsidRDefault="00F214D3" w:rsidP="006425D3">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Deducción donaciones entidades sin ánimo de lucro </w:t>
            </w:r>
          </w:p>
        </w:tc>
        <w:tc>
          <w:tcPr>
            <w:tcW w:w="1985" w:type="dxa"/>
            <w:tcBorders>
              <w:top w:val="nil"/>
              <w:left w:val="nil"/>
              <w:bottom w:val="nil"/>
              <w:right w:val="nil"/>
            </w:tcBorders>
            <w:noWrap/>
            <w:vAlign w:val="bottom"/>
          </w:tcPr>
          <w:p w:rsidR="00F214D3" w:rsidRPr="00BF1356" w:rsidRDefault="00F214D3" w:rsidP="00B4018C">
            <w:pPr>
              <w:spacing w:before="0" w:after="0"/>
              <w:jc w:val="right"/>
              <w:rPr>
                <w:rFonts w:ascii="Calibri" w:hAnsi="Calibri" w:cs="Calibri"/>
                <w:color w:val="000000"/>
                <w:szCs w:val="20"/>
              </w:rPr>
            </w:pPr>
            <w:r w:rsidRPr="00BF1356">
              <w:rPr>
                <w:rFonts w:ascii="Calibri" w:hAnsi="Calibri" w:cs="Calibri"/>
                <w:color w:val="000000"/>
                <w:sz w:val="22"/>
                <w:szCs w:val="20"/>
                <w:lang w:val="es-ES_tradnl"/>
              </w:rPr>
              <w:t xml:space="preserve"> </w:t>
            </w:r>
          </w:p>
        </w:tc>
      </w:tr>
      <w:tr w:rsidR="00F214D3" w:rsidRPr="00BF1356" w:rsidTr="00BF1356">
        <w:trPr>
          <w:trHeight w:val="300"/>
        </w:trPr>
        <w:tc>
          <w:tcPr>
            <w:tcW w:w="5969" w:type="dxa"/>
            <w:tcBorders>
              <w:top w:val="nil"/>
              <w:left w:val="nil"/>
              <w:bottom w:val="nil"/>
              <w:right w:val="nil"/>
            </w:tcBorders>
            <w:noWrap/>
            <w:vAlign w:val="bottom"/>
          </w:tcPr>
          <w:p w:rsidR="00F214D3" w:rsidRPr="00BF1356" w:rsidRDefault="00F214D3" w:rsidP="006425D3">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Deducción inversión Canarias (Ley 20/1991) </w:t>
            </w:r>
          </w:p>
        </w:tc>
        <w:tc>
          <w:tcPr>
            <w:tcW w:w="1985" w:type="dxa"/>
            <w:tcBorders>
              <w:top w:val="nil"/>
              <w:left w:val="nil"/>
              <w:bottom w:val="nil"/>
              <w:right w:val="nil"/>
            </w:tcBorders>
            <w:noWrap/>
            <w:vAlign w:val="bottom"/>
          </w:tcPr>
          <w:p w:rsidR="00F214D3" w:rsidRPr="00BF1356" w:rsidRDefault="00F214D3" w:rsidP="00B4018C">
            <w:pPr>
              <w:spacing w:before="0" w:after="0"/>
              <w:jc w:val="right"/>
              <w:rPr>
                <w:rFonts w:ascii="Calibri" w:hAnsi="Calibri" w:cs="Calibri"/>
                <w:color w:val="000000"/>
                <w:szCs w:val="20"/>
              </w:rPr>
            </w:pPr>
            <w:r w:rsidRPr="00BF1356">
              <w:rPr>
                <w:rFonts w:ascii="Calibri" w:hAnsi="Calibri" w:cs="Calibri"/>
                <w:color w:val="000000"/>
                <w:sz w:val="22"/>
                <w:szCs w:val="20"/>
                <w:lang w:val="es-ES_tradnl"/>
              </w:rPr>
              <w:t>578.013,56</w:t>
            </w:r>
          </w:p>
        </w:tc>
      </w:tr>
      <w:tr w:rsidR="00F214D3" w:rsidRPr="00BF1356" w:rsidTr="00BF1356">
        <w:trPr>
          <w:trHeight w:val="300"/>
        </w:trPr>
        <w:tc>
          <w:tcPr>
            <w:tcW w:w="5969" w:type="dxa"/>
            <w:tcBorders>
              <w:top w:val="nil"/>
              <w:left w:val="nil"/>
              <w:bottom w:val="nil"/>
              <w:right w:val="nil"/>
            </w:tcBorders>
            <w:noWrap/>
            <w:vAlign w:val="bottom"/>
          </w:tcPr>
          <w:p w:rsidR="00F214D3" w:rsidRPr="00BF1356" w:rsidRDefault="00F214D3" w:rsidP="006425D3">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Deducción sin límite I + D + i </w:t>
            </w:r>
          </w:p>
        </w:tc>
        <w:tc>
          <w:tcPr>
            <w:tcW w:w="1985" w:type="dxa"/>
            <w:tcBorders>
              <w:top w:val="nil"/>
              <w:left w:val="nil"/>
              <w:bottom w:val="nil"/>
              <w:right w:val="nil"/>
            </w:tcBorders>
            <w:noWrap/>
            <w:vAlign w:val="bottom"/>
          </w:tcPr>
          <w:p w:rsidR="00F214D3" w:rsidRPr="00BF1356" w:rsidRDefault="00F214D3" w:rsidP="00B4018C">
            <w:pPr>
              <w:spacing w:before="0" w:after="0"/>
              <w:jc w:val="right"/>
              <w:rPr>
                <w:rFonts w:ascii="Calibri" w:hAnsi="Calibri" w:cs="Calibri"/>
                <w:color w:val="000000"/>
                <w:szCs w:val="20"/>
              </w:rPr>
            </w:pPr>
            <w:r w:rsidRPr="00BF1356">
              <w:rPr>
                <w:rFonts w:ascii="Calibri" w:hAnsi="Calibri" w:cs="Calibri"/>
                <w:color w:val="000000"/>
                <w:sz w:val="22"/>
                <w:szCs w:val="20"/>
                <w:lang w:val="es-ES_tradnl"/>
              </w:rPr>
              <w:t xml:space="preserve"> </w:t>
            </w:r>
          </w:p>
        </w:tc>
      </w:tr>
      <w:tr w:rsidR="00F214D3" w:rsidRPr="00BF1356" w:rsidTr="00BF1356">
        <w:trPr>
          <w:trHeight w:val="300"/>
        </w:trPr>
        <w:tc>
          <w:tcPr>
            <w:tcW w:w="5969" w:type="dxa"/>
            <w:tcBorders>
              <w:top w:val="nil"/>
              <w:left w:val="nil"/>
              <w:bottom w:val="nil"/>
              <w:right w:val="nil"/>
            </w:tcBorders>
            <w:noWrap/>
            <w:vAlign w:val="bottom"/>
          </w:tcPr>
          <w:p w:rsidR="00F214D3" w:rsidRPr="00BF1356" w:rsidRDefault="00F214D3" w:rsidP="006425D3">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Deducción reversión medidas temporales (DT37ª.1 LIS) </w:t>
            </w:r>
          </w:p>
        </w:tc>
        <w:tc>
          <w:tcPr>
            <w:tcW w:w="1985" w:type="dxa"/>
            <w:tcBorders>
              <w:top w:val="nil"/>
              <w:left w:val="nil"/>
              <w:bottom w:val="nil"/>
              <w:right w:val="nil"/>
            </w:tcBorders>
            <w:noWrap/>
            <w:vAlign w:val="bottom"/>
          </w:tcPr>
          <w:p w:rsidR="00F214D3" w:rsidRPr="00BF1356" w:rsidRDefault="00F214D3" w:rsidP="00B4018C">
            <w:pPr>
              <w:spacing w:before="0" w:after="0"/>
              <w:jc w:val="right"/>
              <w:rPr>
                <w:rFonts w:ascii="Calibri" w:hAnsi="Calibri" w:cs="Calibri"/>
                <w:color w:val="000000"/>
                <w:szCs w:val="20"/>
              </w:rPr>
            </w:pPr>
            <w:r w:rsidRPr="00BF1356">
              <w:rPr>
                <w:rFonts w:ascii="Calibri" w:hAnsi="Calibri" w:cs="Calibri"/>
                <w:color w:val="000000"/>
                <w:sz w:val="22"/>
                <w:szCs w:val="20"/>
                <w:lang w:val="es-ES_tradnl"/>
              </w:rPr>
              <w:t>9.111,04</w:t>
            </w:r>
          </w:p>
        </w:tc>
      </w:tr>
      <w:tr w:rsidR="00F214D3" w:rsidRPr="00BF1356" w:rsidTr="00BF1356">
        <w:trPr>
          <w:trHeight w:val="300"/>
        </w:trPr>
        <w:tc>
          <w:tcPr>
            <w:tcW w:w="5969" w:type="dxa"/>
            <w:tcBorders>
              <w:top w:val="nil"/>
              <w:left w:val="nil"/>
              <w:bottom w:val="nil"/>
              <w:right w:val="nil"/>
            </w:tcBorders>
            <w:noWrap/>
            <w:vAlign w:val="bottom"/>
          </w:tcPr>
          <w:p w:rsidR="00F214D3" w:rsidRPr="00BF1356" w:rsidRDefault="00F214D3" w:rsidP="006425D3">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w:t>
            </w:r>
          </w:p>
        </w:tc>
        <w:tc>
          <w:tcPr>
            <w:tcW w:w="1985" w:type="dxa"/>
            <w:tcBorders>
              <w:top w:val="nil"/>
              <w:left w:val="nil"/>
              <w:bottom w:val="nil"/>
              <w:right w:val="nil"/>
            </w:tcBorders>
            <w:noWrap/>
            <w:vAlign w:val="bottom"/>
          </w:tcPr>
          <w:p w:rsidR="00F214D3" w:rsidRPr="00BF1356" w:rsidRDefault="00F214D3" w:rsidP="00B4018C">
            <w:pPr>
              <w:spacing w:before="0" w:after="0"/>
              <w:jc w:val="right"/>
              <w:rPr>
                <w:rFonts w:ascii="Calibri" w:hAnsi="Calibri" w:cs="Calibri"/>
                <w:color w:val="000000"/>
                <w:szCs w:val="20"/>
              </w:rPr>
            </w:pPr>
            <w:r w:rsidRPr="00BF1356">
              <w:rPr>
                <w:rFonts w:ascii="Calibri" w:hAnsi="Calibri" w:cs="Calibri"/>
                <w:color w:val="000000"/>
                <w:sz w:val="22"/>
                <w:szCs w:val="20"/>
                <w:lang w:val="es-ES_tradnl"/>
              </w:rPr>
              <w:t xml:space="preserve"> </w:t>
            </w:r>
          </w:p>
        </w:tc>
      </w:tr>
      <w:tr w:rsidR="00F214D3" w:rsidRPr="00BF1356" w:rsidTr="00BF1356">
        <w:trPr>
          <w:trHeight w:val="300"/>
        </w:trPr>
        <w:tc>
          <w:tcPr>
            <w:tcW w:w="5969" w:type="dxa"/>
            <w:tcBorders>
              <w:top w:val="nil"/>
              <w:left w:val="nil"/>
              <w:bottom w:val="nil"/>
              <w:right w:val="nil"/>
            </w:tcBorders>
            <w:shd w:val="clear" w:color="000000" w:fill="BFBFBF"/>
            <w:noWrap/>
            <w:vAlign w:val="bottom"/>
          </w:tcPr>
          <w:p w:rsidR="00F214D3" w:rsidRPr="00BF1356" w:rsidRDefault="00F214D3" w:rsidP="006425D3">
            <w:pPr>
              <w:spacing w:before="0" w:after="0"/>
              <w:jc w:val="both"/>
              <w:rPr>
                <w:rFonts w:ascii="Calibri" w:hAnsi="Calibri" w:cs="Calibri"/>
                <w:b/>
                <w:bCs/>
                <w:color w:val="000000"/>
                <w:sz w:val="20"/>
                <w:szCs w:val="20"/>
              </w:rPr>
            </w:pPr>
            <w:r w:rsidRPr="00BF1356">
              <w:rPr>
                <w:rFonts w:ascii="Calibri" w:hAnsi="Calibri" w:cs="Calibri"/>
                <w:b/>
                <w:bCs/>
                <w:color w:val="000000"/>
                <w:sz w:val="20"/>
                <w:szCs w:val="20"/>
                <w:lang w:val="es-ES_tradnl"/>
              </w:rPr>
              <w:t xml:space="preserve">Cuota líquida positiva </w:t>
            </w:r>
          </w:p>
        </w:tc>
        <w:tc>
          <w:tcPr>
            <w:tcW w:w="1985" w:type="dxa"/>
            <w:tcBorders>
              <w:top w:val="nil"/>
              <w:left w:val="nil"/>
              <w:bottom w:val="nil"/>
              <w:right w:val="nil"/>
            </w:tcBorders>
            <w:shd w:val="clear" w:color="000000" w:fill="BFBFBF"/>
            <w:noWrap/>
            <w:vAlign w:val="bottom"/>
          </w:tcPr>
          <w:p w:rsidR="00F214D3" w:rsidRPr="00BF1356" w:rsidRDefault="00F214D3" w:rsidP="00B4018C">
            <w:pPr>
              <w:spacing w:before="0" w:after="0"/>
              <w:jc w:val="right"/>
              <w:rPr>
                <w:rFonts w:ascii="Calibri" w:hAnsi="Calibri" w:cs="Calibri"/>
                <w:b/>
                <w:bCs/>
                <w:color w:val="000000"/>
                <w:szCs w:val="20"/>
              </w:rPr>
            </w:pPr>
            <w:r w:rsidRPr="00BF1356">
              <w:rPr>
                <w:rFonts w:ascii="Calibri" w:hAnsi="Calibri" w:cs="Calibri"/>
                <w:b/>
                <w:bCs/>
                <w:color w:val="000000"/>
                <w:sz w:val="22"/>
                <w:szCs w:val="20"/>
                <w:lang w:val="es-ES_tradnl"/>
              </w:rPr>
              <w:t>253.372,83</w:t>
            </w:r>
          </w:p>
        </w:tc>
      </w:tr>
      <w:tr w:rsidR="00F214D3" w:rsidRPr="00BF1356" w:rsidTr="00BF1356">
        <w:trPr>
          <w:trHeight w:val="300"/>
        </w:trPr>
        <w:tc>
          <w:tcPr>
            <w:tcW w:w="5969" w:type="dxa"/>
            <w:tcBorders>
              <w:top w:val="nil"/>
              <w:left w:val="nil"/>
              <w:bottom w:val="nil"/>
              <w:right w:val="nil"/>
            </w:tcBorders>
            <w:noWrap/>
            <w:vAlign w:val="bottom"/>
          </w:tcPr>
          <w:p w:rsidR="00F214D3" w:rsidRPr="00BF1356" w:rsidRDefault="00F214D3" w:rsidP="006425D3">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Retenciones e ingresos a cuenta </w:t>
            </w:r>
          </w:p>
        </w:tc>
        <w:tc>
          <w:tcPr>
            <w:tcW w:w="1985" w:type="dxa"/>
            <w:tcBorders>
              <w:top w:val="nil"/>
              <w:left w:val="nil"/>
              <w:bottom w:val="nil"/>
              <w:right w:val="nil"/>
            </w:tcBorders>
            <w:noWrap/>
            <w:vAlign w:val="bottom"/>
          </w:tcPr>
          <w:p w:rsidR="00F214D3" w:rsidRPr="00BF1356" w:rsidRDefault="00F214D3" w:rsidP="00B4018C">
            <w:pPr>
              <w:spacing w:before="0" w:after="0"/>
              <w:jc w:val="right"/>
              <w:rPr>
                <w:rFonts w:ascii="Calibri" w:hAnsi="Calibri" w:cs="Calibri"/>
                <w:color w:val="000000"/>
                <w:szCs w:val="20"/>
              </w:rPr>
            </w:pPr>
            <w:r w:rsidRPr="00BF1356">
              <w:rPr>
                <w:rFonts w:ascii="Calibri" w:hAnsi="Calibri" w:cs="Calibri"/>
                <w:color w:val="000000"/>
                <w:sz w:val="22"/>
                <w:szCs w:val="20"/>
                <w:lang w:val="es-ES_tradnl"/>
              </w:rPr>
              <w:t>56,07</w:t>
            </w:r>
          </w:p>
        </w:tc>
      </w:tr>
      <w:tr w:rsidR="00F214D3" w:rsidRPr="00BF1356" w:rsidTr="00BF1356">
        <w:trPr>
          <w:trHeight w:val="300"/>
        </w:trPr>
        <w:tc>
          <w:tcPr>
            <w:tcW w:w="5969" w:type="dxa"/>
            <w:tcBorders>
              <w:top w:val="nil"/>
              <w:left w:val="nil"/>
              <w:bottom w:val="nil"/>
              <w:right w:val="nil"/>
            </w:tcBorders>
            <w:noWrap/>
            <w:vAlign w:val="bottom"/>
          </w:tcPr>
          <w:p w:rsidR="00F214D3" w:rsidRPr="00BF1356" w:rsidRDefault="00F214D3" w:rsidP="006425D3">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w:t>
            </w:r>
          </w:p>
        </w:tc>
        <w:tc>
          <w:tcPr>
            <w:tcW w:w="1985" w:type="dxa"/>
            <w:tcBorders>
              <w:top w:val="nil"/>
              <w:left w:val="nil"/>
              <w:bottom w:val="nil"/>
              <w:right w:val="nil"/>
            </w:tcBorders>
            <w:noWrap/>
            <w:vAlign w:val="bottom"/>
          </w:tcPr>
          <w:p w:rsidR="00F214D3" w:rsidRPr="00BF1356" w:rsidRDefault="00F214D3" w:rsidP="00B4018C">
            <w:pPr>
              <w:spacing w:before="0" w:after="0"/>
              <w:jc w:val="right"/>
              <w:rPr>
                <w:rFonts w:ascii="Calibri" w:hAnsi="Calibri" w:cs="Calibri"/>
                <w:color w:val="000000"/>
                <w:szCs w:val="20"/>
              </w:rPr>
            </w:pPr>
            <w:r w:rsidRPr="00BF1356">
              <w:rPr>
                <w:rFonts w:ascii="Calibri" w:hAnsi="Calibri" w:cs="Calibri"/>
                <w:color w:val="000000"/>
                <w:sz w:val="22"/>
                <w:szCs w:val="20"/>
                <w:lang w:val="es-ES_tradnl"/>
              </w:rPr>
              <w:t xml:space="preserve"> </w:t>
            </w:r>
          </w:p>
        </w:tc>
      </w:tr>
      <w:tr w:rsidR="00F214D3" w:rsidRPr="00BF1356" w:rsidTr="00BF1356">
        <w:trPr>
          <w:trHeight w:val="300"/>
        </w:trPr>
        <w:tc>
          <w:tcPr>
            <w:tcW w:w="5969" w:type="dxa"/>
            <w:tcBorders>
              <w:top w:val="nil"/>
              <w:left w:val="nil"/>
              <w:bottom w:val="nil"/>
              <w:right w:val="nil"/>
            </w:tcBorders>
            <w:shd w:val="clear" w:color="000000" w:fill="BFBFBF"/>
            <w:noWrap/>
            <w:vAlign w:val="bottom"/>
          </w:tcPr>
          <w:p w:rsidR="00F214D3" w:rsidRPr="00BF1356" w:rsidRDefault="00F214D3" w:rsidP="006425D3">
            <w:pPr>
              <w:spacing w:before="0" w:after="0"/>
              <w:jc w:val="both"/>
              <w:rPr>
                <w:rFonts w:ascii="Calibri" w:hAnsi="Calibri" w:cs="Calibri"/>
                <w:b/>
                <w:bCs/>
                <w:color w:val="000000"/>
                <w:sz w:val="20"/>
                <w:szCs w:val="20"/>
              </w:rPr>
            </w:pPr>
            <w:r w:rsidRPr="00BF1356">
              <w:rPr>
                <w:rFonts w:ascii="Calibri" w:hAnsi="Calibri" w:cs="Calibri"/>
                <w:b/>
                <w:bCs/>
                <w:color w:val="000000"/>
                <w:sz w:val="20"/>
                <w:szCs w:val="20"/>
                <w:lang w:val="es-ES_tradnl"/>
              </w:rPr>
              <w:t xml:space="preserve">Cuota del ejercicio a ingresar o a devolver </w:t>
            </w:r>
          </w:p>
        </w:tc>
        <w:tc>
          <w:tcPr>
            <w:tcW w:w="1985" w:type="dxa"/>
            <w:tcBorders>
              <w:top w:val="nil"/>
              <w:left w:val="nil"/>
              <w:bottom w:val="nil"/>
              <w:right w:val="nil"/>
            </w:tcBorders>
            <w:shd w:val="clear" w:color="000000" w:fill="BFBFBF"/>
            <w:noWrap/>
            <w:vAlign w:val="bottom"/>
          </w:tcPr>
          <w:p w:rsidR="00F214D3" w:rsidRPr="00BF1356" w:rsidRDefault="00F214D3" w:rsidP="00B4018C">
            <w:pPr>
              <w:spacing w:before="0" w:after="0"/>
              <w:jc w:val="right"/>
              <w:rPr>
                <w:rFonts w:ascii="Calibri" w:hAnsi="Calibri" w:cs="Calibri"/>
                <w:b/>
                <w:bCs/>
                <w:color w:val="000000"/>
                <w:szCs w:val="20"/>
              </w:rPr>
            </w:pPr>
            <w:r w:rsidRPr="00BF1356">
              <w:rPr>
                <w:rFonts w:ascii="Calibri" w:hAnsi="Calibri" w:cs="Calibri"/>
                <w:b/>
                <w:bCs/>
                <w:color w:val="000000"/>
                <w:sz w:val="22"/>
                <w:szCs w:val="20"/>
                <w:lang w:val="es-ES_tradnl"/>
              </w:rPr>
              <w:t>253.316,76</w:t>
            </w:r>
          </w:p>
        </w:tc>
      </w:tr>
      <w:tr w:rsidR="00F214D3" w:rsidRPr="00BF1356" w:rsidTr="00BF1356">
        <w:trPr>
          <w:trHeight w:val="300"/>
        </w:trPr>
        <w:tc>
          <w:tcPr>
            <w:tcW w:w="5969" w:type="dxa"/>
            <w:tcBorders>
              <w:top w:val="nil"/>
              <w:left w:val="nil"/>
              <w:bottom w:val="nil"/>
              <w:right w:val="nil"/>
            </w:tcBorders>
            <w:noWrap/>
            <w:vAlign w:val="bottom"/>
          </w:tcPr>
          <w:p w:rsidR="00F214D3" w:rsidRPr="00BF1356" w:rsidRDefault="00F214D3" w:rsidP="006425D3">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w:t>
            </w:r>
          </w:p>
        </w:tc>
        <w:tc>
          <w:tcPr>
            <w:tcW w:w="1985" w:type="dxa"/>
            <w:tcBorders>
              <w:top w:val="nil"/>
              <w:left w:val="nil"/>
              <w:bottom w:val="nil"/>
              <w:right w:val="nil"/>
            </w:tcBorders>
            <w:noWrap/>
            <w:vAlign w:val="bottom"/>
          </w:tcPr>
          <w:p w:rsidR="00F214D3" w:rsidRPr="00BF1356" w:rsidRDefault="00F214D3" w:rsidP="00B4018C">
            <w:pPr>
              <w:spacing w:before="0" w:after="0"/>
              <w:jc w:val="right"/>
              <w:rPr>
                <w:rFonts w:ascii="Calibri" w:hAnsi="Calibri" w:cs="Calibri"/>
                <w:color w:val="000000"/>
                <w:szCs w:val="20"/>
              </w:rPr>
            </w:pPr>
            <w:r w:rsidRPr="00BF1356">
              <w:rPr>
                <w:rFonts w:ascii="Calibri" w:hAnsi="Calibri" w:cs="Calibri"/>
                <w:color w:val="000000"/>
                <w:sz w:val="22"/>
                <w:szCs w:val="20"/>
                <w:lang w:val="es-ES_tradnl"/>
              </w:rPr>
              <w:t xml:space="preserve"> </w:t>
            </w:r>
          </w:p>
        </w:tc>
      </w:tr>
      <w:tr w:rsidR="00F214D3" w:rsidRPr="00BF1356" w:rsidTr="00BF1356">
        <w:trPr>
          <w:trHeight w:val="300"/>
        </w:trPr>
        <w:tc>
          <w:tcPr>
            <w:tcW w:w="5969" w:type="dxa"/>
            <w:tcBorders>
              <w:top w:val="nil"/>
              <w:left w:val="nil"/>
              <w:bottom w:val="nil"/>
              <w:right w:val="nil"/>
            </w:tcBorders>
            <w:shd w:val="clear" w:color="000000" w:fill="BFBFBF"/>
            <w:noWrap/>
            <w:vAlign w:val="bottom"/>
          </w:tcPr>
          <w:p w:rsidR="00F214D3" w:rsidRPr="00BF1356" w:rsidRDefault="00F214D3" w:rsidP="006425D3">
            <w:pPr>
              <w:spacing w:before="0" w:after="0"/>
              <w:jc w:val="both"/>
              <w:rPr>
                <w:rFonts w:ascii="Calibri" w:hAnsi="Calibri" w:cs="Calibri"/>
                <w:b/>
                <w:bCs/>
                <w:color w:val="000000"/>
                <w:sz w:val="20"/>
                <w:szCs w:val="20"/>
              </w:rPr>
            </w:pPr>
            <w:r w:rsidRPr="00BF1356">
              <w:rPr>
                <w:rFonts w:ascii="Calibri" w:hAnsi="Calibri" w:cs="Calibri"/>
                <w:b/>
                <w:bCs/>
                <w:color w:val="000000"/>
                <w:sz w:val="20"/>
                <w:szCs w:val="20"/>
                <w:lang w:val="es-ES_tradnl"/>
              </w:rPr>
              <w:t xml:space="preserve">Cuota diferencial </w:t>
            </w:r>
          </w:p>
        </w:tc>
        <w:tc>
          <w:tcPr>
            <w:tcW w:w="1985" w:type="dxa"/>
            <w:tcBorders>
              <w:top w:val="nil"/>
              <w:left w:val="nil"/>
              <w:bottom w:val="nil"/>
              <w:right w:val="nil"/>
            </w:tcBorders>
            <w:shd w:val="clear" w:color="000000" w:fill="BFBFBF"/>
            <w:noWrap/>
            <w:vAlign w:val="bottom"/>
          </w:tcPr>
          <w:p w:rsidR="00F214D3" w:rsidRPr="00BF1356" w:rsidRDefault="00F214D3" w:rsidP="00B4018C">
            <w:pPr>
              <w:spacing w:before="0" w:after="0"/>
              <w:jc w:val="right"/>
              <w:rPr>
                <w:rFonts w:ascii="Calibri" w:hAnsi="Calibri" w:cs="Calibri"/>
                <w:b/>
                <w:bCs/>
                <w:color w:val="000000"/>
                <w:szCs w:val="20"/>
              </w:rPr>
            </w:pPr>
            <w:r w:rsidRPr="00BF1356">
              <w:rPr>
                <w:rFonts w:ascii="Calibri" w:hAnsi="Calibri" w:cs="Calibri"/>
                <w:b/>
                <w:bCs/>
                <w:color w:val="000000"/>
                <w:sz w:val="22"/>
                <w:szCs w:val="20"/>
                <w:lang w:val="es-ES_tradnl"/>
              </w:rPr>
              <w:t>253.316,76</w:t>
            </w:r>
          </w:p>
        </w:tc>
      </w:tr>
      <w:tr w:rsidR="00F214D3" w:rsidRPr="00BF1356" w:rsidTr="00BF1356">
        <w:trPr>
          <w:trHeight w:val="300"/>
        </w:trPr>
        <w:tc>
          <w:tcPr>
            <w:tcW w:w="5969" w:type="dxa"/>
            <w:tcBorders>
              <w:top w:val="nil"/>
              <w:left w:val="nil"/>
              <w:bottom w:val="nil"/>
              <w:right w:val="nil"/>
            </w:tcBorders>
            <w:noWrap/>
            <w:vAlign w:val="bottom"/>
          </w:tcPr>
          <w:p w:rsidR="00F214D3" w:rsidRPr="00BF1356" w:rsidRDefault="00F214D3" w:rsidP="006425D3">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w:t>
            </w:r>
          </w:p>
        </w:tc>
        <w:tc>
          <w:tcPr>
            <w:tcW w:w="1985" w:type="dxa"/>
            <w:tcBorders>
              <w:top w:val="nil"/>
              <w:left w:val="nil"/>
              <w:bottom w:val="nil"/>
              <w:right w:val="nil"/>
            </w:tcBorders>
            <w:noWrap/>
            <w:vAlign w:val="bottom"/>
          </w:tcPr>
          <w:p w:rsidR="00F214D3" w:rsidRPr="00BF1356" w:rsidRDefault="00F214D3" w:rsidP="00B4018C">
            <w:pPr>
              <w:spacing w:before="0" w:after="0"/>
              <w:jc w:val="right"/>
              <w:rPr>
                <w:rFonts w:ascii="Calibri" w:hAnsi="Calibri" w:cs="Calibri"/>
                <w:color w:val="000000"/>
                <w:szCs w:val="20"/>
              </w:rPr>
            </w:pPr>
            <w:r w:rsidRPr="00BF1356">
              <w:rPr>
                <w:rFonts w:ascii="Calibri" w:hAnsi="Calibri" w:cs="Calibri"/>
                <w:color w:val="000000"/>
                <w:sz w:val="22"/>
                <w:szCs w:val="20"/>
                <w:lang w:val="es-ES_tradnl"/>
              </w:rPr>
              <w:t xml:space="preserve"> </w:t>
            </w:r>
          </w:p>
        </w:tc>
      </w:tr>
      <w:tr w:rsidR="00F214D3" w:rsidRPr="00BF1356" w:rsidTr="00BF1356">
        <w:trPr>
          <w:trHeight w:val="300"/>
        </w:trPr>
        <w:tc>
          <w:tcPr>
            <w:tcW w:w="5969" w:type="dxa"/>
            <w:tcBorders>
              <w:top w:val="nil"/>
              <w:left w:val="nil"/>
              <w:bottom w:val="nil"/>
              <w:right w:val="nil"/>
            </w:tcBorders>
            <w:shd w:val="clear" w:color="000000" w:fill="BFBFBF"/>
            <w:noWrap/>
            <w:vAlign w:val="bottom"/>
          </w:tcPr>
          <w:p w:rsidR="00F214D3" w:rsidRPr="00BF1356" w:rsidRDefault="00F214D3" w:rsidP="006425D3">
            <w:pPr>
              <w:spacing w:before="0" w:after="0"/>
              <w:jc w:val="both"/>
              <w:rPr>
                <w:rFonts w:ascii="Calibri" w:hAnsi="Calibri" w:cs="Calibri"/>
                <w:b/>
                <w:bCs/>
                <w:color w:val="000000"/>
                <w:sz w:val="20"/>
                <w:szCs w:val="20"/>
              </w:rPr>
            </w:pPr>
            <w:r w:rsidRPr="00BF1356">
              <w:rPr>
                <w:rFonts w:ascii="Calibri" w:hAnsi="Calibri" w:cs="Calibri"/>
                <w:b/>
                <w:bCs/>
                <w:color w:val="000000"/>
                <w:sz w:val="20"/>
                <w:szCs w:val="20"/>
                <w:lang w:val="es-ES_tradnl"/>
              </w:rPr>
              <w:t xml:space="preserve">Líquido a ingresar o a devolver </w:t>
            </w:r>
          </w:p>
        </w:tc>
        <w:tc>
          <w:tcPr>
            <w:tcW w:w="1985" w:type="dxa"/>
            <w:tcBorders>
              <w:top w:val="nil"/>
              <w:left w:val="nil"/>
              <w:bottom w:val="nil"/>
              <w:right w:val="nil"/>
            </w:tcBorders>
            <w:shd w:val="clear" w:color="000000" w:fill="BFBFBF"/>
            <w:noWrap/>
            <w:vAlign w:val="bottom"/>
          </w:tcPr>
          <w:p w:rsidR="00F214D3" w:rsidRPr="00BF1356" w:rsidRDefault="00F214D3" w:rsidP="00B4018C">
            <w:pPr>
              <w:spacing w:before="0" w:after="0"/>
              <w:jc w:val="right"/>
              <w:rPr>
                <w:rFonts w:ascii="Calibri" w:hAnsi="Calibri" w:cs="Calibri"/>
                <w:b/>
                <w:bCs/>
                <w:color w:val="000000"/>
                <w:szCs w:val="20"/>
              </w:rPr>
            </w:pPr>
            <w:r w:rsidRPr="00BF1356">
              <w:rPr>
                <w:rFonts w:ascii="Calibri" w:hAnsi="Calibri" w:cs="Calibri"/>
                <w:b/>
                <w:bCs/>
                <w:color w:val="000000"/>
                <w:sz w:val="22"/>
                <w:szCs w:val="20"/>
                <w:lang w:val="es-ES_tradnl"/>
              </w:rPr>
              <w:t>253.316,76</w:t>
            </w:r>
          </w:p>
        </w:tc>
      </w:tr>
    </w:tbl>
    <w:p w:rsidR="00F214D3" w:rsidRPr="00B518AE" w:rsidRDefault="00F214D3" w:rsidP="006425D3">
      <w:pPr>
        <w:spacing w:before="0" w:after="0"/>
        <w:contextualSpacing/>
        <w:jc w:val="both"/>
        <w:rPr>
          <w:rFonts w:ascii="Calibri" w:hAnsi="Calibri" w:cs="Calibri"/>
          <w:sz w:val="22"/>
          <w:szCs w:val="22"/>
        </w:rPr>
      </w:pPr>
    </w:p>
    <w:p w:rsidR="00B4018C" w:rsidRDefault="00B4018C" w:rsidP="006425D3">
      <w:pPr>
        <w:spacing w:before="0" w:after="0"/>
        <w:contextualSpacing/>
        <w:jc w:val="both"/>
        <w:rPr>
          <w:rFonts w:ascii="Calibri" w:hAnsi="Calibri" w:cs="Calibri"/>
          <w:sz w:val="22"/>
          <w:szCs w:val="22"/>
        </w:rPr>
      </w:pP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Durante el ejercicio 201</w:t>
      </w:r>
      <w:r>
        <w:rPr>
          <w:rFonts w:ascii="Calibri" w:hAnsi="Calibri" w:cs="Calibri"/>
          <w:sz w:val="22"/>
          <w:szCs w:val="22"/>
        </w:rPr>
        <w:t>7</w:t>
      </w:r>
      <w:r w:rsidRPr="00B518AE">
        <w:rPr>
          <w:rFonts w:ascii="Calibri" w:hAnsi="Calibri" w:cs="Calibri"/>
          <w:sz w:val="22"/>
          <w:szCs w:val="22"/>
        </w:rPr>
        <w:t xml:space="preserve"> se incluye a la Sociedad Canarias </w:t>
      </w:r>
      <w:proofErr w:type="spellStart"/>
      <w:r w:rsidRPr="00B518AE">
        <w:rPr>
          <w:rFonts w:ascii="Calibri" w:hAnsi="Calibri" w:cs="Calibri"/>
          <w:sz w:val="22"/>
          <w:szCs w:val="22"/>
        </w:rPr>
        <w:t>Submarine</w:t>
      </w:r>
      <w:proofErr w:type="spellEnd"/>
      <w:r w:rsidRPr="00B518AE">
        <w:rPr>
          <w:rFonts w:ascii="Calibri" w:hAnsi="Calibri" w:cs="Calibri"/>
          <w:sz w:val="22"/>
          <w:szCs w:val="22"/>
        </w:rPr>
        <w:t xml:space="preserve"> Link, S.L. dentro del consolidado fiscal del Instituto Tecnológico y de Energías Renovables, S.A. (ITER, S.A. )  </w:t>
      </w:r>
      <w:proofErr w:type="gramStart"/>
      <w:r w:rsidRPr="00B518AE">
        <w:rPr>
          <w:rFonts w:ascii="Calibri" w:hAnsi="Calibri" w:cs="Calibri"/>
          <w:sz w:val="22"/>
          <w:szCs w:val="22"/>
        </w:rPr>
        <w:t>por</w:t>
      </w:r>
      <w:proofErr w:type="gramEnd"/>
      <w:r w:rsidRPr="00B518AE">
        <w:rPr>
          <w:rFonts w:ascii="Calibri" w:hAnsi="Calibri" w:cs="Calibri"/>
          <w:sz w:val="22"/>
          <w:szCs w:val="22"/>
        </w:rPr>
        <w:t xml:space="preserve"> lo que de la liquidación del impuesto sobre sociedades del ejercicio surgen créditos y pasivos con el ITER, S.A</w:t>
      </w:r>
    </w:p>
    <w:p w:rsidR="00F214D3" w:rsidRPr="00B518AE" w:rsidRDefault="00F214D3" w:rsidP="006425D3">
      <w:pPr>
        <w:spacing w:before="0" w:after="0"/>
        <w:contextualSpacing/>
        <w:jc w:val="both"/>
        <w:rPr>
          <w:rFonts w:ascii="Calibri" w:hAnsi="Calibri" w:cs="Calibri"/>
          <w:sz w:val="22"/>
          <w:szCs w:val="22"/>
        </w:rPr>
      </w:pP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El Impuesto sobre Sociedades corriente resulta de aplicar un tipo impositivo del 25% sobre la base imponible. A la cuota líquida, después de deducciones y bonificaciones, se resta los pagos a cuenta y retenciones e ingresos a cuenta del impuesto, que ascendieron a </w:t>
      </w:r>
      <w:r>
        <w:rPr>
          <w:rFonts w:ascii="Calibri" w:hAnsi="Calibri" w:cs="Calibri"/>
          <w:sz w:val="22"/>
          <w:szCs w:val="22"/>
        </w:rPr>
        <w:t>56,07</w:t>
      </w:r>
      <w:r w:rsidRPr="00B518AE">
        <w:rPr>
          <w:rFonts w:ascii="Calibri" w:hAnsi="Calibri" w:cs="Calibri"/>
          <w:sz w:val="22"/>
          <w:szCs w:val="22"/>
        </w:rPr>
        <w:t xml:space="preserve">  euros.</w:t>
      </w:r>
    </w:p>
    <w:p w:rsidR="00F214D3" w:rsidRDefault="00F214D3" w:rsidP="006425D3">
      <w:pPr>
        <w:spacing w:before="0" w:after="0"/>
        <w:contextualSpacing/>
        <w:jc w:val="both"/>
        <w:rPr>
          <w:rFonts w:ascii="Calibri" w:hAnsi="Calibri" w:cs="Calibri"/>
          <w:sz w:val="22"/>
          <w:szCs w:val="22"/>
        </w:rPr>
      </w:pPr>
    </w:p>
    <w:p w:rsidR="00F214D3"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Por tanto el Impuestos sobre Beneficios reflejado en las cuentas de la Sociedad asciende a importe de </w:t>
      </w:r>
      <w:r>
        <w:rPr>
          <w:rFonts w:ascii="Calibri" w:hAnsi="Calibri" w:cs="Calibri"/>
          <w:sz w:val="22"/>
          <w:szCs w:val="22"/>
        </w:rPr>
        <w:t>422.085,55</w:t>
      </w:r>
      <w:r w:rsidRPr="00B518AE">
        <w:rPr>
          <w:rFonts w:ascii="Calibri" w:hAnsi="Calibri" w:cs="Calibri"/>
          <w:sz w:val="22"/>
          <w:szCs w:val="22"/>
        </w:rPr>
        <w:t xml:space="preserve"> euros.</w:t>
      </w:r>
    </w:p>
    <w:p w:rsidR="00903647" w:rsidRPr="00B518AE" w:rsidRDefault="00903647" w:rsidP="006425D3">
      <w:pPr>
        <w:spacing w:before="0" w:after="0"/>
        <w:contextualSpacing/>
        <w:jc w:val="both"/>
        <w:rPr>
          <w:rFonts w:ascii="Calibri" w:hAnsi="Calibri" w:cs="Calibri"/>
          <w:sz w:val="22"/>
          <w:szCs w:val="22"/>
        </w:rPr>
      </w:pPr>
    </w:p>
    <w:p w:rsidR="00F214D3"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Los incentivos fiscales</w:t>
      </w:r>
      <w:r>
        <w:rPr>
          <w:rFonts w:ascii="Calibri" w:hAnsi="Calibri" w:cs="Calibri"/>
          <w:sz w:val="22"/>
          <w:szCs w:val="22"/>
        </w:rPr>
        <w:t>:</w:t>
      </w:r>
    </w:p>
    <w:p w:rsidR="00F214D3" w:rsidRDefault="00F214D3" w:rsidP="006425D3">
      <w:pPr>
        <w:spacing w:before="0" w:after="0"/>
        <w:contextualSpacing/>
        <w:jc w:val="both"/>
        <w:rPr>
          <w:rFonts w:ascii="Calibri" w:hAnsi="Calibri" w:cs="Calibri"/>
          <w:sz w:val="22"/>
          <w:szCs w:val="22"/>
        </w:rPr>
      </w:pPr>
    </w:p>
    <w:p w:rsidR="00F214D3"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 En cuanto a las deducciones aplicadas:</w:t>
      </w:r>
    </w:p>
    <w:p w:rsidR="00F214D3" w:rsidRPr="00B518AE" w:rsidRDefault="00F214D3" w:rsidP="006425D3">
      <w:pPr>
        <w:spacing w:before="0" w:after="0"/>
        <w:contextualSpacing/>
        <w:jc w:val="both"/>
        <w:rPr>
          <w:rFonts w:ascii="Calibri" w:hAnsi="Calibri" w:cs="Calibri"/>
          <w:sz w:val="22"/>
          <w:szCs w:val="22"/>
        </w:rPr>
      </w:pPr>
    </w:p>
    <w:p w:rsidR="00F214D3" w:rsidRDefault="00F214D3" w:rsidP="006425D3">
      <w:pPr>
        <w:pStyle w:val="Prrafodelista"/>
        <w:ind w:left="720"/>
        <w:contextualSpacing/>
        <w:jc w:val="both"/>
        <w:rPr>
          <w:rFonts w:ascii="Calibri" w:hAnsi="Calibri" w:cs="Calibri"/>
          <w:sz w:val="22"/>
          <w:szCs w:val="22"/>
        </w:rPr>
      </w:pPr>
      <w:r w:rsidRPr="00B518AE">
        <w:rPr>
          <w:rFonts w:ascii="Calibri" w:hAnsi="Calibri" w:cs="Calibri"/>
          <w:sz w:val="22"/>
          <w:szCs w:val="22"/>
        </w:rPr>
        <w:t>De las deducciones pendientes de aplicar correspondiente a</w:t>
      </w:r>
      <w:r>
        <w:rPr>
          <w:rFonts w:ascii="Calibri" w:hAnsi="Calibri" w:cs="Calibri"/>
          <w:sz w:val="22"/>
          <w:szCs w:val="22"/>
        </w:rPr>
        <w:t xml:space="preserve"> </w:t>
      </w:r>
      <w:r w:rsidRPr="00B518AE">
        <w:rPr>
          <w:rFonts w:ascii="Calibri" w:hAnsi="Calibri" w:cs="Calibri"/>
          <w:sz w:val="22"/>
          <w:szCs w:val="22"/>
        </w:rPr>
        <w:t>ejercicio</w:t>
      </w:r>
      <w:r>
        <w:rPr>
          <w:rFonts w:ascii="Calibri" w:hAnsi="Calibri" w:cs="Calibri"/>
          <w:sz w:val="22"/>
          <w:szCs w:val="22"/>
        </w:rPr>
        <w:t>s anteriores, quedaba pendiente la cantidad de 157.764,85 €, la cual se ha aplicado en su totalidad en esta liquidación.</w:t>
      </w:r>
    </w:p>
    <w:p w:rsidR="00F214D3" w:rsidRDefault="00F214D3" w:rsidP="006425D3">
      <w:pPr>
        <w:pStyle w:val="Prrafodelista"/>
        <w:ind w:left="720"/>
        <w:contextualSpacing/>
        <w:jc w:val="both"/>
        <w:rPr>
          <w:rFonts w:ascii="Calibri" w:hAnsi="Calibri" w:cs="Calibri"/>
          <w:sz w:val="22"/>
          <w:szCs w:val="22"/>
        </w:rPr>
      </w:pPr>
    </w:p>
    <w:p w:rsidR="00F214D3" w:rsidRPr="00B518AE" w:rsidRDefault="00F214D3" w:rsidP="006425D3">
      <w:pPr>
        <w:pStyle w:val="Prrafodelista"/>
        <w:ind w:left="720"/>
        <w:contextualSpacing/>
        <w:jc w:val="both"/>
        <w:rPr>
          <w:rFonts w:ascii="Calibri" w:hAnsi="Calibri" w:cs="Calibri"/>
          <w:sz w:val="22"/>
          <w:szCs w:val="22"/>
        </w:rPr>
      </w:pPr>
      <w:r>
        <w:rPr>
          <w:rFonts w:ascii="Calibri" w:hAnsi="Calibri" w:cs="Calibri"/>
          <w:sz w:val="22"/>
          <w:szCs w:val="22"/>
        </w:rPr>
        <w:t xml:space="preserve">Durante el ejercicio 2017, ha habido una inversión en A.F.N. de 1.858.095,39 </w:t>
      </w:r>
      <w:r w:rsidRPr="00B518AE">
        <w:rPr>
          <w:rFonts w:ascii="Calibri" w:hAnsi="Calibri" w:cs="Calibri"/>
          <w:sz w:val="22"/>
          <w:szCs w:val="22"/>
        </w:rPr>
        <w:t xml:space="preserve">€, </w:t>
      </w:r>
      <w:r>
        <w:rPr>
          <w:rFonts w:ascii="Calibri" w:hAnsi="Calibri" w:cs="Calibri"/>
          <w:sz w:val="22"/>
          <w:szCs w:val="22"/>
        </w:rPr>
        <w:t xml:space="preserve">la cual ha generado una deducción de 464.523,85 €, de los cuales </w:t>
      </w:r>
      <w:r w:rsidRPr="00B518AE">
        <w:rPr>
          <w:rFonts w:ascii="Calibri" w:hAnsi="Calibri" w:cs="Calibri"/>
          <w:sz w:val="22"/>
          <w:szCs w:val="22"/>
        </w:rPr>
        <w:t xml:space="preserve">se han aplicado en este ejercicio la cantidad de </w:t>
      </w:r>
      <w:r>
        <w:rPr>
          <w:rFonts w:ascii="Calibri" w:hAnsi="Calibri" w:cs="Calibri"/>
          <w:sz w:val="22"/>
          <w:szCs w:val="22"/>
        </w:rPr>
        <w:t>420.248,71 €, quedando pendiente para</w:t>
      </w:r>
      <w:r w:rsidRPr="00B518AE">
        <w:rPr>
          <w:rFonts w:ascii="Calibri" w:hAnsi="Calibri" w:cs="Calibri"/>
          <w:sz w:val="22"/>
          <w:szCs w:val="22"/>
        </w:rPr>
        <w:t xml:space="preserve"> años sucesivos por deducción de A.F.N. la cantidad de</w:t>
      </w:r>
      <w:r>
        <w:rPr>
          <w:rFonts w:ascii="Calibri" w:hAnsi="Calibri" w:cs="Calibri"/>
          <w:sz w:val="22"/>
          <w:szCs w:val="22"/>
        </w:rPr>
        <w:t xml:space="preserve"> 44.275,14 </w:t>
      </w:r>
      <w:r w:rsidRPr="00B518AE">
        <w:rPr>
          <w:rFonts w:ascii="Calibri" w:hAnsi="Calibri" w:cs="Calibri"/>
          <w:sz w:val="22"/>
          <w:szCs w:val="22"/>
        </w:rPr>
        <w:t>€.</w:t>
      </w:r>
    </w:p>
    <w:p w:rsidR="00F214D3" w:rsidRPr="00B518AE" w:rsidRDefault="00F214D3" w:rsidP="006425D3">
      <w:pPr>
        <w:widowControl w:val="0"/>
        <w:autoSpaceDE w:val="0"/>
        <w:autoSpaceDN w:val="0"/>
        <w:adjustRightInd w:val="0"/>
        <w:spacing w:before="0" w:after="0"/>
        <w:jc w:val="both"/>
        <w:rPr>
          <w:rFonts w:ascii="Calibri" w:hAnsi="Calibri" w:cs="Calibri"/>
          <w:sz w:val="22"/>
          <w:szCs w:val="22"/>
          <w:u w:val="single"/>
        </w:rPr>
      </w:pPr>
    </w:p>
    <w:p w:rsidR="00F214D3" w:rsidRPr="00B518AE" w:rsidRDefault="00F214D3" w:rsidP="006425D3">
      <w:pPr>
        <w:widowControl w:val="0"/>
        <w:autoSpaceDE w:val="0"/>
        <w:autoSpaceDN w:val="0"/>
        <w:adjustRightInd w:val="0"/>
        <w:spacing w:before="0" w:after="0"/>
        <w:jc w:val="both"/>
        <w:rPr>
          <w:rFonts w:ascii="Calibri" w:hAnsi="Calibri" w:cs="Calibri"/>
          <w:sz w:val="22"/>
          <w:szCs w:val="22"/>
          <w:u w:val="single"/>
        </w:rPr>
      </w:pPr>
      <w:r w:rsidRPr="00B518AE">
        <w:rPr>
          <w:rFonts w:ascii="Calibri" w:hAnsi="Calibri" w:cs="Calibri"/>
          <w:sz w:val="22"/>
          <w:szCs w:val="22"/>
          <w:u w:val="single"/>
        </w:rPr>
        <w:t>Diferencias temporarias</w:t>
      </w:r>
    </w:p>
    <w:p w:rsidR="00F214D3" w:rsidRPr="00B518AE" w:rsidRDefault="00F214D3" w:rsidP="006425D3">
      <w:pPr>
        <w:widowControl w:val="0"/>
        <w:autoSpaceDE w:val="0"/>
        <w:autoSpaceDN w:val="0"/>
        <w:adjustRightInd w:val="0"/>
        <w:spacing w:before="0" w:after="0"/>
        <w:jc w:val="both"/>
        <w:rPr>
          <w:rFonts w:ascii="Calibri" w:hAnsi="Calibri" w:cs="Calibri"/>
          <w:sz w:val="22"/>
          <w:szCs w:val="22"/>
        </w:rPr>
      </w:pPr>
    </w:p>
    <w:p w:rsidR="00F214D3" w:rsidRDefault="00F214D3" w:rsidP="006425D3">
      <w:pPr>
        <w:widowControl w:val="0"/>
        <w:autoSpaceDE w:val="0"/>
        <w:autoSpaceDN w:val="0"/>
        <w:adjustRightInd w:val="0"/>
        <w:spacing w:before="0" w:after="0"/>
        <w:ind w:firstLine="283"/>
        <w:jc w:val="both"/>
        <w:rPr>
          <w:rFonts w:ascii="Calibri" w:hAnsi="Calibri" w:cs="Calibri"/>
          <w:sz w:val="22"/>
          <w:szCs w:val="22"/>
        </w:rPr>
      </w:pPr>
      <w:r w:rsidRPr="00B518AE">
        <w:rPr>
          <w:rFonts w:ascii="Calibri" w:hAnsi="Calibri" w:cs="Calibri"/>
          <w:sz w:val="22"/>
          <w:szCs w:val="22"/>
        </w:rPr>
        <w:t xml:space="preserve">Las diferencias temporarias </w:t>
      </w:r>
      <w:r w:rsidR="001C749F">
        <w:rPr>
          <w:rFonts w:ascii="Calibri" w:hAnsi="Calibri" w:cs="Calibri"/>
          <w:sz w:val="22"/>
          <w:szCs w:val="22"/>
        </w:rPr>
        <w:t xml:space="preserve">y permanentes </w:t>
      </w:r>
      <w:r w:rsidRPr="00B518AE">
        <w:rPr>
          <w:rFonts w:ascii="Calibri" w:hAnsi="Calibri" w:cs="Calibri"/>
          <w:sz w:val="22"/>
          <w:szCs w:val="22"/>
        </w:rPr>
        <w:t>registradas en el balance al cierre del ejercicio son:</w:t>
      </w:r>
    </w:p>
    <w:p w:rsidR="0017316E" w:rsidRPr="00B518AE" w:rsidRDefault="0017316E" w:rsidP="006425D3">
      <w:pPr>
        <w:widowControl w:val="0"/>
        <w:autoSpaceDE w:val="0"/>
        <w:autoSpaceDN w:val="0"/>
        <w:adjustRightInd w:val="0"/>
        <w:spacing w:before="0" w:after="0"/>
        <w:ind w:firstLine="283"/>
        <w:jc w:val="both"/>
        <w:rPr>
          <w:rFonts w:ascii="Calibri" w:hAnsi="Calibri" w:cs="Calibri"/>
          <w:sz w:val="22"/>
          <w:szCs w:val="22"/>
        </w:rPr>
      </w:pPr>
    </w:p>
    <w:tbl>
      <w:tblPr>
        <w:tblW w:w="8519" w:type="dxa"/>
        <w:tblInd w:w="56" w:type="dxa"/>
        <w:tblCellMar>
          <w:left w:w="70" w:type="dxa"/>
          <w:right w:w="70" w:type="dxa"/>
        </w:tblCellMar>
        <w:tblLook w:val="00A0"/>
      </w:tblPr>
      <w:tblGrid>
        <w:gridCol w:w="5259"/>
        <w:gridCol w:w="1600"/>
        <w:gridCol w:w="1660"/>
      </w:tblGrid>
      <w:tr w:rsidR="00F214D3" w:rsidRPr="00B518AE" w:rsidTr="008D7293">
        <w:trPr>
          <w:trHeight w:val="402"/>
        </w:trPr>
        <w:tc>
          <w:tcPr>
            <w:tcW w:w="5259" w:type="dxa"/>
            <w:tcBorders>
              <w:top w:val="single" w:sz="8" w:space="0" w:color="auto"/>
              <w:left w:val="single" w:sz="8" w:space="0" w:color="auto"/>
              <w:bottom w:val="single" w:sz="4" w:space="0" w:color="auto"/>
              <w:right w:val="single" w:sz="4" w:space="0" w:color="auto"/>
            </w:tcBorders>
            <w:noWrap/>
            <w:vAlign w:val="bottom"/>
          </w:tcPr>
          <w:p w:rsidR="00F214D3" w:rsidRPr="00B518AE" w:rsidRDefault="00F214D3" w:rsidP="006425D3">
            <w:pPr>
              <w:spacing w:before="0" w:after="0"/>
              <w:jc w:val="both"/>
              <w:rPr>
                <w:rFonts w:ascii="Calibri" w:hAnsi="Calibri" w:cs="Calibri"/>
                <w:b/>
                <w:bCs/>
                <w:color w:val="000000"/>
              </w:rPr>
            </w:pPr>
            <w:r w:rsidRPr="00B518AE">
              <w:rPr>
                <w:rFonts w:ascii="Calibri" w:hAnsi="Calibri" w:cs="Calibri"/>
                <w:b/>
                <w:bCs/>
                <w:color w:val="000000"/>
                <w:sz w:val="22"/>
                <w:szCs w:val="22"/>
              </w:rPr>
              <w:lastRenderedPageBreak/>
              <w:t xml:space="preserve">DESCRIPCIÓN </w:t>
            </w:r>
          </w:p>
        </w:tc>
        <w:tc>
          <w:tcPr>
            <w:tcW w:w="1600" w:type="dxa"/>
            <w:tcBorders>
              <w:top w:val="single" w:sz="8" w:space="0" w:color="auto"/>
              <w:left w:val="nil"/>
              <w:bottom w:val="single" w:sz="4" w:space="0" w:color="auto"/>
              <w:right w:val="single" w:sz="4" w:space="0" w:color="auto"/>
            </w:tcBorders>
            <w:noWrap/>
            <w:vAlign w:val="bottom"/>
          </w:tcPr>
          <w:p w:rsidR="00F214D3" w:rsidRPr="00B518AE" w:rsidRDefault="00F214D3" w:rsidP="006425D3">
            <w:pPr>
              <w:spacing w:before="0" w:after="0"/>
              <w:jc w:val="both"/>
              <w:rPr>
                <w:rFonts w:ascii="Calibri" w:hAnsi="Calibri" w:cs="Calibri"/>
                <w:b/>
                <w:bCs/>
                <w:color w:val="000000"/>
              </w:rPr>
            </w:pPr>
            <w:r w:rsidRPr="00B518AE">
              <w:rPr>
                <w:rFonts w:ascii="Calibri" w:hAnsi="Calibri" w:cs="Calibri"/>
                <w:b/>
                <w:bCs/>
                <w:color w:val="000000"/>
                <w:sz w:val="22"/>
                <w:szCs w:val="22"/>
              </w:rPr>
              <w:t>AUMENTO</w:t>
            </w:r>
          </w:p>
        </w:tc>
        <w:tc>
          <w:tcPr>
            <w:tcW w:w="1660" w:type="dxa"/>
            <w:tcBorders>
              <w:top w:val="single" w:sz="8" w:space="0" w:color="auto"/>
              <w:left w:val="nil"/>
              <w:bottom w:val="single" w:sz="4" w:space="0" w:color="auto"/>
              <w:right w:val="single" w:sz="8" w:space="0" w:color="auto"/>
            </w:tcBorders>
            <w:noWrap/>
            <w:vAlign w:val="bottom"/>
          </w:tcPr>
          <w:p w:rsidR="00F214D3" w:rsidRPr="00B518AE" w:rsidRDefault="00F214D3" w:rsidP="006425D3">
            <w:pPr>
              <w:spacing w:before="0" w:after="0"/>
              <w:jc w:val="both"/>
              <w:rPr>
                <w:rFonts w:ascii="Calibri" w:hAnsi="Calibri" w:cs="Calibri"/>
                <w:b/>
                <w:bCs/>
                <w:color w:val="000000"/>
              </w:rPr>
            </w:pPr>
            <w:r w:rsidRPr="00B518AE">
              <w:rPr>
                <w:rFonts w:ascii="Calibri" w:hAnsi="Calibri" w:cs="Calibri"/>
                <w:b/>
                <w:bCs/>
                <w:color w:val="000000"/>
                <w:sz w:val="22"/>
                <w:szCs w:val="22"/>
              </w:rPr>
              <w:t>DISMINUCIÓN</w:t>
            </w:r>
          </w:p>
        </w:tc>
      </w:tr>
      <w:tr w:rsidR="00F214D3" w:rsidRPr="00B518AE" w:rsidTr="008D7293">
        <w:trPr>
          <w:trHeight w:val="435"/>
        </w:trPr>
        <w:tc>
          <w:tcPr>
            <w:tcW w:w="5259" w:type="dxa"/>
            <w:tcBorders>
              <w:top w:val="nil"/>
              <w:left w:val="single" w:sz="8" w:space="0" w:color="auto"/>
              <w:bottom w:val="single" w:sz="4" w:space="0" w:color="auto"/>
              <w:right w:val="single" w:sz="4" w:space="0" w:color="auto"/>
            </w:tcBorders>
            <w:noWrap/>
            <w:vAlign w:val="bottom"/>
          </w:tcPr>
          <w:p w:rsidR="00F214D3" w:rsidRPr="00B518AE" w:rsidRDefault="00F214D3" w:rsidP="006425D3">
            <w:pPr>
              <w:spacing w:before="0" w:after="0"/>
              <w:jc w:val="both"/>
              <w:rPr>
                <w:rFonts w:ascii="Calibri" w:hAnsi="Calibri" w:cs="Calibri"/>
                <w:color w:val="000000"/>
              </w:rPr>
            </w:pPr>
            <w:r w:rsidRPr="00B518AE">
              <w:rPr>
                <w:rFonts w:ascii="Calibri" w:hAnsi="Calibri" w:cs="Calibri"/>
                <w:color w:val="000000"/>
                <w:sz w:val="22"/>
                <w:szCs w:val="22"/>
              </w:rPr>
              <w:t>30% del imp</w:t>
            </w:r>
            <w:r>
              <w:rPr>
                <w:rFonts w:ascii="Calibri" w:hAnsi="Calibri" w:cs="Calibri"/>
                <w:color w:val="000000"/>
                <w:sz w:val="22"/>
                <w:szCs w:val="22"/>
              </w:rPr>
              <w:t>orte</w:t>
            </w:r>
            <w:r w:rsidRPr="00B518AE">
              <w:rPr>
                <w:rFonts w:ascii="Calibri" w:hAnsi="Calibri" w:cs="Calibri"/>
                <w:color w:val="000000"/>
                <w:sz w:val="22"/>
                <w:szCs w:val="22"/>
              </w:rPr>
              <w:t xml:space="preserve"> </w:t>
            </w:r>
            <w:proofErr w:type="spellStart"/>
            <w:r w:rsidRPr="00B518AE">
              <w:rPr>
                <w:rFonts w:ascii="Calibri" w:hAnsi="Calibri" w:cs="Calibri"/>
                <w:color w:val="000000"/>
                <w:sz w:val="22"/>
                <w:szCs w:val="22"/>
              </w:rPr>
              <w:t>gtos</w:t>
            </w:r>
            <w:proofErr w:type="spellEnd"/>
            <w:r w:rsidRPr="00B518AE">
              <w:rPr>
                <w:rFonts w:ascii="Calibri" w:hAnsi="Calibri" w:cs="Calibri"/>
                <w:color w:val="000000"/>
                <w:sz w:val="22"/>
                <w:szCs w:val="22"/>
              </w:rPr>
              <w:t xml:space="preserve"> de </w:t>
            </w:r>
            <w:proofErr w:type="spellStart"/>
            <w:r w:rsidRPr="00B518AE">
              <w:rPr>
                <w:rFonts w:ascii="Calibri" w:hAnsi="Calibri" w:cs="Calibri"/>
                <w:color w:val="000000"/>
                <w:sz w:val="22"/>
                <w:szCs w:val="22"/>
              </w:rPr>
              <w:t>amortiz</w:t>
            </w:r>
            <w:proofErr w:type="spellEnd"/>
            <w:r>
              <w:rPr>
                <w:rFonts w:ascii="Calibri" w:hAnsi="Calibri" w:cs="Calibri"/>
                <w:color w:val="000000"/>
                <w:sz w:val="22"/>
                <w:szCs w:val="22"/>
              </w:rPr>
              <w:t>.</w:t>
            </w:r>
            <w:r w:rsidRPr="00B518AE">
              <w:rPr>
                <w:rFonts w:ascii="Calibri" w:hAnsi="Calibri" w:cs="Calibri"/>
                <w:color w:val="000000"/>
                <w:sz w:val="22"/>
                <w:szCs w:val="22"/>
              </w:rPr>
              <w:t xml:space="preserve"> Contable</w:t>
            </w:r>
            <w:r>
              <w:rPr>
                <w:rFonts w:ascii="Calibri" w:hAnsi="Calibri" w:cs="Calibri"/>
                <w:color w:val="000000"/>
                <w:sz w:val="22"/>
                <w:szCs w:val="22"/>
              </w:rPr>
              <w:t xml:space="preserve"> y Reversiones</w:t>
            </w:r>
          </w:p>
        </w:tc>
        <w:tc>
          <w:tcPr>
            <w:tcW w:w="1600" w:type="dxa"/>
            <w:tcBorders>
              <w:top w:val="nil"/>
              <w:left w:val="nil"/>
              <w:bottom w:val="single" w:sz="4" w:space="0" w:color="auto"/>
              <w:right w:val="single" w:sz="4" w:space="0" w:color="auto"/>
            </w:tcBorders>
            <w:noWrap/>
            <w:vAlign w:val="bottom"/>
          </w:tcPr>
          <w:p w:rsidR="00F214D3" w:rsidRPr="00B518AE" w:rsidRDefault="00F214D3" w:rsidP="00B4018C">
            <w:pPr>
              <w:spacing w:before="0" w:after="0"/>
              <w:jc w:val="right"/>
              <w:rPr>
                <w:rFonts w:ascii="Calibri" w:hAnsi="Calibri" w:cs="Calibri"/>
                <w:color w:val="000000"/>
              </w:rPr>
            </w:pPr>
            <w:r w:rsidRPr="00B518AE">
              <w:rPr>
                <w:rFonts w:ascii="Calibri" w:hAnsi="Calibri" w:cs="Calibri"/>
                <w:color w:val="000000"/>
                <w:sz w:val="22"/>
                <w:szCs w:val="22"/>
              </w:rPr>
              <w:t> </w:t>
            </w:r>
          </w:p>
        </w:tc>
        <w:tc>
          <w:tcPr>
            <w:tcW w:w="1660" w:type="dxa"/>
            <w:tcBorders>
              <w:top w:val="nil"/>
              <w:left w:val="nil"/>
              <w:bottom w:val="single" w:sz="4" w:space="0" w:color="auto"/>
              <w:right w:val="single" w:sz="8" w:space="0" w:color="auto"/>
            </w:tcBorders>
            <w:noWrap/>
            <w:vAlign w:val="bottom"/>
          </w:tcPr>
          <w:p w:rsidR="00F214D3" w:rsidRPr="00B518AE" w:rsidRDefault="00F214D3" w:rsidP="00B4018C">
            <w:pPr>
              <w:spacing w:before="0" w:after="0"/>
              <w:jc w:val="right"/>
              <w:rPr>
                <w:rFonts w:ascii="Calibri" w:hAnsi="Calibri" w:cs="Calibri"/>
                <w:color w:val="000000"/>
              </w:rPr>
            </w:pPr>
            <w:r>
              <w:rPr>
                <w:rFonts w:ascii="Calibri" w:hAnsi="Calibri" w:cs="Calibri"/>
                <w:color w:val="000000"/>
                <w:sz w:val="22"/>
                <w:szCs w:val="22"/>
              </w:rPr>
              <w:t>182.443,36</w:t>
            </w:r>
          </w:p>
        </w:tc>
      </w:tr>
      <w:tr w:rsidR="00F214D3" w:rsidRPr="00B518AE" w:rsidTr="008D7293">
        <w:trPr>
          <w:trHeight w:val="435"/>
        </w:trPr>
        <w:tc>
          <w:tcPr>
            <w:tcW w:w="5259" w:type="dxa"/>
            <w:tcBorders>
              <w:top w:val="nil"/>
              <w:left w:val="single" w:sz="8" w:space="0" w:color="auto"/>
              <w:bottom w:val="single" w:sz="8" w:space="0" w:color="auto"/>
              <w:right w:val="single" w:sz="4" w:space="0" w:color="auto"/>
            </w:tcBorders>
            <w:noWrap/>
            <w:vAlign w:val="bottom"/>
          </w:tcPr>
          <w:p w:rsidR="00F214D3" w:rsidRPr="00B518AE" w:rsidRDefault="00F214D3" w:rsidP="006425D3">
            <w:pPr>
              <w:spacing w:before="0" w:after="0"/>
              <w:jc w:val="both"/>
              <w:rPr>
                <w:rFonts w:ascii="Calibri" w:hAnsi="Calibri" w:cs="Calibri"/>
                <w:color w:val="000000"/>
              </w:rPr>
            </w:pPr>
            <w:r w:rsidRPr="00B518AE">
              <w:rPr>
                <w:rFonts w:ascii="Calibri" w:hAnsi="Calibri" w:cs="Calibri"/>
                <w:color w:val="000000"/>
                <w:sz w:val="22"/>
                <w:szCs w:val="22"/>
              </w:rPr>
              <w:t xml:space="preserve">Incrementos Temporales </w:t>
            </w:r>
          </w:p>
        </w:tc>
        <w:tc>
          <w:tcPr>
            <w:tcW w:w="1600" w:type="dxa"/>
            <w:tcBorders>
              <w:top w:val="nil"/>
              <w:left w:val="nil"/>
              <w:bottom w:val="single" w:sz="8" w:space="0" w:color="auto"/>
              <w:right w:val="single" w:sz="4" w:space="0" w:color="auto"/>
            </w:tcBorders>
            <w:noWrap/>
            <w:vAlign w:val="bottom"/>
          </w:tcPr>
          <w:p w:rsidR="00F214D3" w:rsidRPr="00B518AE" w:rsidRDefault="00F214D3" w:rsidP="00B4018C">
            <w:pPr>
              <w:spacing w:before="0" w:after="0"/>
              <w:jc w:val="right"/>
              <w:rPr>
                <w:rFonts w:ascii="Calibri" w:hAnsi="Calibri" w:cs="Calibri"/>
                <w:color w:val="000000"/>
              </w:rPr>
            </w:pPr>
            <w:r>
              <w:rPr>
                <w:rFonts w:ascii="Calibri" w:hAnsi="Calibri" w:cs="Calibri"/>
                <w:color w:val="000000"/>
                <w:sz w:val="22"/>
                <w:szCs w:val="22"/>
              </w:rPr>
              <w:t>1.184.872,06</w:t>
            </w:r>
          </w:p>
        </w:tc>
        <w:tc>
          <w:tcPr>
            <w:tcW w:w="1660" w:type="dxa"/>
            <w:tcBorders>
              <w:top w:val="nil"/>
              <w:left w:val="nil"/>
              <w:bottom w:val="single" w:sz="8" w:space="0" w:color="auto"/>
              <w:right w:val="single" w:sz="8" w:space="0" w:color="auto"/>
            </w:tcBorders>
            <w:noWrap/>
            <w:vAlign w:val="bottom"/>
          </w:tcPr>
          <w:p w:rsidR="00F214D3" w:rsidRPr="00B518AE" w:rsidRDefault="00F214D3" w:rsidP="00B4018C">
            <w:pPr>
              <w:spacing w:before="0" w:after="0"/>
              <w:jc w:val="right"/>
              <w:rPr>
                <w:rFonts w:ascii="Calibri" w:hAnsi="Calibri" w:cs="Calibri"/>
                <w:color w:val="000000"/>
              </w:rPr>
            </w:pPr>
            <w:r w:rsidRPr="00B518AE">
              <w:rPr>
                <w:rFonts w:ascii="Calibri" w:hAnsi="Calibri" w:cs="Calibri"/>
                <w:color w:val="000000"/>
                <w:sz w:val="22"/>
                <w:szCs w:val="22"/>
              </w:rPr>
              <w:t> </w:t>
            </w:r>
          </w:p>
        </w:tc>
      </w:tr>
      <w:tr w:rsidR="00F214D3" w:rsidRPr="00B518AE" w:rsidTr="008D7293">
        <w:trPr>
          <w:trHeight w:val="435"/>
        </w:trPr>
        <w:tc>
          <w:tcPr>
            <w:tcW w:w="5259" w:type="dxa"/>
            <w:tcBorders>
              <w:top w:val="nil"/>
              <w:left w:val="single" w:sz="8" w:space="0" w:color="auto"/>
              <w:bottom w:val="single" w:sz="8" w:space="0" w:color="auto"/>
              <w:right w:val="single" w:sz="8" w:space="0" w:color="auto"/>
            </w:tcBorders>
            <w:noWrap/>
            <w:vAlign w:val="bottom"/>
          </w:tcPr>
          <w:p w:rsidR="00F214D3" w:rsidRPr="00B518AE" w:rsidRDefault="00F214D3" w:rsidP="006425D3">
            <w:pPr>
              <w:spacing w:before="0" w:after="0"/>
              <w:jc w:val="both"/>
              <w:rPr>
                <w:rFonts w:ascii="Calibri" w:hAnsi="Calibri" w:cs="Calibri"/>
                <w:b/>
                <w:bCs/>
                <w:color w:val="000000"/>
              </w:rPr>
            </w:pPr>
            <w:r w:rsidRPr="00B518AE">
              <w:rPr>
                <w:rFonts w:ascii="Calibri" w:hAnsi="Calibri" w:cs="Calibri"/>
                <w:b/>
                <w:bCs/>
                <w:color w:val="000000"/>
                <w:sz w:val="22"/>
                <w:szCs w:val="22"/>
              </w:rPr>
              <w:t>Total</w:t>
            </w:r>
          </w:p>
        </w:tc>
        <w:tc>
          <w:tcPr>
            <w:tcW w:w="1600" w:type="dxa"/>
            <w:tcBorders>
              <w:top w:val="nil"/>
              <w:left w:val="nil"/>
              <w:bottom w:val="single" w:sz="8" w:space="0" w:color="auto"/>
              <w:right w:val="single" w:sz="8" w:space="0" w:color="auto"/>
            </w:tcBorders>
            <w:noWrap/>
            <w:vAlign w:val="bottom"/>
          </w:tcPr>
          <w:p w:rsidR="00F214D3" w:rsidRPr="00BD2A7A" w:rsidRDefault="00F214D3" w:rsidP="00B4018C">
            <w:pPr>
              <w:spacing w:before="0" w:after="0"/>
              <w:jc w:val="right"/>
              <w:rPr>
                <w:rFonts w:ascii="Calibri" w:hAnsi="Calibri" w:cs="Calibri"/>
                <w:b/>
                <w:color w:val="000000"/>
              </w:rPr>
            </w:pPr>
            <w:r w:rsidRPr="00BD2A7A">
              <w:rPr>
                <w:rFonts w:ascii="Calibri" w:hAnsi="Calibri" w:cs="Calibri"/>
                <w:b/>
                <w:color w:val="000000"/>
                <w:sz w:val="22"/>
                <w:szCs w:val="22"/>
              </w:rPr>
              <w:t>1.184.872,06</w:t>
            </w:r>
          </w:p>
        </w:tc>
        <w:tc>
          <w:tcPr>
            <w:tcW w:w="1660" w:type="dxa"/>
            <w:tcBorders>
              <w:top w:val="nil"/>
              <w:left w:val="nil"/>
              <w:bottom w:val="single" w:sz="8" w:space="0" w:color="auto"/>
              <w:right w:val="single" w:sz="8" w:space="0" w:color="auto"/>
            </w:tcBorders>
            <w:noWrap/>
            <w:vAlign w:val="bottom"/>
          </w:tcPr>
          <w:p w:rsidR="00F214D3" w:rsidRPr="00BD2A7A" w:rsidRDefault="00F214D3" w:rsidP="00B4018C">
            <w:pPr>
              <w:spacing w:before="0" w:after="0"/>
              <w:jc w:val="right"/>
              <w:rPr>
                <w:rFonts w:ascii="Calibri" w:hAnsi="Calibri" w:cs="Calibri"/>
                <w:b/>
                <w:color w:val="000000"/>
              </w:rPr>
            </w:pPr>
            <w:r w:rsidRPr="00BD2A7A">
              <w:rPr>
                <w:rFonts w:ascii="Calibri" w:hAnsi="Calibri" w:cs="Calibri"/>
                <w:b/>
                <w:color w:val="000000"/>
                <w:sz w:val="22"/>
                <w:szCs w:val="22"/>
              </w:rPr>
              <w:t>182.443,36</w:t>
            </w:r>
          </w:p>
        </w:tc>
      </w:tr>
    </w:tbl>
    <w:p w:rsidR="00F214D3" w:rsidRDefault="00F214D3" w:rsidP="006425D3">
      <w:pPr>
        <w:spacing w:before="0" w:after="0"/>
        <w:contextualSpacing/>
        <w:jc w:val="both"/>
        <w:rPr>
          <w:rFonts w:ascii="Calibri" w:hAnsi="Calibri" w:cs="Calibri"/>
          <w:sz w:val="22"/>
          <w:szCs w:val="22"/>
        </w:rPr>
      </w:pPr>
    </w:p>
    <w:p w:rsidR="00B4018C" w:rsidRPr="00B518AE" w:rsidRDefault="00B4018C" w:rsidP="006425D3">
      <w:pPr>
        <w:spacing w:before="0" w:after="0"/>
        <w:contextualSpacing/>
        <w:jc w:val="both"/>
        <w:rPr>
          <w:rFonts w:ascii="Calibri" w:hAnsi="Calibri" w:cs="Calibri"/>
          <w:sz w:val="22"/>
          <w:szCs w:val="22"/>
        </w:rPr>
      </w:pPr>
    </w:p>
    <w:p w:rsidR="00F214D3" w:rsidRPr="00B518AE" w:rsidRDefault="00F214D3" w:rsidP="006425D3">
      <w:pPr>
        <w:pStyle w:val="Ttulo2"/>
        <w:spacing w:before="0" w:after="0"/>
        <w:rPr>
          <w:rFonts w:ascii="Calibri" w:hAnsi="Calibri" w:cs="Calibri"/>
          <w:b/>
          <w:bCs w:val="0"/>
          <w:i w:val="0"/>
          <w:color w:val="auto"/>
          <w:sz w:val="22"/>
          <w:szCs w:val="22"/>
        </w:rPr>
      </w:pPr>
      <w:bookmarkStart w:id="22" w:name="_Toc289332790"/>
      <w:bookmarkStart w:id="23" w:name="_Toc474424928"/>
      <w:r>
        <w:rPr>
          <w:rFonts w:ascii="Calibri" w:hAnsi="Calibri" w:cs="Calibri"/>
          <w:b/>
          <w:bCs w:val="0"/>
          <w:i w:val="0"/>
          <w:color w:val="auto"/>
          <w:sz w:val="22"/>
          <w:szCs w:val="22"/>
        </w:rPr>
        <w:t>11</w:t>
      </w:r>
      <w:r w:rsidRPr="00B518AE">
        <w:rPr>
          <w:rFonts w:ascii="Calibri" w:hAnsi="Calibri" w:cs="Calibri"/>
          <w:b/>
          <w:bCs w:val="0"/>
          <w:i w:val="0"/>
          <w:color w:val="auto"/>
          <w:sz w:val="22"/>
          <w:szCs w:val="22"/>
        </w:rPr>
        <w:t xml:space="preserve">.3 </w:t>
      </w:r>
      <w:r w:rsidRPr="00B518AE">
        <w:rPr>
          <w:rFonts w:ascii="Calibri" w:hAnsi="Calibri" w:cs="Calibri"/>
          <w:b/>
          <w:bCs w:val="0"/>
          <w:i w:val="0"/>
          <w:color w:val="auto"/>
          <w:sz w:val="22"/>
          <w:szCs w:val="22"/>
        </w:rPr>
        <w:tab/>
        <w:t>Otros tributos</w:t>
      </w:r>
      <w:bookmarkEnd w:id="22"/>
      <w:bookmarkEnd w:id="23"/>
    </w:p>
    <w:p w:rsidR="00F214D3" w:rsidRPr="00B518AE" w:rsidRDefault="00F214D3" w:rsidP="006425D3">
      <w:pPr>
        <w:spacing w:before="0" w:after="0"/>
        <w:jc w:val="both"/>
        <w:rPr>
          <w:rFonts w:ascii="Calibri" w:hAnsi="Calibri" w:cs="Calibri"/>
          <w:sz w:val="22"/>
          <w:szCs w:val="22"/>
        </w:rPr>
      </w:pPr>
    </w:p>
    <w:p w:rsidR="00F214D3" w:rsidRPr="00B518AE" w:rsidRDefault="00F214D3" w:rsidP="006425D3">
      <w:pPr>
        <w:spacing w:before="0" w:after="0"/>
        <w:contextualSpacing/>
        <w:jc w:val="both"/>
        <w:rPr>
          <w:rFonts w:ascii="Calibri" w:hAnsi="Calibri" w:cs="Calibri"/>
          <w:sz w:val="22"/>
          <w:szCs w:val="22"/>
        </w:rPr>
      </w:pPr>
      <w:bookmarkStart w:id="24" w:name="_Toc289332791"/>
      <w:bookmarkStart w:id="25" w:name="_Toc474424929"/>
      <w:r w:rsidRPr="00B518AE">
        <w:rPr>
          <w:rFonts w:ascii="Calibri" w:hAnsi="Calibri" w:cs="Calibri"/>
          <w:sz w:val="22"/>
          <w:szCs w:val="22"/>
        </w:rPr>
        <w:t>Los ejercicios abiertos a inspección comprenden los cuatro últimos ejercicios y que son del 201</w:t>
      </w:r>
      <w:r>
        <w:rPr>
          <w:rFonts w:ascii="Calibri" w:hAnsi="Calibri" w:cs="Calibri"/>
          <w:sz w:val="22"/>
          <w:szCs w:val="22"/>
        </w:rPr>
        <w:t>3</w:t>
      </w:r>
      <w:r w:rsidRPr="00B518AE">
        <w:rPr>
          <w:rFonts w:ascii="Calibri" w:hAnsi="Calibri" w:cs="Calibri"/>
          <w:sz w:val="22"/>
          <w:szCs w:val="22"/>
        </w:rPr>
        <w:t xml:space="preserve"> a 201</w:t>
      </w:r>
      <w:r>
        <w:rPr>
          <w:rFonts w:ascii="Calibri" w:hAnsi="Calibri" w:cs="Calibri"/>
          <w:sz w:val="22"/>
          <w:szCs w:val="22"/>
        </w:rPr>
        <w:t>7</w:t>
      </w:r>
      <w:r w:rsidRPr="00B518AE">
        <w:rPr>
          <w:rFonts w:ascii="Calibri" w:hAnsi="Calibri" w:cs="Calibri"/>
          <w:sz w:val="22"/>
          <w:szCs w:val="22"/>
        </w:rPr>
        <w:t xml:space="preserve"> ambos inclusive. Las declaraciones de impuestos no pueden considerarse definitivas hasta su prescripción o su aceptación por las autoridades fiscales y, con independencia de que la legislación fiscal es susceptible a interpretaciones. Los Administradores estiman que cualquier pasivo fiscal adicional que pudiera ponerse de manifiesto, como consecuencia de una eventual inspección, no tendrá un efecto significativo en las cuentas anuales tomadas en su conjunto. </w:t>
      </w:r>
    </w:p>
    <w:p w:rsidR="001C749F" w:rsidRDefault="001C749F" w:rsidP="006425D3">
      <w:pPr>
        <w:pStyle w:val="Ttulo1"/>
        <w:spacing w:before="0" w:after="0"/>
        <w:ind w:left="567" w:hanging="567"/>
        <w:jc w:val="both"/>
        <w:rPr>
          <w:rFonts w:ascii="Calibri" w:hAnsi="Calibri" w:cs="Calibri"/>
          <w:szCs w:val="22"/>
        </w:rPr>
      </w:pPr>
    </w:p>
    <w:p w:rsidR="00F214D3" w:rsidRPr="00BD2A7A" w:rsidRDefault="00F214D3" w:rsidP="006425D3">
      <w:pPr>
        <w:pStyle w:val="Ttulo1"/>
        <w:spacing w:before="0" w:after="0"/>
        <w:ind w:left="567" w:hanging="567"/>
        <w:jc w:val="both"/>
        <w:rPr>
          <w:rFonts w:ascii="Calibri" w:hAnsi="Calibri" w:cs="Calibri"/>
          <w:szCs w:val="22"/>
        </w:rPr>
      </w:pPr>
      <w:r w:rsidRPr="00BD2A7A">
        <w:rPr>
          <w:rFonts w:ascii="Calibri" w:hAnsi="Calibri" w:cs="Calibri"/>
          <w:szCs w:val="22"/>
        </w:rPr>
        <w:t>1</w:t>
      </w:r>
      <w:r>
        <w:rPr>
          <w:rFonts w:ascii="Calibri" w:hAnsi="Calibri" w:cs="Calibri"/>
          <w:szCs w:val="22"/>
        </w:rPr>
        <w:t>2</w:t>
      </w:r>
      <w:r w:rsidRPr="00BD2A7A">
        <w:rPr>
          <w:rFonts w:ascii="Calibri" w:hAnsi="Calibri" w:cs="Calibri"/>
          <w:szCs w:val="22"/>
        </w:rPr>
        <w:t xml:space="preserve">. </w:t>
      </w:r>
      <w:r w:rsidRPr="00BD2A7A">
        <w:rPr>
          <w:rFonts w:ascii="Calibri" w:hAnsi="Calibri" w:cs="Calibri"/>
          <w:szCs w:val="22"/>
        </w:rPr>
        <w:tab/>
        <w:t>Ingresos y Gastos</w:t>
      </w:r>
      <w:bookmarkEnd w:id="24"/>
      <w:bookmarkEnd w:id="25"/>
    </w:p>
    <w:p w:rsidR="00F214D3" w:rsidRPr="00B518AE" w:rsidRDefault="00F214D3" w:rsidP="006425D3">
      <w:pPr>
        <w:spacing w:before="0" w:after="0"/>
        <w:jc w:val="both"/>
        <w:rPr>
          <w:rFonts w:ascii="Calibri" w:hAnsi="Calibri" w:cs="Calibri"/>
          <w:sz w:val="22"/>
          <w:szCs w:val="22"/>
        </w:rPr>
      </w:pPr>
    </w:p>
    <w:p w:rsidR="00F214D3"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El detalle de la cuenta de pérdidas y ganancias adjunta es el siguiente:</w:t>
      </w:r>
    </w:p>
    <w:p w:rsidR="00963B0A" w:rsidRDefault="00963B0A" w:rsidP="006425D3">
      <w:pPr>
        <w:spacing w:before="0" w:after="0"/>
        <w:contextualSpacing/>
        <w:jc w:val="both"/>
        <w:rPr>
          <w:rFonts w:ascii="Calibri" w:hAnsi="Calibri" w:cs="Calibri"/>
          <w:sz w:val="22"/>
          <w:szCs w:val="22"/>
        </w:rPr>
      </w:pPr>
    </w:p>
    <w:p w:rsidR="00963B0A" w:rsidRDefault="00963B0A" w:rsidP="006425D3">
      <w:pPr>
        <w:spacing w:before="0" w:after="0"/>
        <w:contextualSpacing/>
        <w:jc w:val="both"/>
        <w:rPr>
          <w:rFonts w:ascii="Calibri" w:hAnsi="Calibri" w:cs="Calibri"/>
          <w:sz w:val="22"/>
          <w:szCs w:val="22"/>
        </w:rPr>
      </w:pPr>
    </w:p>
    <w:p w:rsidR="00963B0A" w:rsidRDefault="00963B0A" w:rsidP="006425D3">
      <w:pPr>
        <w:spacing w:before="0" w:after="0"/>
        <w:contextualSpacing/>
        <w:jc w:val="both"/>
        <w:rPr>
          <w:rFonts w:ascii="Calibri" w:hAnsi="Calibri" w:cs="Calibri"/>
          <w:sz w:val="22"/>
          <w:szCs w:val="22"/>
        </w:rPr>
      </w:pPr>
    </w:p>
    <w:p w:rsidR="00963B0A" w:rsidRDefault="00963B0A" w:rsidP="006425D3">
      <w:pPr>
        <w:spacing w:before="0" w:after="0"/>
        <w:contextualSpacing/>
        <w:jc w:val="both"/>
        <w:rPr>
          <w:rFonts w:ascii="Calibri" w:hAnsi="Calibri" w:cs="Calibri"/>
          <w:sz w:val="22"/>
          <w:szCs w:val="22"/>
        </w:rPr>
      </w:pPr>
    </w:p>
    <w:p w:rsidR="00963B0A" w:rsidRDefault="00963B0A" w:rsidP="006425D3">
      <w:pPr>
        <w:spacing w:before="0" w:after="0"/>
        <w:contextualSpacing/>
        <w:jc w:val="both"/>
        <w:rPr>
          <w:rFonts w:ascii="Calibri" w:hAnsi="Calibri" w:cs="Calibri"/>
          <w:sz w:val="22"/>
          <w:szCs w:val="22"/>
        </w:rPr>
      </w:pPr>
    </w:p>
    <w:p w:rsidR="00963B0A" w:rsidRDefault="00963B0A" w:rsidP="006425D3">
      <w:pPr>
        <w:spacing w:before="0" w:after="0"/>
        <w:contextualSpacing/>
        <w:jc w:val="both"/>
        <w:rPr>
          <w:rFonts w:ascii="Calibri" w:hAnsi="Calibri" w:cs="Calibri"/>
          <w:sz w:val="22"/>
          <w:szCs w:val="22"/>
        </w:rPr>
      </w:pPr>
    </w:p>
    <w:p w:rsidR="00963B0A" w:rsidRDefault="00963B0A" w:rsidP="006425D3">
      <w:pPr>
        <w:spacing w:before="0" w:after="0"/>
        <w:contextualSpacing/>
        <w:jc w:val="both"/>
        <w:rPr>
          <w:rFonts w:ascii="Calibri" w:hAnsi="Calibri" w:cs="Calibri"/>
          <w:sz w:val="22"/>
          <w:szCs w:val="22"/>
        </w:rPr>
      </w:pPr>
    </w:p>
    <w:p w:rsidR="00963B0A" w:rsidRDefault="00963B0A" w:rsidP="006425D3">
      <w:pPr>
        <w:spacing w:before="0" w:after="0"/>
        <w:contextualSpacing/>
        <w:jc w:val="both"/>
        <w:rPr>
          <w:rFonts w:ascii="Calibri" w:hAnsi="Calibri" w:cs="Calibri"/>
          <w:sz w:val="22"/>
          <w:szCs w:val="22"/>
        </w:rPr>
      </w:pPr>
    </w:p>
    <w:p w:rsidR="00963B0A" w:rsidRDefault="00963B0A" w:rsidP="006425D3">
      <w:pPr>
        <w:spacing w:before="0" w:after="0"/>
        <w:contextualSpacing/>
        <w:jc w:val="both"/>
        <w:rPr>
          <w:rFonts w:ascii="Calibri" w:hAnsi="Calibri" w:cs="Calibri"/>
          <w:sz w:val="22"/>
          <w:szCs w:val="22"/>
        </w:rPr>
      </w:pPr>
    </w:p>
    <w:p w:rsidR="00963B0A" w:rsidRDefault="00963B0A" w:rsidP="006425D3">
      <w:pPr>
        <w:spacing w:before="0" w:after="0"/>
        <w:contextualSpacing/>
        <w:jc w:val="both"/>
        <w:rPr>
          <w:rFonts w:ascii="Calibri" w:hAnsi="Calibri" w:cs="Calibri"/>
          <w:sz w:val="22"/>
          <w:szCs w:val="22"/>
        </w:rPr>
      </w:pPr>
    </w:p>
    <w:p w:rsidR="00963B0A" w:rsidRDefault="00963B0A" w:rsidP="006425D3">
      <w:pPr>
        <w:spacing w:before="0" w:after="0"/>
        <w:contextualSpacing/>
        <w:jc w:val="both"/>
        <w:rPr>
          <w:rFonts w:ascii="Calibri" w:hAnsi="Calibri" w:cs="Calibri"/>
          <w:sz w:val="22"/>
          <w:szCs w:val="22"/>
        </w:rPr>
      </w:pPr>
    </w:p>
    <w:p w:rsidR="00963B0A" w:rsidRDefault="00963B0A" w:rsidP="006425D3">
      <w:pPr>
        <w:spacing w:before="0" w:after="0"/>
        <w:contextualSpacing/>
        <w:jc w:val="both"/>
        <w:rPr>
          <w:rFonts w:ascii="Calibri" w:hAnsi="Calibri" w:cs="Calibri"/>
          <w:sz w:val="22"/>
          <w:szCs w:val="22"/>
        </w:rPr>
      </w:pPr>
    </w:p>
    <w:p w:rsidR="00963B0A" w:rsidRDefault="00963B0A" w:rsidP="006425D3">
      <w:pPr>
        <w:spacing w:before="0" w:after="0"/>
        <w:contextualSpacing/>
        <w:jc w:val="both"/>
        <w:rPr>
          <w:rFonts w:ascii="Calibri" w:hAnsi="Calibri" w:cs="Calibri"/>
          <w:sz w:val="22"/>
          <w:szCs w:val="22"/>
        </w:rPr>
      </w:pPr>
    </w:p>
    <w:p w:rsidR="00725CCF" w:rsidRDefault="00725CCF" w:rsidP="006425D3">
      <w:pPr>
        <w:spacing w:before="0" w:after="0"/>
        <w:contextualSpacing/>
        <w:jc w:val="both"/>
        <w:rPr>
          <w:rFonts w:ascii="Calibri" w:hAnsi="Calibri" w:cs="Calibri"/>
          <w:sz w:val="22"/>
          <w:szCs w:val="22"/>
        </w:rPr>
      </w:pPr>
    </w:p>
    <w:p w:rsidR="00903647" w:rsidRDefault="00903647" w:rsidP="006425D3">
      <w:pPr>
        <w:spacing w:before="0" w:after="0"/>
        <w:contextualSpacing/>
        <w:jc w:val="both"/>
        <w:rPr>
          <w:rFonts w:ascii="Calibri" w:hAnsi="Calibri" w:cs="Calibri"/>
          <w:sz w:val="22"/>
          <w:szCs w:val="22"/>
        </w:rPr>
      </w:pPr>
    </w:p>
    <w:tbl>
      <w:tblPr>
        <w:tblW w:w="8868" w:type="dxa"/>
        <w:tblInd w:w="55" w:type="dxa"/>
        <w:tblCellMar>
          <w:left w:w="70" w:type="dxa"/>
          <w:right w:w="70" w:type="dxa"/>
        </w:tblCellMar>
        <w:tblLook w:val="00A0"/>
      </w:tblPr>
      <w:tblGrid>
        <w:gridCol w:w="6280"/>
        <w:gridCol w:w="1294"/>
        <w:gridCol w:w="1294"/>
      </w:tblGrid>
      <w:tr w:rsidR="00F214D3" w:rsidRPr="00B4018C" w:rsidTr="00170108">
        <w:trPr>
          <w:cantSplit/>
          <w:trHeight w:val="20"/>
        </w:trPr>
        <w:tc>
          <w:tcPr>
            <w:tcW w:w="6280" w:type="dxa"/>
            <w:tcBorders>
              <w:top w:val="nil"/>
              <w:left w:val="nil"/>
              <w:bottom w:val="single" w:sz="8" w:space="0" w:color="auto"/>
              <w:right w:val="nil"/>
            </w:tcBorders>
            <w:shd w:val="clear" w:color="auto" w:fill="auto"/>
            <w:noWrap/>
            <w:vAlign w:val="bottom"/>
          </w:tcPr>
          <w:p w:rsidR="00F214D3" w:rsidRPr="00B4018C" w:rsidRDefault="00F917E5" w:rsidP="00B4018C">
            <w:pPr>
              <w:spacing w:before="0" w:after="0"/>
              <w:jc w:val="center"/>
              <w:rPr>
                <w:rFonts w:ascii="Calibri" w:hAnsi="Calibri" w:cs="Calibri"/>
                <w:b/>
                <w:bCs/>
                <w:color w:val="000000"/>
                <w:sz w:val="20"/>
                <w:szCs w:val="16"/>
              </w:rPr>
            </w:pPr>
            <w:r w:rsidRPr="00B4018C">
              <w:rPr>
                <w:rFonts w:ascii="Calibri" w:hAnsi="Calibri" w:cs="Calibri"/>
                <w:sz w:val="20"/>
                <w:szCs w:val="22"/>
              </w:rPr>
              <w:br w:type="page"/>
            </w:r>
            <w:r w:rsidR="00F214D3" w:rsidRPr="00B4018C">
              <w:rPr>
                <w:rFonts w:ascii="Calibri" w:hAnsi="Calibri" w:cs="Calibri"/>
                <w:b/>
                <w:bCs/>
                <w:color w:val="000000"/>
                <w:sz w:val="20"/>
                <w:szCs w:val="16"/>
                <w:lang w:val="es-ES_tradnl"/>
              </w:rPr>
              <w:t>Pérdidas y Gana</w:t>
            </w:r>
            <w:r w:rsidR="009F5E49" w:rsidRPr="00B4018C">
              <w:rPr>
                <w:rFonts w:ascii="Calibri" w:hAnsi="Calibri" w:cs="Calibri"/>
                <w:b/>
                <w:bCs/>
                <w:color w:val="000000"/>
                <w:sz w:val="20"/>
                <w:szCs w:val="16"/>
                <w:lang w:val="es-ES_tradnl"/>
              </w:rPr>
              <w:t>n</w:t>
            </w:r>
            <w:r w:rsidR="00F214D3" w:rsidRPr="00B4018C">
              <w:rPr>
                <w:rFonts w:ascii="Calibri" w:hAnsi="Calibri" w:cs="Calibri"/>
                <w:b/>
                <w:bCs/>
                <w:color w:val="000000"/>
                <w:sz w:val="20"/>
                <w:szCs w:val="16"/>
                <w:lang w:val="es-ES_tradnl"/>
              </w:rPr>
              <w:t>cias</w:t>
            </w:r>
          </w:p>
        </w:tc>
        <w:tc>
          <w:tcPr>
            <w:tcW w:w="1294" w:type="dxa"/>
            <w:tcBorders>
              <w:top w:val="nil"/>
              <w:left w:val="nil"/>
              <w:bottom w:val="single" w:sz="8" w:space="0" w:color="auto"/>
              <w:right w:val="nil"/>
            </w:tcBorders>
            <w:shd w:val="clear" w:color="auto" w:fill="auto"/>
            <w:noWrap/>
            <w:vAlign w:val="bottom"/>
          </w:tcPr>
          <w:p w:rsidR="00F214D3" w:rsidRPr="00B4018C" w:rsidRDefault="00F214D3" w:rsidP="00B4018C">
            <w:pPr>
              <w:spacing w:before="0" w:after="0"/>
              <w:jc w:val="center"/>
              <w:rPr>
                <w:rFonts w:ascii="Calibri" w:hAnsi="Calibri" w:cs="Calibri"/>
                <w:b/>
                <w:bCs/>
                <w:color w:val="000000"/>
                <w:sz w:val="20"/>
                <w:szCs w:val="16"/>
              </w:rPr>
            </w:pPr>
            <w:r w:rsidRPr="00B4018C">
              <w:rPr>
                <w:rFonts w:ascii="Calibri" w:hAnsi="Calibri" w:cs="Calibri"/>
                <w:b/>
                <w:bCs/>
                <w:color w:val="000000"/>
                <w:sz w:val="20"/>
                <w:szCs w:val="16"/>
                <w:lang w:val="es-ES_tradnl"/>
              </w:rPr>
              <w:t>2.017</w:t>
            </w:r>
          </w:p>
        </w:tc>
        <w:tc>
          <w:tcPr>
            <w:tcW w:w="1294" w:type="dxa"/>
            <w:tcBorders>
              <w:top w:val="nil"/>
              <w:left w:val="nil"/>
              <w:bottom w:val="single" w:sz="8" w:space="0" w:color="auto"/>
              <w:right w:val="nil"/>
            </w:tcBorders>
            <w:shd w:val="clear" w:color="auto" w:fill="auto"/>
            <w:noWrap/>
            <w:vAlign w:val="bottom"/>
          </w:tcPr>
          <w:p w:rsidR="00F214D3" w:rsidRPr="00B4018C" w:rsidRDefault="00F214D3" w:rsidP="00B4018C">
            <w:pPr>
              <w:spacing w:before="0" w:after="0"/>
              <w:jc w:val="center"/>
              <w:rPr>
                <w:rFonts w:ascii="Calibri" w:hAnsi="Calibri" w:cs="Calibri"/>
                <w:b/>
                <w:bCs/>
                <w:color w:val="000000"/>
                <w:sz w:val="20"/>
                <w:szCs w:val="16"/>
              </w:rPr>
            </w:pPr>
            <w:r w:rsidRPr="00B4018C">
              <w:rPr>
                <w:rFonts w:ascii="Calibri" w:hAnsi="Calibri" w:cs="Calibri"/>
                <w:b/>
                <w:bCs/>
                <w:color w:val="000000"/>
                <w:sz w:val="20"/>
                <w:szCs w:val="16"/>
                <w:lang w:val="es-ES_tradnl"/>
              </w:rPr>
              <w:t>2.016</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p>
        </w:tc>
        <w:tc>
          <w:tcPr>
            <w:tcW w:w="1294"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p>
        </w:tc>
        <w:tc>
          <w:tcPr>
            <w:tcW w:w="1294"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b/>
                <w:bCs/>
                <w:color w:val="000000"/>
                <w:sz w:val="16"/>
                <w:szCs w:val="16"/>
              </w:rPr>
            </w:pPr>
            <w:r w:rsidRPr="009F5E49">
              <w:rPr>
                <w:rFonts w:ascii="Calibri" w:hAnsi="Calibri" w:cs="Calibri"/>
                <w:b/>
                <w:bCs/>
                <w:color w:val="000000"/>
                <w:sz w:val="16"/>
                <w:szCs w:val="16"/>
                <w:lang w:val="es-ES_tradnl"/>
              </w:rPr>
              <w:t xml:space="preserve">A) OPERACIONES CONTINUADAS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b/>
                <w:bCs/>
                <w:color w:val="000000"/>
                <w:sz w:val="16"/>
                <w:szCs w:val="16"/>
              </w:rPr>
            </w:pPr>
            <w:r w:rsidRPr="009F5E49">
              <w:rPr>
                <w:rFonts w:ascii="Calibri" w:hAnsi="Calibri" w:cs="Calibri"/>
                <w:b/>
                <w:bCs/>
                <w:color w:val="000000"/>
                <w:sz w:val="16"/>
                <w:szCs w:val="16"/>
                <w:lang w:val="es-ES_tradnl"/>
              </w:rPr>
              <w:t>0,00</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b/>
                <w:bCs/>
                <w:color w:val="000000"/>
                <w:sz w:val="16"/>
                <w:szCs w:val="16"/>
              </w:rPr>
            </w:pPr>
            <w:r w:rsidRPr="009F5E49">
              <w:rPr>
                <w:rFonts w:ascii="Calibri" w:hAnsi="Calibri" w:cs="Calibri"/>
                <w:b/>
                <w:bCs/>
                <w:color w:val="000000"/>
                <w:sz w:val="16"/>
                <w:szCs w:val="16"/>
                <w:lang w:val="es-ES_tradnl"/>
              </w:rPr>
              <w:t>0,00</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1. Importe neto de la cifra de negocios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20.055.622,70</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16.232.167,76</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a) Ventas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b) Prestaciones de servicios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20.055.622,70</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16.232.167,76</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c) Ingresos de carácter financiero de las sociedades holding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2. Variación de existencias de productos terminados</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3. Trabajos realizados por la empresa para su activo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4. Aprovisionamientos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-1.988.427,38</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-722.941,56</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a) Consumo de mercaderías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-541.720,80</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b) Consumo de materias primas y o/materias consumibles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-1.988.427,38</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-181.220,76</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c) Trabajos realizados por otras empresas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d) Deterioro de mercaderías y otros aprovisionamientos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5. Otros ingresos de explotación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14.524,33</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a) Ingresos accesorios y otros de gestión corriente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14.524,33</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b) Subvenciones explotación incorporadas al </w:t>
            </w:r>
            <w:proofErr w:type="spellStart"/>
            <w:r w:rsidRPr="009F5E49">
              <w:rPr>
                <w:rFonts w:ascii="Calibri" w:hAnsi="Calibri" w:cs="Calibri"/>
                <w:color w:val="000000"/>
                <w:sz w:val="16"/>
                <w:szCs w:val="16"/>
                <w:lang w:val="es-ES_tradnl"/>
              </w:rPr>
              <w:t>Rtdo.ejercicio</w:t>
            </w:r>
            <w:proofErr w:type="spellEnd"/>
            <w:r w:rsidRPr="009F5E49">
              <w:rPr>
                <w:rFonts w:ascii="Calibri" w:hAnsi="Calibri" w:cs="Calibri"/>
                <w:color w:val="000000"/>
                <w:sz w:val="16"/>
                <w:szCs w:val="16"/>
                <w:lang w:val="es-ES_tradnl"/>
              </w:rPr>
              <w:t xml:space="preserve">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6. Gastos de personal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-395.758,93</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-362.841,15</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a) Sueldos, salarios y asimilados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-301.629,99</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-285.882,35</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b) Cargas sociales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-94.128,94</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-76.958,80</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c) Provisiones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7. Otros gastos de explotación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-8.136.940,57</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-5.687.528,59</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a) Servicios exteriores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-7.627.181,44</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-5.518.084,30</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b) Tributos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-307.133,10</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-169.444,29</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c) Pérdidas, deterioro y variación </w:t>
            </w:r>
            <w:proofErr w:type="spellStart"/>
            <w:r w:rsidRPr="009F5E49">
              <w:rPr>
                <w:rFonts w:ascii="Calibri" w:hAnsi="Calibri" w:cs="Calibri"/>
                <w:color w:val="000000"/>
                <w:sz w:val="16"/>
                <w:szCs w:val="16"/>
                <w:lang w:val="es-ES_tradnl"/>
              </w:rPr>
              <w:t>provi.por</w:t>
            </w:r>
            <w:proofErr w:type="spellEnd"/>
            <w:r w:rsidRPr="009F5E49">
              <w:rPr>
                <w:rFonts w:ascii="Calibri" w:hAnsi="Calibri" w:cs="Calibri"/>
                <w:color w:val="000000"/>
                <w:sz w:val="16"/>
                <w:szCs w:val="16"/>
                <w:lang w:val="es-ES_tradnl"/>
              </w:rPr>
              <w:t xml:space="preserve"> operaciones </w:t>
            </w:r>
            <w:proofErr w:type="spellStart"/>
            <w:r w:rsidRPr="009F5E49">
              <w:rPr>
                <w:rFonts w:ascii="Calibri" w:hAnsi="Calibri" w:cs="Calibri"/>
                <w:color w:val="000000"/>
                <w:sz w:val="16"/>
                <w:szCs w:val="16"/>
                <w:lang w:val="es-ES_tradnl"/>
              </w:rPr>
              <w:t>ciales</w:t>
            </w:r>
            <w:proofErr w:type="spellEnd"/>
            <w:r w:rsidRPr="009F5E49">
              <w:rPr>
                <w:rFonts w:ascii="Calibri" w:hAnsi="Calibri" w:cs="Calibri"/>
                <w:color w:val="000000"/>
                <w:sz w:val="16"/>
                <w:szCs w:val="16"/>
                <w:lang w:val="es-ES_tradnl"/>
              </w:rPr>
              <w:t xml:space="preserve">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-202.626,03</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d) Otros gastos de gestión corriente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e) Gastos por emisión de gases de efecto invernadero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8. Amortización del inmovilizado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-3.406.283,44</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-3.250.653,37</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9. Imputación de subvenciones inmovilizado no financiero</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10. Excesos de provisiones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11. Deterioro y resultado por enajenaciones del inmovilizado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a) Deterioro y pérdidas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b) Resultados por enajenaciones y otras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12. Diferencia negativa de combinaciones de negocio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13. Otros resultados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-452,66</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-67,18</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b/>
                <w:bCs/>
                <w:color w:val="000000"/>
                <w:sz w:val="16"/>
                <w:szCs w:val="16"/>
              </w:rPr>
            </w:pPr>
            <w:r w:rsidRPr="009F5E49">
              <w:rPr>
                <w:rFonts w:ascii="Calibri" w:hAnsi="Calibri" w:cs="Calibri"/>
                <w:b/>
                <w:bCs/>
                <w:color w:val="000000"/>
                <w:sz w:val="16"/>
                <w:szCs w:val="16"/>
                <w:lang w:val="es-ES_tradnl"/>
              </w:rPr>
              <w:t xml:space="preserve">A.1) RESULTADO DE EXPLOTACIÓN (1+2+3+4+5+6+7+8+9+10+11+12+13)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b/>
                <w:bCs/>
                <w:color w:val="000000"/>
                <w:sz w:val="16"/>
                <w:szCs w:val="16"/>
              </w:rPr>
            </w:pPr>
            <w:r w:rsidRPr="009F5E49">
              <w:rPr>
                <w:rFonts w:ascii="Calibri" w:hAnsi="Calibri" w:cs="Calibri"/>
                <w:b/>
                <w:bCs/>
                <w:color w:val="000000"/>
                <w:sz w:val="16"/>
                <w:szCs w:val="16"/>
                <w:lang w:val="es-ES_tradnl"/>
              </w:rPr>
              <w:t>6.142.284,05</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b/>
                <w:bCs/>
                <w:color w:val="000000"/>
                <w:sz w:val="16"/>
                <w:szCs w:val="16"/>
              </w:rPr>
            </w:pPr>
            <w:r w:rsidRPr="009F5E49">
              <w:rPr>
                <w:rFonts w:ascii="Calibri" w:hAnsi="Calibri" w:cs="Calibri"/>
                <w:b/>
                <w:bCs/>
                <w:color w:val="000000"/>
                <w:sz w:val="16"/>
                <w:szCs w:val="16"/>
                <w:lang w:val="es-ES_tradnl"/>
              </w:rPr>
              <w:t>6.208.135,91</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14. Ingresos financieros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295,30</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208.981,59</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a) De participaciones en instrumentos de patrimonio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238,12</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1.593,33</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lastRenderedPageBreak/>
              <w:t xml:space="preserve">            a1) En empresas del grupo y asociadas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238,12</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1.593,33</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a2) En terceros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b) De valores negociables y otros instrumentos financieros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57,18</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207.388,26</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b1) De empresas del grupo y asociadas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206.804,08</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b2) De terceros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57,18</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584,18</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c) Imputación de subvenciones de carácter financiero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15. Gastos financieros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-400.860,56</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-483.969,08</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a) Por deudas con empresas del grupo y asociadas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-257.119,35</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-257.039,59</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b) Por deudas con terceros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-143.741,21</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-226.929,49</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c) Por actualización de provisiones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16. Variación de valor razonable en instrumentos financieros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a) Cartera de negociación y otros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17. Diferencias de cambio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266,61</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-14.757,80</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18. Deterioro y </w:t>
            </w:r>
            <w:proofErr w:type="spellStart"/>
            <w:r w:rsidRPr="009F5E49">
              <w:rPr>
                <w:rFonts w:ascii="Calibri" w:hAnsi="Calibri" w:cs="Calibri"/>
                <w:color w:val="000000"/>
                <w:sz w:val="16"/>
                <w:szCs w:val="16"/>
                <w:lang w:val="es-ES_tradnl"/>
              </w:rPr>
              <w:t>Rtdo</w:t>
            </w:r>
            <w:proofErr w:type="spellEnd"/>
            <w:r w:rsidRPr="009F5E49">
              <w:rPr>
                <w:rFonts w:ascii="Calibri" w:hAnsi="Calibri" w:cs="Calibri"/>
                <w:color w:val="000000"/>
                <w:sz w:val="16"/>
                <w:szCs w:val="16"/>
                <w:lang w:val="es-ES_tradnl"/>
              </w:rPr>
              <w:t xml:space="preserve">. por enajenaciones </w:t>
            </w:r>
            <w:proofErr w:type="spellStart"/>
            <w:r w:rsidRPr="009F5E49">
              <w:rPr>
                <w:rFonts w:ascii="Calibri" w:hAnsi="Calibri" w:cs="Calibri"/>
                <w:color w:val="000000"/>
                <w:sz w:val="16"/>
                <w:szCs w:val="16"/>
                <w:lang w:val="es-ES_tradnl"/>
              </w:rPr>
              <w:t>instrum</w:t>
            </w:r>
            <w:proofErr w:type="spellEnd"/>
            <w:r w:rsidRPr="009F5E49">
              <w:rPr>
                <w:rFonts w:ascii="Calibri" w:hAnsi="Calibri" w:cs="Calibri"/>
                <w:color w:val="000000"/>
                <w:sz w:val="16"/>
                <w:szCs w:val="16"/>
                <w:lang w:val="es-ES_tradnl"/>
              </w:rPr>
              <w:t xml:space="preserve"> financieros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-499.777,52</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-972.732,76</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a) Deterioros y pérdidas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-499.777,52</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-972.732,76</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b) Resultados por enajenaciones y otras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19. Otros ingresos y gastos de carácter financiero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a) Incorporación al activo de gastos financieros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b) Ingresos financieros derivados de convenios de </w:t>
            </w:r>
            <w:proofErr w:type="spellStart"/>
            <w:r w:rsidRPr="009F5E49">
              <w:rPr>
                <w:rFonts w:ascii="Calibri" w:hAnsi="Calibri" w:cs="Calibri"/>
                <w:color w:val="000000"/>
                <w:sz w:val="16"/>
                <w:szCs w:val="16"/>
                <w:lang w:val="es-ES_tradnl"/>
              </w:rPr>
              <w:t>acreed</w:t>
            </w:r>
            <w:proofErr w:type="spellEnd"/>
            <w:r w:rsidRPr="009F5E49">
              <w:rPr>
                <w:rFonts w:ascii="Calibri" w:hAnsi="Calibri" w:cs="Calibri"/>
                <w:color w:val="000000"/>
                <w:sz w:val="16"/>
                <w:szCs w:val="16"/>
                <w:lang w:val="es-ES_tradnl"/>
              </w:rPr>
              <w:t xml:space="preserve">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c) Resto de ingresos y gastos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b/>
                <w:bCs/>
                <w:color w:val="000000"/>
                <w:sz w:val="16"/>
                <w:szCs w:val="16"/>
              </w:rPr>
            </w:pPr>
            <w:r w:rsidRPr="009F5E49">
              <w:rPr>
                <w:rFonts w:ascii="Calibri" w:hAnsi="Calibri" w:cs="Calibri"/>
                <w:b/>
                <w:bCs/>
                <w:color w:val="000000"/>
                <w:sz w:val="16"/>
                <w:szCs w:val="16"/>
                <w:lang w:val="es-ES_tradnl"/>
              </w:rPr>
              <w:t xml:space="preserve">A.2) RESULTADO FINANCIERO (14+15+16+17+18+19)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b/>
                <w:bCs/>
                <w:color w:val="000000"/>
                <w:sz w:val="16"/>
                <w:szCs w:val="16"/>
              </w:rPr>
            </w:pPr>
            <w:r w:rsidRPr="009F5E49">
              <w:rPr>
                <w:rFonts w:ascii="Calibri" w:hAnsi="Calibri" w:cs="Calibri"/>
                <w:b/>
                <w:bCs/>
                <w:color w:val="000000"/>
                <w:sz w:val="16"/>
                <w:szCs w:val="16"/>
                <w:lang w:val="es-ES_tradnl"/>
              </w:rPr>
              <w:t>-900.076,17</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b/>
                <w:bCs/>
                <w:color w:val="000000"/>
                <w:sz w:val="16"/>
                <w:szCs w:val="16"/>
              </w:rPr>
            </w:pPr>
            <w:r w:rsidRPr="009F5E49">
              <w:rPr>
                <w:rFonts w:ascii="Calibri" w:hAnsi="Calibri" w:cs="Calibri"/>
                <w:b/>
                <w:bCs/>
                <w:color w:val="000000"/>
                <w:sz w:val="16"/>
                <w:szCs w:val="16"/>
                <w:lang w:val="es-ES_tradnl"/>
              </w:rPr>
              <w:t>-1.262.478,05</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b/>
                <w:bCs/>
                <w:color w:val="000000"/>
                <w:sz w:val="16"/>
                <w:szCs w:val="16"/>
              </w:rPr>
            </w:pP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b/>
                <w:bCs/>
                <w:color w:val="000000"/>
                <w:sz w:val="16"/>
                <w:szCs w:val="16"/>
              </w:rPr>
            </w:pPr>
            <w:r w:rsidRPr="009F5E49">
              <w:rPr>
                <w:rFonts w:ascii="Calibri" w:hAnsi="Calibri" w:cs="Calibri"/>
                <w:b/>
                <w:bCs/>
                <w:color w:val="000000"/>
                <w:sz w:val="16"/>
                <w:szCs w:val="16"/>
                <w:lang w:val="es-ES_tradnl"/>
              </w:rPr>
              <w:t xml:space="preserve">A.3) RESULTADO ANTES DE IMPUESTOS (A.1+A.2)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b/>
                <w:bCs/>
                <w:color w:val="000000"/>
                <w:sz w:val="16"/>
                <w:szCs w:val="16"/>
              </w:rPr>
            </w:pPr>
            <w:r w:rsidRPr="009F5E49">
              <w:rPr>
                <w:rFonts w:ascii="Calibri" w:hAnsi="Calibri" w:cs="Calibri"/>
                <w:b/>
                <w:bCs/>
                <w:color w:val="000000"/>
                <w:sz w:val="16"/>
                <w:szCs w:val="16"/>
                <w:lang w:val="es-ES_tradnl"/>
              </w:rPr>
              <w:t>5.242.207,88</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b/>
                <w:bCs/>
                <w:color w:val="000000"/>
                <w:sz w:val="16"/>
                <w:szCs w:val="16"/>
              </w:rPr>
            </w:pPr>
            <w:r w:rsidRPr="009F5E49">
              <w:rPr>
                <w:rFonts w:ascii="Calibri" w:hAnsi="Calibri" w:cs="Calibri"/>
                <w:b/>
                <w:bCs/>
                <w:color w:val="000000"/>
                <w:sz w:val="16"/>
                <w:szCs w:val="16"/>
                <w:lang w:val="es-ES_tradnl"/>
              </w:rPr>
              <w:t>4.945.657,86</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20. Impuestos sobre beneficios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-422.085,55</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-1.034.168,77</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p>
        </w:tc>
      </w:tr>
      <w:tr w:rsidR="00F214D3" w:rsidRPr="00BD2A7A" w:rsidTr="009F5E49">
        <w:trPr>
          <w:cantSplit/>
          <w:trHeight w:val="20"/>
        </w:trPr>
        <w:tc>
          <w:tcPr>
            <w:tcW w:w="6280" w:type="dxa"/>
            <w:tcBorders>
              <w:top w:val="nil"/>
              <w:left w:val="nil"/>
              <w:bottom w:val="nil"/>
              <w:right w:val="nil"/>
            </w:tcBorders>
            <w:vAlign w:val="bottom"/>
          </w:tcPr>
          <w:p w:rsidR="00F214D3" w:rsidRPr="009F5E49" w:rsidRDefault="00F214D3" w:rsidP="006425D3">
            <w:pPr>
              <w:spacing w:before="0" w:after="0"/>
              <w:jc w:val="both"/>
              <w:rPr>
                <w:rFonts w:ascii="Calibri" w:hAnsi="Calibri" w:cs="Calibri"/>
                <w:b/>
                <w:bCs/>
                <w:color w:val="000000"/>
                <w:sz w:val="16"/>
                <w:szCs w:val="16"/>
              </w:rPr>
            </w:pPr>
            <w:r w:rsidRPr="009F5E49">
              <w:rPr>
                <w:rFonts w:ascii="Calibri" w:hAnsi="Calibri" w:cs="Calibri"/>
                <w:b/>
                <w:bCs/>
                <w:color w:val="000000"/>
                <w:sz w:val="16"/>
                <w:szCs w:val="16"/>
                <w:lang w:val="es-ES_tradnl"/>
              </w:rPr>
              <w:t xml:space="preserve">A.4) RESULTADO DEL EJERCICIO PROCEDENTE DE OPERACIONES CONTINUADAS (A.3+20)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b/>
                <w:bCs/>
                <w:color w:val="000000"/>
                <w:sz w:val="16"/>
                <w:szCs w:val="16"/>
              </w:rPr>
            </w:pPr>
            <w:r w:rsidRPr="009F5E49">
              <w:rPr>
                <w:rFonts w:ascii="Calibri" w:hAnsi="Calibri" w:cs="Calibri"/>
                <w:b/>
                <w:bCs/>
                <w:color w:val="000000"/>
                <w:sz w:val="16"/>
                <w:szCs w:val="16"/>
                <w:lang w:val="es-ES_tradnl"/>
              </w:rPr>
              <w:t>4.820.122,33</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b/>
                <w:bCs/>
                <w:color w:val="000000"/>
                <w:sz w:val="16"/>
                <w:szCs w:val="16"/>
              </w:rPr>
            </w:pPr>
            <w:r w:rsidRPr="009F5E49">
              <w:rPr>
                <w:rFonts w:ascii="Calibri" w:hAnsi="Calibri" w:cs="Calibri"/>
                <w:b/>
                <w:bCs/>
                <w:color w:val="000000"/>
                <w:sz w:val="16"/>
                <w:szCs w:val="16"/>
                <w:lang w:val="es-ES_tradnl"/>
              </w:rPr>
              <w:t>3.911.489,09</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b/>
                <w:bCs/>
                <w:color w:val="000000"/>
                <w:sz w:val="16"/>
                <w:szCs w:val="16"/>
              </w:rPr>
            </w:pP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b/>
                <w:bCs/>
                <w:color w:val="000000"/>
                <w:sz w:val="16"/>
                <w:szCs w:val="16"/>
              </w:rPr>
            </w:pPr>
            <w:r w:rsidRPr="009F5E49">
              <w:rPr>
                <w:rFonts w:ascii="Calibri" w:hAnsi="Calibri" w:cs="Calibri"/>
                <w:b/>
                <w:bCs/>
                <w:color w:val="000000"/>
                <w:sz w:val="16"/>
                <w:szCs w:val="16"/>
                <w:lang w:val="es-ES_tradnl"/>
              </w:rPr>
              <w:t xml:space="preserve">B) OPERACIONES INTERRUMPIDAS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b/>
                <w:bCs/>
                <w:color w:val="000000"/>
                <w:sz w:val="16"/>
                <w:szCs w:val="16"/>
              </w:rPr>
            </w:pPr>
            <w:r w:rsidRPr="009F5E49">
              <w:rPr>
                <w:rFonts w:ascii="Calibri" w:hAnsi="Calibri" w:cs="Calibri"/>
                <w:b/>
                <w:bCs/>
                <w:color w:val="000000"/>
                <w:sz w:val="16"/>
                <w:szCs w:val="16"/>
                <w:lang w:val="es-ES_tradnl"/>
              </w:rPr>
              <w:t>0,00</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b/>
                <w:bCs/>
                <w:color w:val="000000"/>
                <w:sz w:val="16"/>
                <w:szCs w:val="16"/>
              </w:rPr>
            </w:pPr>
            <w:r w:rsidRPr="009F5E49">
              <w:rPr>
                <w:rFonts w:ascii="Calibri" w:hAnsi="Calibri" w:cs="Calibri"/>
                <w:b/>
                <w:bCs/>
                <w:color w:val="000000"/>
                <w:sz w:val="16"/>
                <w:szCs w:val="16"/>
                <w:lang w:val="es-ES_tradnl"/>
              </w:rPr>
              <w:t>0,00</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r w:rsidRPr="009F5E49">
              <w:rPr>
                <w:rFonts w:ascii="Calibri" w:hAnsi="Calibri" w:cs="Calibri"/>
                <w:color w:val="000000"/>
                <w:sz w:val="16"/>
                <w:szCs w:val="16"/>
                <w:lang w:val="es-ES_tradnl"/>
              </w:rPr>
              <w:t xml:space="preserve">    21. </w:t>
            </w:r>
            <w:proofErr w:type="spellStart"/>
            <w:r w:rsidRPr="009F5E49">
              <w:rPr>
                <w:rFonts w:ascii="Calibri" w:hAnsi="Calibri" w:cs="Calibri"/>
                <w:color w:val="000000"/>
                <w:sz w:val="16"/>
                <w:szCs w:val="16"/>
                <w:lang w:val="es-ES_tradnl"/>
              </w:rPr>
              <w:t>Rtdo</w:t>
            </w:r>
            <w:proofErr w:type="spellEnd"/>
            <w:r w:rsidRPr="009F5E49">
              <w:rPr>
                <w:rFonts w:ascii="Calibri" w:hAnsi="Calibri" w:cs="Calibri"/>
                <w:color w:val="000000"/>
                <w:sz w:val="16"/>
                <w:szCs w:val="16"/>
                <w:lang w:val="es-ES_tradnl"/>
              </w:rPr>
              <w:t xml:space="preserve">. del ejercicio procedente de operaciones interrumpidas neto de impuestos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r w:rsidRPr="009F5E49">
              <w:rPr>
                <w:rFonts w:ascii="Calibri" w:hAnsi="Calibri" w:cs="Calibri"/>
                <w:color w:val="000000"/>
                <w:sz w:val="16"/>
                <w:szCs w:val="16"/>
                <w:lang w:val="es-ES_tradnl"/>
              </w:rPr>
              <w:t>0,00</w:t>
            </w: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color w:val="000000"/>
                <w:sz w:val="16"/>
                <w:szCs w:val="16"/>
              </w:rPr>
            </w:pP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color w:val="000000"/>
                <w:sz w:val="16"/>
                <w:szCs w:val="16"/>
              </w:rPr>
            </w:pPr>
          </w:p>
        </w:tc>
      </w:tr>
      <w:tr w:rsidR="00F214D3" w:rsidRPr="00BD2A7A" w:rsidTr="009F5E49">
        <w:trPr>
          <w:cantSplit/>
          <w:trHeight w:val="20"/>
        </w:trPr>
        <w:tc>
          <w:tcPr>
            <w:tcW w:w="6280" w:type="dxa"/>
            <w:tcBorders>
              <w:top w:val="nil"/>
              <w:left w:val="nil"/>
              <w:bottom w:val="nil"/>
              <w:right w:val="nil"/>
            </w:tcBorders>
            <w:noWrap/>
            <w:vAlign w:val="bottom"/>
          </w:tcPr>
          <w:p w:rsidR="00F214D3" w:rsidRPr="009F5E49" w:rsidRDefault="00F214D3" w:rsidP="006425D3">
            <w:pPr>
              <w:spacing w:before="0" w:after="0"/>
              <w:jc w:val="both"/>
              <w:rPr>
                <w:rFonts w:ascii="Calibri" w:hAnsi="Calibri" w:cs="Calibri"/>
                <w:b/>
                <w:bCs/>
                <w:color w:val="000000"/>
                <w:sz w:val="16"/>
                <w:szCs w:val="16"/>
              </w:rPr>
            </w:pPr>
            <w:r w:rsidRPr="009F5E49">
              <w:rPr>
                <w:rFonts w:ascii="Calibri" w:hAnsi="Calibri" w:cs="Calibri"/>
                <w:b/>
                <w:bCs/>
                <w:color w:val="000000"/>
                <w:sz w:val="16"/>
                <w:szCs w:val="16"/>
                <w:lang w:val="es-ES_tradnl"/>
              </w:rPr>
              <w:t xml:space="preserve">A.5) RESULTADO DEL EJERCICIO (A.4+21) </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b/>
                <w:bCs/>
                <w:color w:val="000000"/>
                <w:sz w:val="16"/>
                <w:szCs w:val="16"/>
              </w:rPr>
            </w:pPr>
            <w:r w:rsidRPr="009F5E49">
              <w:rPr>
                <w:rFonts w:ascii="Calibri" w:hAnsi="Calibri" w:cs="Calibri"/>
                <w:b/>
                <w:bCs/>
                <w:color w:val="000000"/>
                <w:sz w:val="16"/>
                <w:szCs w:val="16"/>
                <w:lang w:val="es-ES_tradnl"/>
              </w:rPr>
              <w:t>4.820.122,33</w:t>
            </w:r>
          </w:p>
        </w:tc>
        <w:tc>
          <w:tcPr>
            <w:tcW w:w="1294" w:type="dxa"/>
            <w:tcBorders>
              <w:top w:val="nil"/>
              <w:left w:val="nil"/>
              <w:bottom w:val="nil"/>
              <w:right w:val="nil"/>
            </w:tcBorders>
            <w:noWrap/>
            <w:vAlign w:val="bottom"/>
          </w:tcPr>
          <w:p w:rsidR="00F214D3" w:rsidRPr="009F5E49" w:rsidRDefault="00F214D3" w:rsidP="00545380">
            <w:pPr>
              <w:spacing w:before="0" w:after="0"/>
              <w:jc w:val="right"/>
              <w:rPr>
                <w:rFonts w:ascii="Calibri" w:hAnsi="Calibri" w:cs="Calibri"/>
                <w:b/>
                <w:bCs/>
                <w:color w:val="000000"/>
                <w:sz w:val="16"/>
                <w:szCs w:val="16"/>
              </w:rPr>
            </w:pPr>
            <w:r w:rsidRPr="009F5E49">
              <w:rPr>
                <w:rFonts w:ascii="Calibri" w:hAnsi="Calibri" w:cs="Calibri"/>
                <w:b/>
                <w:bCs/>
                <w:color w:val="000000"/>
                <w:sz w:val="16"/>
                <w:szCs w:val="16"/>
                <w:lang w:val="es-ES_tradnl"/>
              </w:rPr>
              <w:t>3.911.489,09</w:t>
            </w:r>
          </w:p>
        </w:tc>
      </w:tr>
      <w:tr w:rsidR="00B4018C" w:rsidRPr="00BD2A7A" w:rsidTr="009F5E49">
        <w:trPr>
          <w:cantSplit/>
          <w:trHeight w:val="20"/>
        </w:trPr>
        <w:tc>
          <w:tcPr>
            <w:tcW w:w="6280" w:type="dxa"/>
            <w:tcBorders>
              <w:top w:val="nil"/>
              <w:left w:val="nil"/>
              <w:bottom w:val="nil"/>
              <w:right w:val="nil"/>
            </w:tcBorders>
            <w:noWrap/>
            <w:vAlign w:val="bottom"/>
          </w:tcPr>
          <w:p w:rsidR="00B4018C" w:rsidRPr="009F5E49" w:rsidRDefault="00B4018C" w:rsidP="006425D3">
            <w:pPr>
              <w:spacing w:before="0" w:after="0"/>
              <w:jc w:val="both"/>
              <w:rPr>
                <w:rFonts w:ascii="Calibri" w:hAnsi="Calibri" w:cs="Calibri"/>
                <w:b/>
                <w:bCs/>
                <w:color w:val="000000"/>
                <w:sz w:val="16"/>
                <w:szCs w:val="16"/>
                <w:lang w:val="es-ES_tradnl"/>
              </w:rPr>
            </w:pPr>
          </w:p>
        </w:tc>
        <w:tc>
          <w:tcPr>
            <w:tcW w:w="1294" w:type="dxa"/>
            <w:tcBorders>
              <w:top w:val="nil"/>
              <w:left w:val="nil"/>
              <w:bottom w:val="nil"/>
              <w:right w:val="nil"/>
            </w:tcBorders>
            <w:noWrap/>
            <w:vAlign w:val="bottom"/>
          </w:tcPr>
          <w:p w:rsidR="00B4018C" w:rsidRPr="009F5E49" w:rsidRDefault="00B4018C" w:rsidP="006425D3">
            <w:pPr>
              <w:spacing w:before="0" w:after="0"/>
              <w:jc w:val="both"/>
              <w:rPr>
                <w:rFonts w:ascii="Calibri" w:hAnsi="Calibri" w:cs="Calibri"/>
                <w:b/>
                <w:bCs/>
                <w:color w:val="000000"/>
                <w:sz w:val="16"/>
                <w:szCs w:val="16"/>
                <w:lang w:val="es-ES_tradnl"/>
              </w:rPr>
            </w:pPr>
          </w:p>
        </w:tc>
        <w:tc>
          <w:tcPr>
            <w:tcW w:w="1294" w:type="dxa"/>
            <w:tcBorders>
              <w:top w:val="nil"/>
              <w:left w:val="nil"/>
              <w:bottom w:val="nil"/>
              <w:right w:val="nil"/>
            </w:tcBorders>
            <w:noWrap/>
            <w:vAlign w:val="bottom"/>
          </w:tcPr>
          <w:p w:rsidR="00B4018C" w:rsidRPr="009F5E49" w:rsidRDefault="00B4018C" w:rsidP="006425D3">
            <w:pPr>
              <w:spacing w:before="0" w:after="0"/>
              <w:jc w:val="both"/>
              <w:rPr>
                <w:rFonts w:ascii="Calibri" w:hAnsi="Calibri" w:cs="Calibri"/>
                <w:b/>
                <w:bCs/>
                <w:color w:val="000000"/>
                <w:sz w:val="16"/>
                <w:szCs w:val="16"/>
                <w:lang w:val="es-ES_tradnl"/>
              </w:rPr>
            </w:pPr>
          </w:p>
        </w:tc>
      </w:tr>
      <w:tr w:rsidR="0017316E" w:rsidRPr="00BD2A7A" w:rsidTr="009F5E49">
        <w:trPr>
          <w:cantSplit/>
          <w:trHeight w:val="20"/>
        </w:trPr>
        <w:tc>
          <w:tcPr>
            <w:tcW w:w="6280" w:type="dxa"/>
            <w:tcBorders>
              <w:top w:val="nil"/>
              <w:left w:val="nil"/>
              <w:bottom w:val="nil"/>
              <w:right w:val="nil"/>
            </w:tcBorders>
            <w:noWrap/>
            <w:vAlign w:val="bottom"/>
          </w:tcPr>
          <w:p w:rsidR="0017316E" w:rsidRDefault="0017316E" w:rsidP="006425D3">
            <w:pPr>
              <w:spacing w:before="0" w:after="0"/>
              <w:jc w:val="both"/>
              <w:rPr>
                <w:rFonts w:ascii="Calibri" w:hAnsi="Calibri" w:cs="Calibri"/>
                <w:b/>
                <w:bCs/>
                <w:color w:val="000000"/>
                <w:sz w:val="16"/>
                <w:szCs w:val="16"/>
                <w:lang w:val="es-ES_tradnl"/>
              </w:rPr>
            </w:pPr>
          </w:p>
        </w:tc>
        <w:tc>
          <w:tcPr>
            <w:tcW w:w="1294" w:type="dxa"/>
            <w:tcBorders>
              <w:top w:val="nil"/>
              <w:left w:val="nil"/>
              <w:bottom w:val="nil"/>
              <w:right w:val="nil"/>
            </w:tcBorders>
            <w:noWrap/>
            <w:vAlign w:val="bottom"/>
          </w:tcPr>
          <w:p w:rsidR="0017316E" w:rsidRPr="009F5E49" w:rsidRDefault="0017316E" w:rsidP="006425D3">
            <w:pPr>
              <w:spacing w:before="0" w:after="0"/>
              <w:jc w:val="both"/>
              <w:rPr>
                <w:rFonts w:ascii="Calibri" w:hAnsi="Calibri" w:cs="Calibri"/>
                <w:b/>
                <w:bCs/>
                <w:color w:val="000000"/>
                <w:sz w:val="16"/>
                <w:szCs w:val="16"/>
                <w:lang w:val="es-ES_tradnl"/>
              </w:rPr>
            </w:pPr>
          </w:p>
        </w:tc>
        <w:tc>
          <w:tcPr>
            <w:tcW w:w="1294" w:type="dxa"/>
            <w:tcBorders>
              <w:top w:val="nil"/>
              <w:left w:val="nil"/>
              <w:bottom w:val="nil"/>
              <w:right w:val="nil"/>
            </w:tcBorders>
            <w:noWrap/>
            <w:vAlign w:val="bottom"/>
          </w:tcPr>
          <w:p w:rsidR="0017316E" w:rsidRPr="009F5E49" w:rsidRDefault="0017316E" w:rsidP="006425D3">
            <w:pPr>
              <w:spacing w:before="0" w:after="0"/>
              <w:jc w:val="both"/>
              <w:rPr>
                <w:rFonts w:ascii="Calibri" w:hAnsi="Calibri" w:cs="Calibri"/>
                <w:b/>
                <w:bCs/>
                <w:color w:val="000000"/>
                <w:sz w:val="16"/>
                <w:szCs w:val="16"/>
                <w:lang w:val="es-ES_tradnl"/>
              </w:rPr>
            </w:pPr>
          </w:p>
        </w:tc>
      </w:tr>
    </w:tbl>
    <w:p w:rsidR="00F214D3" w:rsidRPr="00022690" w:rsidRDefault="00F214D3" w:rsidP="006425D3">
      <w:pPr>
        <w:pStyle w:val="Ttulo1"/>
        <w:spacing w:before="0" w:after="0"/>
        <w:ind w:left="567" w:hanging="567"/>
        <w:jc w:val="both"/>
        <w:rPr>
          <w:rFonts w:ascii="Calibri" w:hAnsi="Calibri" w:cs="Calibri"/>
          <w:szCs w:val="22"/>
        </w:rPr>
      </w:pPr>
      <w:bookmarkStart w:id="26" w:name="_Toc289332792"/>
      <w:bookmarkStart w:id="27" w:name="_Toc474424930"/>
      <w:r w:rsidRPr="00022690">
        <w:rPr>
          <w:rFonts w:ascii="Calibri" w:hAnsi="Calibri" w:cs="Calibri"/>
          <w:szCs w:val="22"/>
        </w:rPr>
        <w:t xml:space="preserve">13. </w:t>
      </w:r>
      <w:r w:rsidRPr="00022690">
        <w:rPr>
          <w:rFonts w:ascii="Calibri" w:hAnsi="Calibri" w:cs="Calibri"/>
          <w:szCs w:val="22"/>
        </w:rPr>
        <w:tab/>
        <w:t>Provisiones y contingencias</w:t>
      </w:r>
      <w:bookmarkEnd w:id="26"/>
      <w:bookmarkEnd w:id="27"/>
    </w:p>
    <w:p w:rsidR="00F214D3" w:rsidRPr="00B518AE" w:rsidRDefault="00F214D3" w:rsidP="006425D3">
      <w:pPr>
        <w:spacing w:before="0" w:after="0"/>
        <w:contextualSpacing/>
        <w:jc w:val="both"/>
        <w:rPr>
          <w:rFonts w:ascii="Calibri" w:hAnsi="Calibri" w:cs="Calibri"/>
          <w:sz w:val="22"/>
          <w:szCs w:val="22"/>
        </w:rPr>
      </w:pP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A 31 de diciembre de 2016, la Sociedad  tiene firmado varios avales con diversas entidades bancarias por un total de </w:t>
      </w:r>
      <w:r>
        <w:rPr>
          <w:rFonts w:ascii="Calibri" w:hAnsi="Calibri" w:cs="Calibri"/>
          <w:sz w:val="22"/>
          <w:szCs w:val="22"/>
        </w:rPr>
        <w:t>658.287,55</w:t>
      </w:r>
      <w:r w:rsidRPr="00B518AE">
        <w:rPr>
          <w:rFonts w:ascii="Calibri" w:hAnsi="Calibri" w:cs="Calibri"/>
          <w:sz w:val="22"/>
          <w:szCs w:val="22"/>
        </w:rPr>
        <w:t xml:space="preserve"> euros (782.725,25 euros en 201</w:t>
      </w:r>
      <w:r>
        <w:rPr>
          <w:rFonts w:ascii="Calibri" w:hAnsi="Calibri" w:cs="Calibri"/>
          <w:sz w:val="22"/>
          <w:szCs w:val="22"/>
        </w:rPr>
        <w:t>6</w:t>
      </w:r>
      <w:r w:rsidRPr="00B518AE">
        <w:rPr>
          <w:rFonts w:ascii="Calibri" w:hAnsi="Calibri" w:cs="Calibri"/>
          <w:sz w:val="22"/>
          <w:szCs w:val="22"/>
        </w:rPr>
        <w:t>).</w:t>
      </w:r>
    </w:p>
    <w:p w:rsidR="00F214D3" w:rsidRPr="0085654B" w:rsidRDefault="00F214D3" w:rsidP="006425D3">
      <w:pPr>
        <w:spacing w:before="0" w:after="0"/>
        <w:contextualSpacing/>
        <w:jc w:val="both"/>
        <w:rPr>
          <w:rFonts w:ascii="Calibri" w:hAnsi="Calibri" w:cs="Calibri"/>
          <w:sz w:val="16"/>
          <w:szCs w:val="22"/>
        </w:rPr>
      </w:pPr>
    </w:p>
    <w:p w:rsidR="00F214D3" w:rsidRPr="00E674F4" w:rsidRDefault="00F214D3" w:rsidP="006425D3">
      <w:pPr>
        <w:spacing w:before="0" w:after="0"/>
        <w:contextualSpacing/>
        <w:jc w:val="both"/>
        <w:rPr>
          <w:rFonts w:ascii="Calibri" w:hAnsi="Calibri" w:cs="Calibri"/>
          <w:sz w:val="22"/>
          <w:szCs w:val="22"/>
        </w:rPr>
      </w:pPr>
      <w:r w:rsidRPr="00E674F4">
        <w:rPr>
          <w:rFonts w:ascii="Calibri" w:hAnsi="Calibri" w:cs="Calibri"/>
          <w:sz w:val="22"/>
          <w:szCs w:val="22"/>
        </w:rPr>
        <w:t xml:space="preserve"> Actualmente </w:t>
      </w:r>
      <w:r w:rsidR="006B185E">
        <w:rPr>
          <w:rFonts w:ascii="Calibri" w:hAnsi="Calibri" w:cs="Calibri"/>
          <w:sz w:val="22"/>
          <w:szCs w:val="22"/>
        </w:rPr>
        <w:t>existe un</w:t>
      </w:r>
      <w:r w:rsidRPr="00E674F4">
        <w:rPr>
          <w:rFonts w:ascii="Calibri" w:hAnsi="Calibri" w:cs="Calibri"/>
          <w:sz w:val="22"/>
          <w:szCs w:val="22"/>
        </w:rPr>
        <w:t xml:space="preserve"> recurso extraordinario por infracción procesal frente a la Sentencia dictada en segunda instancia por la Sección Tercera de la Audiencia Provincial del Santa Cruz de Tenerife. La cuantía del recurso asciende a 816.229,23 €, cantidad que se encuentra provisionada. Los abogados de CANALINK han presentado Escrito de personación solicitando la inadmisión</w:t>
      </w:r>
      <w:r w:rsidR="00604EA5">
        <w:rPr>
          <w:rFonts w:ascii="Calibri" w:hAnsi="Calibri" w:cs="Calibri"/>
          <w:sz w:val="22"/>
          <w:szCs w:val="22"/>
        </w:rPr>
        <w:t xml:space="preserve"> </w:t>
      </w:r>
      <w:r w:rsidRPr="00E674F4">
        <w:rPr>
          <w:rFonts w:ascii="Calibri" w:hAnsi="Calibri" w:cs="Calibri"/>
          <w:sz w:val="22"/>
          <w:szCs w:val="22"/>
        </w:rPr>
        <w:t>del citado recurso con expresa condena en costas a la parte contraria, manifestando la probable obtención de un pronunciamiento favorable a CANALINK. No existe Sentencia firme.</w:t>
      </w:r>
    </w:p>
    <w:p w:rsidR="00F214D3" w:rsidRDefault="00F214D3" w:rsidP="006425D3">
      <w:pPr>
        <w:spacing w:before="0" w:after="0"/>
        <w:jc w:val="both"/>
      </w:pPr>
    </w:p>
    <w:p w:rsidR="00D215CE" w:rsidRDefault="00D215CE" w:rsidP="00D215CE">
      <w:pPr>
        <w:spacing w:before="0" w:after="0"/>
        <w:contextualSpacing/>
        <w:jc w:val="both"/>
        <w:rPr>
          <w:rFonts w:ascii="Calibri" w:hAnsi="Calibri" w:cs="Calibri"/>
          <w:sz w:val="22"/>
          <w:szCs w:val="22"/>
        </w:rPr>
      </w:pPr>
      <w:r w:rsidRPr="00B518AE">
        <w:rPr>
          <w:rFonts w:ascii="Calibri" w:hAnsi="Calibri" w:cs="Calibri"/>
          <w:sz w:val="22"/>
          <w:szCs w:val="22"/>
        </w:rPr>
        <w:t xml:space="preserve">En fecha 21 de </w:t>
      </w:r>
      <w:r w:rsidRPr="00133EF3">
        <w:rPr>
          <w:rFonts w:ascii="Calibri" w:hAnsi="Calibri" w:cs="Calibri"/>
          <w:sz w:val="22"/>
          <w:szCs w:val="22"/>
        </w:rPr>
        <w:t>Mayo de 2015 fue firmada acta de disconformidad ante la Agencia Estatal de Administración Tributaria, correspondiente a los ejercicios 2009, 2010 y 2011, relativa al Impuesto sobre el Valor Añadido, afectándonos conjuntamente</w:t>
      </w:r>
      <w:r w:rsidRPr="00B518AE">
        <w:rPr>
          <w:rFonts w:ascii="Calibri" w:hAnsi="Calibri" w:cs="Calibri"/>
          <w:sz w:val="22"/>
          <w:szCs w:val="22"/>
        </w:rPr>
        <w:t xml:space="preserve"> con las entidades Vodafone España, S.A, Vodafone </w:t>
      </w:r>
      <w:proofErr w:type="spellStart"/>
      <w:r w:rsidRPr="00B518AE">
        <w:rPr>
          <w:rFonts w:ascii="Calibri" w:hAnsi="Calibri" w:cs="Calibri"/>
          <w:sz w:val="22"/>
          <w:szCs w:val="22"/>
        </w:rPr>
        <w:t>Ono</w:t>
      </w:r>
      <w:proofErr w:type="spellEnd"/>
      <w:r w:rsidRPr="00B518AE">
        <w:rPr>
          <w:rFonts w:ascii="Calibri" w:hAnsi="Calibri" w:cs="Calibri"/>
          <w:sz w:val="22"/>
          <w:szCs w:val="22"/>
        </w:rPr>
        <w:t xml:space="preserve"> Y Orange España, S.A.U.</w:t>
      </w:r>
    </w:p>
    <w:p w:rsidR="00B4018C" w:rsidRPr="00B518AE" w:rsidRDefault="00B4018C" w:rsidP="00D215CE">
      <w:pPr>
        <w:spacing w:before="0" w:after="0"/>
        <w:contextualSpacing/>
        <w:jc w:val="both"/>
        <w:rPr>
          <w:rFonts w:ascii="Calibri" w:hAnsi="Calibri" w:cs="Calibri"/>
          <w:sz w:val="22"/>
          <w:szCs w:val="22"/>
        </w:rPr>
      </w:pPr>
    </w:p>
    <w:p w:rsidR="00D215CE" w:rsidRDefault="00D215CE" w:rsidP="00D215CE">
      <w:pPr>
        <w:spacing w:before="0" w:after="0"/>
        <w:contextualSpacing/>
        <w:jc w:val="both"/>
        <w:rPr>
          <w:rFonts w:ascii="Calibri" w:hAnsi="Calibri" w:cs="Calibri"/>
          <w:sz w:val="22"/>
          <w:szCs w:val="22"/>
        </w:rPr>
      </w:pPr>
      <w:r w:rsidRPr="00B518AE">
        <w:rPr>
          <w:rFonts w:ascii="Calibri" w:hAnsi="Calibri" w:cs="Calibri"/>
          <w:sz w:val="22"/>
          <w:szCs w:val="22"/>
        </w:rPr>
        <w:t>Los Asesores Legales de la entidad nos informan que existen “expectativas significativas de obtener una resolución favorable a los intereses de la compañía”. Actualmente se está a la espera de recibir notificación de resolución de las Alegaciones en la Reclamación Económico-Administrativa presentadas ante el Tribunal Económico Administrativo Regional de Canarias.</w:t>
      </w:r>
    </w:p>
    <w:p w:rsidR="0017316E" w:rsidRPr="00B518AE" w:rsidRDefault="0017316E" w:rsidP="00D215CE">
      <w:pPr>
        <w:spacing w:before="0" w:after="0"/>
        <w:contextualSpacing/>
        <w:jc w:val="both"/>
        <w:rPr>
          <w:rFonts w:ascii="Calibri" w:hAnsi="Calibri" w:cs="Calibri"/>
          <w:sz w:val="22"/>
          <w:szCs w:val="22"/>
        </w:rPr>
      </w:pPr>
    </w:p>
    <w:p w:rsidR="00F214D3" w:rsidRPr="00022690" w:rsidRDefault="00F214D3" w:rsidP="006425D3">
      <w:pPr>
        <w:pStyle w:val="Ttulo1"/>
        <w:spacing w:before="0" w:after="0"/>
        <w:ind w:left="567" w:hanging="567"/>
        <w:jc w:val="both"/>
        <w:rPr>
          <w:rFonts w:ascii="Calibri" w:hAnsi="Calibri" w:cs="Calibri"/>
          <w:szCs w:val="22"/>
        </w:rPr>
      </w:pPr>
      <w:r w:rsidRPr="00022690">
        <w:rPr>
          <w:rFonts w:ascii="Calibri" w:hAnsi="Calibri" w:cs="Calibri"/>
          <w:szCs w:val="22"/>
        </w:rPr>
        <w:t>1</w:t>
      </w:r>
      <w:r>
        <w:rPr>
          <w:rFonts w:ascii="Calibri" w:hAnsi="Calibri" w:cs="Calibri"/>
          <w:szCs w:val="22"/>
        </w:rPr>
        <w:t>4</w:t>
      </w:r>
      <w:r w:rsidRPr="00022690">
        <w:rPr>
          <w:rFonts w:ascii="Calibri" w:hAnsi="Calibri" w:cs="Calibri"/>
          <w:szCs w:val="22"/>
        </w:rPr>
        <w:t xml:space="preserve">. </w:t>
      </w:r>
      <w:r w:rsidRPr="00022690">
        <w:rPr>
          <w:rFonts w:ascii="Calibri" w:hAnsi="Calibri" w:cs="Calibri"/>
          <w:szCs w:val="22"/>
        </w:rPr>
        <w:tab/>
        <w:t>Información sobre medio ambiente</w:t>
      </w:r>
    </w:p>
    <w:p w:rsidR="00F214D3" w:rsidRPr="00B518AE" w:rsidRDefault="00F214D3" w:rsidP="006425D3">
      <w:pPr>
        <w:spacing w:before="0" w:after="0"/>
        <w:jc w:val="both"/>
        <w:rPr>
          <w:rFonts w:ascii="Calibri" w:hAnsi="Calibri" w:cs="Calibri"/>
          <w:sz w:val="22"/>
          <w:szCs w:val="22"/>
        </w:rPr>
      </w:pP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lastRenderedPageBreak/>
        <w:t>La compañía no tiene activos ni ha incurrido en gastos destinados a la minimización del impacto medioambiental ya la protección y mejora del medio ambiente. Asimismo, no existen provisiones para riesgos y gastos ni contingencias relacionadas con la protección y mejora del medio ambiente.</w:t>
      </w:r>
    </w:p>
    <w:p w:rsidR="00F214D3" w:rsidRDefault="00F214D3" w:rsidP="006425D3">
      <w:pPr>
        <w:pStyle w:val="Ttulo1"/>
        <w:spacing w:before="0" w:after="0"/>
        <w:ind w:left="567" w:hanging="567"/>
        <w:jc w:val="both"/>
        <w:rPr>
          <w:rFonts w:ascii="Calibri" w:hAnsi="Calibri" w:cs="Calibri"/>
          <w:szCs w:val="22"/>
        </w:rPr>
      </w:pPr>
    </w:p>
    <w:p w:rsidR="00F214D3" w:rsidRPr="00022690" w:rsidRDefault="00F214D3" w:rsidP="006425D3">
      <w:pPr>
        <w:pStyle w:val="Ttulo1"/>
        <w:spacing w:before="0" w:after="0"/>
        <w:ind w:left="567" w:hanging="567"/>
        <w:jc w:val="both"/>
        <w:rPr>
          <w:rFonts w:ascii="Calibri" w:hAnsi="Calibri" w:cs="Calibri"/>
          <w:szCs w:val="22"/>
        </w:rPr>
      </w:pPr>
      <w:r w:rsidRPr="00022690">
        <w:rPr>
          <w:rFonts w:ascii="Calibri" w:hAnsi="Calibri" w:cs="Calibri"/>
          <w:szCs w:val="22"/>
        </w:rPr>
        <w:t>1</w:t>
      </w:r>
      <w:r>
        <w:rPr>
          <w:rFonts w:ascii="Calibri" w:hAnsi="Calibri" w:cs="Calibri"/>
          <w:szCs w:val="22"/>
        </w:rPr>
        <w:t>5</w:t>
      </w:r>
      <w:r w:rsidRPr="00022690">
        <w:rPr>
          <w:rFonts w:ascii="Calibri" w:hAnsi="Calibri" w:cs="Calibri"/>
          <w:szCs w:val="22"/>
        </w:rPr>
        <w:t xml:space="preserve">. </w:t>
      </w:r>
      <w:r w:rsidRPr="00022690">
        <w:rPr>
          <w:rFonts w:ascii="Calibri" w:hAnsi="Calibri" w:cs="Calibri"/>
          <w:szCs w:val="22"/>
        </w:rPr>
        <w:tab/>
        <w:t>Subvenciones, donaciones y legados</w:t>
      </w:r>
    </w:p>
    <w:p w:rsidR="00F214D3" w:rsidRPr="00B518AE" w:rsidRDefault="00F214D3" w:rsidP="006425D3">
      <w:pPr>
        <w:spacing w:before="0" w:after="0"/>
        <w:jc w:val="both"/>
        <w:rPr>
          <w:rFonts w:ascii="Calibri" w:hAnsi="Calibri" w:cs="Calibri"/>
          <w:sz w:val="22"/>
          <w:szCs w:val="22"/>
        </w:rPr>
      </w:pP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La entidad durante el presente ejercicio ha recibido subvenciones</w:t>
      </w:r>
    </w:p>
    <w:p w:rsidR="00F214D3" w:rsidRDefault="00F214D3" w:rsidP="006425D3">
      <w:pPr>
        <w:pStyle w:val="Ttulo1"/>
        <w:spacing w:before="0" w:after="0"/>
        <w:ind w:left="567" w:hanging="567"/>
        <w:jc w:val="both"/>
        <w:rPr>
          <w:rFonts w:ascii="Calibri" w:hAnsi="Calibri" w:cs="Calibri"/>
          <w:szCs w:val="22"/>
        </w:rPr>
      </w:pPr>
    </w:p>
    <w:p w:rsidR="00F214D3" w:rsidRPr="00022690" w:rsidRDefault="00F214D3" w:rsidP="006425D3">
      <w:pPr>
        <w:pStyle w:val="Ttulo1"/>
        <w:spacing w:before="0" w:after="0"/>
        <w:ind w:left="567" w:hanging="567"/>
        <w:jc w:val="both"/>
        <w:rPr>
          <w:rFonts w:ascii="Calibri" w:hAnsi="Calibri" w:cs="Calibri"/>
          <w:szCs w:val="22"/>
        </w:rPr>
      </w:pPr>
      <w:r w:rsidRPr="00022690">
        <w:rPr>
          <w:rFonts w:ascii="Calibri" w:hAnsi="Calibri" w:cs="Calibri"/>
          <w:szCs w:val="22"/>
        </w:rPr>
        <w:t>1</w:t>
      </w:r>
      <w:r>
        <w:rPr>
          <w:rFonts w:ascii="Calibri" w:hAnsi="Calibri" w:cs="Calibri"/>
          <w:szCs w:val="22"/>
        </w:rPr>
        <w:t>6</w:t>
      </w:r>
      <w:r w:rsidRPr="00022690">
        <w:rPr>
          <w:rFonts w:ascii="Calibri" w:hAnsi="Calibri" w:cs="Calibri"/>
          <w:szCs w:val="22"/>
        </w:rPr>
        <w:t xml:space="preserve">. </w:t>
      </w:r>
      <w:r w:rsidRPr="00022690">
        <w:rPr>
          <w:rFonts w:ascii="Calibri" w:hAnsi="Calibri" w:cs="Calibri"/>
          <w:szCs w:val="22"/>
        </w:rPr>
        <w:tab/>
        <w:t>Hechos posteriores al cierre</w:t>
      </w:r>
    </w:p>
    <w:p w:rsidR="00F214D3" w:rsidRPr="00B518AE" w:rsidRDefault="00F214D3" w:rsidP="006425D3">
      <w:pPr>
        <w:spacing w:before="0" w:after="0"/>
        <w:jc w:val="both"/>
        <w:rPr>
          <w:rFonts w:ascii="Calibri" w:hAnsi="Calibri" w:cs="Calibri"/>
          <w:sz w:val="22"/>
          <w:szCs w:val="22"/>
        </w:rPr>
      </w:pPr>
    </w:p>
    <w:p w:rsidR="00F214D3" w:rsidRDefault="00D215CE" w:rsidP="006425D3">
      <w:pPr>
        <w:pStyle w:val="Ttulo1"/>
        <w:spacing w:before="0" w:after="0"/>
        <w:ind w:left="567" w:hanging="567"/>
        <w:jc w:val="both"/>
        <w:rPr>
          <w:rFonts w:ascii="Calibri" w:hAnsi="Calibri" w:cs="Calibri"/>
          <w:b w:val="0"/>
          <w:bCs w:val="0"/>
          <w:kern w:val="0"/>
          <w:sz w:val="22"/>
          <w:szCs w:val="22"/>
        </w:rPr>
      </w:pPr>
      <w:r w:rsidRPr="00D215CE">
        <w:rPr>
          <w:rFonts w:ascii="Calibri" w:hAnsi="Calibri" w:cs="Calibri"/>
          <w:b w:val="0"/>
          <w:bCs w:val="0"/>
          <w:kern w:val="0"/>
          <w:sz w:val="22"/>
          <w:szCs w:val="22"/>
        </w:rPr>
        <w:t>No hay hechos significativos posteriores al cierre del ejercicio</w:t>
      </w:r>
    </w:p>
    <w:p w:rsidR="00F214D3" w:rsidRPr="0085654B" w:rsidRDefault="00F214D3" w:rsidP="006425D3">
      <w:pPr>
        <w:pStyle w:val="Ttulo1"/>
        <w:spacing w:before="0" w:after="0"/>
        <w:ind w:left="567" w:hanging="567"/>
        <w:jc w:val="both"/>
        <w:rPr>
          <w:rFonts w:ascii="Calibri" w:hAnsi="Calibri" w:cs="Calibri"/>
          <w:szCs w:val="22"/>
        </w:rPr>
      </w:pPr>
      <w:r w:rsidRPr="0085654B">
        <w:rPr>
          <w:rFonts w:ascii="Calibri" w:hAnsi="Calibri" w:cs="Calibri"/>
          <w:szCs w:val="22"/>
        </w:rPr>
        <w:t>1</w:t>
      </w:r>
      <w:r>
        <w:rPr>
          <w:rFonts w:ascii="Calibri" w:hAnsi="Calibri" w:cs="Calibri"/>
          <w:szCs w:val="22"/>
        </w:rPr>
        <w:t>7</w:t>
      </w:r>
      <w:r w:rsidRPr="0085654B">
        <w:rPr>
          <w:rFonts w:ascii="Calibri" w:hAnsi="Calibri" w:cs="Calibri"/>
          <w:szCs w:val="22"/>
        </w:rPr>
        <w:t xml:space="preserve">. </w:t>
      </w:r>
      <w:r w:rsidRPr="0085654B">
        <w:rPr>
          <w:rFonts w:ascii="Calibri" w:hAnsi="Calibri" w:cs="Calibri"/>
          <w:szCs w:val="22"/>
        </w:rPr>
        <w:tab/>
        <w:t>Operaciones con partes vinculadas</w:t>
      </w:r>
    </w:p>
    <w:p w:rsidR="00F214D3" w:rsidRPr="00B518AE" w:rsidRDefault="00F214D3" w:rsidP="006425D3">
      <w:pPr>
        <w:spacing w:before="0" w:after="0"/>
        <w:jc w:val="both"/>
        <w:rPr>
          <w:rFonts w:ascii="Calibri" w:hAnsi="Calibri" w:cs="Calibri"/>
          <w:sz w:val="22"/>
          <w:szCs w:val="22"/>
        </w:rPr>
      </w:pPr>
    </w:p>
    <w:p w:rsidR="00F214D3"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El detalle de los saldos a 31 de diciembre de 201</w:t>
      </w:r>
      <w:r w:rsidR="00133EF3">
        <w:rPr>
          <w:rFonts w:ascii="Calibri" w:hAnsi="Calibri" w:cs="Calibri"/>
          <w:sz w:val="22"/>
          <w:szCs w:val="22"/>
        </w:rPr>
        <w:t>7</w:t>
      </w:r>
      <w:r w:rsidRPr="00B518AE">
        <w:rPr>
          <w:rFonts w:ascii="Calibri" w:hAnsi="Calibri" w:cs="Calibri"/>
          <w:sz w:val="22"/>
          <w:szCs w:val="22"/>
        </w:rPr>
        <w:t xml:space="preserve"> y 201</w:t>
      </w:r>
      <w:r w:rsidR="00133EF3">
        <w:rPr>
          <w:rFonts w:ascii="Calibri" w:hAnsi="Calibri" w:cs="Calibri"/>
          <w:sz w:val="22"/>
          <w:szCs w:val="22"/>
        </w:rPr>
        <w:t>6</w:t>
      </w:r>
      <w:r w:rsidRPr="00B518AE">
        <w:rPr>
          <w:rFonts w:ascii="Calibri" w:hAnsi="Calibri" w:cs="Calibri"/>
          <w:sz w:val="22"/>
          <w:szCs w:val="22"/>
        </w:rPr>
        <w:t xml:space="preserve"> es el siguiente:</w:t>
      </w:r>
    </w:p>
    <w:p w:rsidR="00133EF3" w:rsidRDefault="00133EF3" w:rsidP="006425D3">
      <w:pPr>
        <w:spacing w:before="0" w:after="0"/>
        <w:contextualSpacing/>
        <w:jc w:val="both"/>
        <w:rPr>
          <w:rFonts w:ascii="Calibri" w:hAnsi="Calibri" w:cs="Calibri"/>
          <w:sz w:val="22"/>
          <w:szCs w:val="22"/>
        </w:rPr>
      </w:pPr>
    </w:p>
    <w:tbl>
      <w:tblPr>
        <w:tblW w:w="8780" w:type="dxa"/>
        <w:tblInd w:w="55" w:type="dxa"/>
        <w:tblCellMar>
          <w:left w:w="70" w:type="dxa"/>
          <w:right w:w="70" w:type="dxa"/>
        </w:tblCellMar>
        <w:tblLook w:val="00A0"/>
      </w:tblPr>
      <w:tblGrid>
        <w:gridCol w:w="5380"/>
        <w:gridCol w:w="1740"/>
        <w:gridCol w:w="1660"/>
      </w:tblGrid>
      <w:tr w:rsidR="00F214D3" w:rsidRPr="008B349B" w:rsidTr="00170108">
        <w:trPr>
          <w:trHeight w:val="435"/>
        </w:trPr>
        <w:tc>
          <w:tcPr>
            <w:tcW w:w="5380" w:type="dxa"/>
            <w:tcBorders>
              <w:top w:val="nil"/>
              <w:left w:val="nil"/>
              <w:bottom w:val="nil"/>
              <w:right w:val="nil"/>
            </w:tcBorders>
            <w:noWrap/>
            <w:vAlign w:val="bottom"/>
          </w:tcPr>
          <w:p w:rsidR="00F917E5" w:rsidRDefault="00F917E5" w:rsidP="006425D3">
            <w:pPr>
              <w:spacing w:before="0" w:after="0"/>
              <w:jc w:val="both"/>
              <w:rPr>
                <w:rFonts w:ascii="Calibri" w:hAnsi="Calibri" w:cs="Calibri"/>
                <w:b/>
                <w:bCs/>
                <w:color w:val="000000"/>
                <w:sz w:val="20"/>
                <w:szCs w:val="20"/>
              </w:rPr>
            </w:pPr>
          </w:p>
          <w:p w:rsidR="00F917E5" w:rsidRDefault="00F917E5" w:rsidP="006425D3">
            <w:pPr>
              <w:spacing w:before="0" w:after="0"/>
              <w:jc w:val="both"/>
              <w:rPr>
                <w:rFonts w:ascii="Calibri" w:hAnsi="Calibri" w:cs="Calibri"/>
                <w:b/>
                <w:bCs/>
                <w:color w:val="000000"/>
                <w:sz w:val="20"/>
                <w:szCs w:val="20"/>
              </w:rPr>
            </w:pPr>
          </w:p>
          <w:p w:rsidR="00F214D3" w:rsidRPr="008B349B" w:rsidRDefault="00F214D3" w:rsidP="006425D3">
            <w:pPr>
              <w:spacing w:before="0" w:after="0"/>
              <w:jc w:val="both"/>
              <w:rPr>
                <w:rFonts w:ascii="Calibri" w:hAnsi="Calibri" w:cs="Calibri"/>
                <w:b/>
                <w:bCs/>
                <w:color w:val="000000"/>
                <w:sz w:val="20"/>
                <w:szCs w:val="20"/>
              </w:rPr>
            </w:pPr>
            <w:r w:rsidRPr="008B349B">
              <w:rPr>
                <w:rFonts w:ascii="Calibri" w:hAnsi="Calibri" w:cs="Calibri"/>
                <w:b/>
                <w:bCs/>
                <w:color w:val="000000"/>
                <w:sz w:val="20"/>
                <w:szCs w:val="20"/>
              </w:rPr>
              <w:t>Préstamos y partidas a cobrar a largo plazo:</w:t>
            </w:r>
          </w:p>
        </w:tc>
        <w:tc>
          <w:tcPr>
            <w:tcW w:w="1740" w:type="dxa"/>
            <w:tcBorders>
              <w:top w:val="nil"/>
              <w:left w:val="nil"/>
              <w:bottom w:val="single" w:sz="8" w:space="0" w:color="auto"/>
              <w:right w:val="nil"/>
            </w:tcBorders>
            <w:shd w:val="clear" w:color="auto" w:fill="auto"/>
            <w:noWrap/>
            <w:vAlign w:val="bottom"/>
          </w:tcPr>
          <w:p w:rsidR="00F214D3" w:rsidRPr="008B349B" w:rsidRDefault="00F214D3" w:rsidP="00B4018C">
            <w:pPr>
              <w:spacing w:before="0" w:after="0"/>
              <w:jc w:val="center"/>
              <w:rPr>
                <w:rFonts w:ascii="Calibri" w:hAnsi="Calibri" w:cs="Calibri"/>
                <w:b/>
                <w:bCs/>
                <w:color w:val="000000"/>
                <w:sz w:val="20"/>
                <w:szCs w:val="20"/>
              </w:rPr>
            </w:pPr>
            <w:r w:rsidRPr="008B349B">
              <w:rPr>
                <w:rFonts w:ascii="Calibri" w:hAnsi="Calibri" w:cs="Calibri"/>
                <w:b/>
                <w:bCs/>
                <w:color w:val="000000"/>
                <w:sz w:val="20"/>
                <w:szCs w:val="20"/>
              </w:rPr>
              <w:t>2.017</w:t>
            </w:r>
          </w:p>
        </w:tc>
        <w:tc>
          <w:tcPr>
            <w:tcW w:w="1660" w:type="dxa"/>
            <w:tcBorders>
              <w:top w:val="nil"/>
              <w:left w:val="nil"/>
              <w:bottom w:val="single" w:sz="8" w:space="0" w:color="auto"/>
              <w:right w:val="nil"/>
            </w:tcBorders>
            <w:shd w:val="clear" w:color="auto" w:fill="auto"/>
            <w:vAlign w:val="bottom"/>
          </w:tcPr>
          <w:p w:rsidR="00F214D3" w:rsidRPr="008B349B" w:rsidRDefault="00F214D3" w:rsidP="00B4018C">
            <w:pPr>
              <w:spacing w:before="0" w:after="0"/>
              <w:jc w:val="center"/>
              <w:rPr>
                <w:rFonts w:ascii="Calibri" w:hAnsi="Calibri" w:cs="Calibri"/>
                <w:b/>
                <w:bCs/>
                <w:color w:val="000000"/>
                <w:sz w:val="20"/>
                <w:szCs w:val="20"/>
              </w:rPr>
            </w:pPr>
            <w:r w:rsidRPr="008B349B">
              <w:rPr>
                <w:rFonts w:ascii="Calibri" w:hAnsi="Calibri" w:cs="Calibri"/>
                <w:b/>
                <w:bCs/>
                <w:color w:val="000000"/>
                <w:sz w:val="20"/>
                <w:szCs w:val="20"/>
              </w:rPr>
              <w:t>2.016</w:t>
            </w:r>
          </w:p>
        </w:tc>
      </w:tr>
      <w:tr w:rsidR="00F214D3" w:rsidRPr="008B349B" w:rsidTr="008B349B">
        <w:trPr>
          <w:trHeight w:val="255"/>
        </w:trPr>
        <w:tc>
          <w:tcPr>
            <w:tcW w:w="5380" w:type="dxa"/>
            <w:tcBorders>
              <w:top w:val="nil"/>
              <w:left w:val="nil"/>
              <w:bottom w:val="nil"/>
              <w:right w:val="nil"/>
            </w:tcBorders>
            <w:noWrap/>
            <w:vAlign w:val="bottom"/>
          </w:tcPr>
          <w:p w:rsidR="00F214D3" w:rsidRPr="008B349B" w:rsidRDefault="00F214D3" w:rsidP="006425D3">
            <w:pPr>
              <w:spacing w:before="0" w:after="0"/>
              <w:jc w:val="both"/>
              <w:rPr>
                <w:rFonts w:ascii="Calibri" w:hAnsi="Calibri" w:cs="Calibri"/>
                <w:color w:val="000000"/>
                <w:sz w:val="20"/>
                <w:szCs w:val="20"/>
              </w:rPr>
            </w:pPr>
          </w:p>
        </w:tc>
        <w:tc>
          <w:tcPr>
            <w:tcW w:w="1740" w:type="dxa"/>
            <w:tcBorders>
              <w:top w:val="nil"/>
              <w:left w:val="nil"/>
              <w:bottom w:val="nil"/>
              <w:right w:val="nil"/>
            </w:tcBorders>
            <w:noWrap/>
            <w:vAlign w:val="bottom"/>
          </w:tcPr>
          <w:p w:rsidR="00F214D3" w:rsidRPr="008B349B" w:rsidRDefault="00F214D3" w:rsidP="006425D3">
            <w:pPr>
              <w:spacing w:before="0" w:after="0"/>
              <w:jc w:val="both"/>
              <w:rPr>
                <w:rFonts w:ascii="Calibri" w:hAnsi="Calibri" w:cs="Calibri"/>
                <w:color w:val="000000"/>
                <w:sz w:val="20"/>
                <w:szCs w:val="20"/>
              </w:rPr>
            </w:pPr>
          </w:p>
        </w:tc>
        <w:tc>
          <w:tcPr>
            <w:tcW w:w="1660" w:type="dxa"/>
            <w:tcBorders>
              <w:top w:val="nil"/>
              <w:left w:val="nil"/>
              <w:bottom w:val="nil"/>
              <w:right w:val="nil"/>
            </w:tcBorders>
            <w:noWrap/>
            <w:vAlign w:val="bottom"/>
          </w:tcPr>
          <w:p w:rsidR="00F214D3" w:rsidRPr="008B349B" w:rsidRDefault="00F214D3" w:rsidP="006425D3">
            <w:pPr>
              <w:spacing w:before="0" w:after="0"/>
              <w:jc w:val="both"/>
              <w:rPr>
                <w:rFonts w:ascii="Calibri" w:hAnsi="Calibri" w:cs="Calibri"/>
                <w:color w:val="000000"/>
                <w:sz w:val="20"/>
                <w:szCs w:val="20"/>
              </w:rPr>
            </w:pPr>
          </w:p>
        </w:tc>
      </w:tr>
      <w:tr w:rsidR="00F214D3" w:rsidRPr="008B349B" w:rsidTr="008B349B">
        <w:trPr>
          <w:trHeight w:val="255"/>
        </w:trPr>
        <w:tc>
          <w:tcPr>
            <w:tcW w:w="5380" w:type="dxa"/>
            <w:tcBorders>
              <w:top w:val="nil"/>
              <w:left w:val="nil"/>
              <w:bottom w:val="nil"/>
              <w:right w:val="nil"/>
            </w:tcBorders>
            <w:noWrap/>
            <w:vAlign w:val="bottom"/>
          </w:tcPr>
          <w:p w:rsidR="00F214D3" w:rsidRPr="008B349B" w:rsidRDefault="00F214D3" w:rsidP="006425D3">
            <w:pPr>
              <w:spacing w:before="0" w:after="0"/>
              <w:jc w:val="both"/>
              <w:rPr>
                <w:rFonts w:ascii="Calibri" w:hAnsi="Calibri" w:cs="Calibri"/>
                <w:color w:val="000000"/>
                <w:sz w:val="20"/>
                <w:szCs w:val="20"/>
              </w:rPr>
            </w:pPr>
            <w:r w:rsidRPr="008B349B">
              <w:rPr>
                <w:rFonts w:ascii="Calibri" w:hAnsi="Calibri" w:cs="Calibri"/>
                <w:color w:val="000000"/>
                <w:sz w:val="20"/>
                <w:szCs w:val="20"/>
              </w:rPr>
              <w:t>- Préstamos a empresas vinculadas</w:t>
            </w:r>
          </w:p>
        </w:tc>
        <w:tc>
          <w:tcPr>
            <w:tcW w:w="1740" w:type="dxa"/>
            <w:tcBorders>
              <w:top w:val="nil"/>
              <w:left w:val="nil"/>
              <w:bottom w:val="nil"/>
              <w:right w:val="nil"/>
            </w:tcBorders>
            <w:noWrap/>
            <w:vAlign w:val="bottom"/>
          </w:tcPr>
          <w:p w:rsidR="00F214D3" w:rsidRPr="008B349B" w:rsidRDefault="00F214D3" w:rsidP="00B4018C">
            <w:pPr>
              <w:spacing w:before="0" w:after="0"/>
              <w:jc w:val="right"/>
              <w:rPr>
                <w:rFonts w:ascii="Calibri" w:hAnsi="Calibri" w:cs="Calibri"/>
                <w:color w:val="000000"/>
                <w:sz w:val="20"/>
                <w:szCs w:val="20"/>
              </w:rPr>
            </w:pPr>
            <w:r w:rsidRPr="008B349B">
              <w:rPr>
                <w:rFonts w:ascii="Calibri" w:hAnsi="Calibri" w:cs="Calibri"/>
                <w:color w:val="000000"/>
                <w:sz w:val="20"/>
                <w:szCs w:val="20"/>
              </w:rPr>
              <w:t>0,78</w:t>
            </w:r>
          </w:p>
        </w:tc>
        <w:tc>
          <w:tcPr>
            <w:tcW w:w="1660" w:type="dxa"/>
            <w:tcBorders>
              <w:top w:val="nil"/>
              <w:left w:val="nil"/>
              <w:bottom w:val="nil"/>
              <w:right w:val="nil"/>
            </w:tcBorders>
            <w:noWrap/>
            <w:vAlign w:val="bottom"/>
          </w:tcPr>
          <w:p w:rsidR="00F214D3" w:rsidRPr="008B349B" w:rsidRDefault="00F214D3" w:rsidP="00B4018C">
            <w:pPr>
              <w:spacing w:before="0" w:after="0"/>
              <w:jc w:val="right"/>
              <w:rPr>
                <w:rFonts w:ascii="Calibri" w:hAnsi="Calibri" w:cs="Calibri"/>
                <w:color w:val="000000"/>
                <w:sz w:val="20"/>
                <w:szCs w:val="20"/>
              </w:rPr>
            </w:pPr>
            <w:r w:rsidRPr="008B349B">
              <w:rPr>
                <w:rFonts w:ascii="Calibri" w:hAnsi="Calibri" w:cs="Calibri"/>
                <w:color w:val="000000"/>
                <w:sz w:val="20"/>
                <w:szCs w:val="20"/>
              </w:rPr>
              <w:t>0,78</w:t>
            </w:r>
          </w:p>
        </w:tc>
      </w:tr>
      <w:tr w:rsidR="00F214D3" w:rsidRPr="008B349B" w:rsidTr="008B349B">
        <w:trPr>
          <w:trHeight w:val="270"/>
        </w:trPr>
        <w:tc>
          <w:tcPr>
            <w:tcW w:w="5380" w:type="dxa"/>
            <w:tcBorders>
              <w:top w:val="nil"/>
              <w:left w:val="nil"/>
              <w:bottom w:val="nil"/>
              <w:right w:val="nil"/>
            </w:tcBorders>
            <w:noWrap/>
            <w:vAlign w:val="bottom"/>
          </w:tcPr>
          <w:p w:rsidR="00F214D3" w:rsidRPr="008B349B" w:rsidRDefault="00F214D3" w:rsidP="006425D3">
            <w:pPr>
              <w:spacing w:before="0" w:after="0"/>
              <w:jc w:val="both"/>
              <w:rPr>
                <w:rFonts w:ascii="Calibri" w:hAnsi="Calibri" w:cs="Calibri"/>
                <w:color w:val="000000"/>
                <w:sz w:val="20"/>
                <w:szCs w:val="20"/>
              </w:rPr>
            </w:pPr>
          </w:p>
        </w:tc>
        <w:tc>
          <w:tcPr>
            <w:tcW w:w="1740" w:type="dxa"/>
            <w:tcBorders>
              <w:top w:val="nil"/>
              <w:left w:val="nil"/>
              <w:bottom w:val="single" w:sz="8" w:space="0" w:color="auto"/>
              <w:right w:val="nil"/>
            </w:tcBorders>
            <w:noWrap/>
            <w:vAlign w:val="bottom"/>
          </w:tcPr>
          <w:p w:rsidR="00F214D3" w:rsidRPr="008B349B" w:rsidRDefault="00F214D3" w:rsidP="00B4018C">
            <w:pPr>
              <w:spacing w:before="0" w:after="0"/>
              <w:jc w:val="right"/>
              <w:rPr>
                <w:rFonts w:ascii="Calibri" w:hAnsi="Calibri" w:cs="Calibri"/>
                <w:color w:val="000000"/>
                <w:sz w:val="20"/>
                <w:szCs w:val="20"/>
              </w:rPr>
            </w:pPr>
            <w:r w:rsidRPr="008B349B">
              <w:rPr>
                <w:rFonts w:ascii="Calibri" w:hAnsi="Calibri" w:cs="Calibri"/>
                <w:color w:val="000000"/>
                <w:sz w:val="20"/>
                <w:szCs w:val="20"/>
              </w:rPr>
              <w:t>0,78</w:t>
            </w:r>
          </w:p>
        </w:tc>
        <w:tc>
          <w:tcPr>
            <w:tcW w:w="1660" w:type="dxa"/>
            <w:tcBorders>
              <w:top w:val="nil"/>
              <w:left w:val="nil"/>
              <w:bottom w:val="single" w:sz="8" w:space="0" w:color="auto"/>
              <w:right w:val="nil"/>
            </w:tcBorders>
            <w:noWrap/>
            <w:vAlign w:val="bottom"/>
          </w:tcPr>
          <w:p w:rsidR="00F214D3" w:rsidRPr="008B349B" w:rsidRDefault="00F214D3" w:rsidP="00B4018C">
            <w:pPr>
              <w:spacing w:before="0" w:after="0"/>
              <w:jc w:val="right"/>
              <w:rPr>
                <w:rFonts w:ascii="Calibri" w:hAnsi="Calibri" w:cs="Calibri"/>
                <w:b/>
                <w:bCs/>
                <w:color w:val="000000"/>
                <w:sz w:val="20"/>
                <w:szCs w:val="20"/>
              </w:rPr>
            </w:pPr>
            <w:r w:rsidRPr="008B349B">
              <w:rPr>
                <w:rFonts w:ascii="Calibri" w:hAnsi="Calibri" w:cs="Calibri"/>
                <w:b/>
                <w:bCs/>
                <w:color w:val="000000"/>
                <w:sz w:val="20"/>
                <w:szCs w:val="20"/>
              </w:rPr>
              <w:t>0,78</w:t>
            </w:r>
          </w:p>
        </w:tc>
      </w:tr>
      <w:tr w:rsidR="00F214D3" w:rsidRPr="008B349B" w:rsidTr="008B349B">
        <w:trPr>
          <w:trHeight w:val="255"/>
        </w:trPr>
        <w:tc>
          <w:tcPr>
            <w:tcW w:w="5380" w:type="dxa"/>
            <w:tcBorders>
              <w:top w:val="nil"/>
              <w:left w:val="nil"/>
              <w:bottom w:val="nil"/>
              <w:right w:val="nil"/>
            </w:tcBorders>
            <w:noWrap/>
            <w:vAlign w:val="bottom"/>
          </w:tcPr>
          <w:p w:rsidR="00F214D3" w:rsidRPr="008B349B" w:rsidRDefault="00F214D3" w:rsidP="006425D3">
            <w:pPr>
              <w:spacing w:before="0" w:after="0"/>
              <w:jc w:val="both"/>
              <w:rPr>
                <w:rFonts w:ascii="Calibri" w:hAnsi="Calibri" w:cs="Calibri"/>
                <w:b/>
                <w:bCs/>
                <w:color w:val="000000"/>
                <w:sz w:val="20"/>
                <w:szCs w:val="20"/>
              </w:rPr>
            </w:pPr>
          </w:p>
        </w:tc>
        <w:tc>
          <w:tcPr>
            <w:tcW w:w="1740" w:type="dxa"/>
            <w:tcBorders>
              <w:top w:val="nil"/>
              <w:left w:val="nil"/>
              <w:bottom w:val="nil"/>
              <w:right w:val="nil"/>
            </w:tcBorders>
            <w:noWrap/>
            <w:vAlign w:val="bottom"/>
          </w:tcPr>
          <w:p w:rsidR="00F214D3" w:rsidRPr="008B349B" w:rsidRDefault="00F214D3" w:rsidP="00B4018C">
            <w:pPr>
              <w:spacing w:before="0" w:after="0"/>
              <w:jc w:val="right"/>
              <w:rPr>
                <w:rFonts w:ascii="Calibri" w:hAnsi="Calibri" w:cs="Calibri"/>
                <w:b/>
                <w:bCs/>
                <w:color w:val="000000"/>
                <w:sz w:val="20"/>
                <w:szCs w:val="20"/>
              </w:rPr>
            </w:pPr>
          </w:p>
        </w:tc>
        <w:tc>
          <w:tcPr>
            <w:tcW w:w="1660" w:type="dxa"/>
            <w:vMerge w:val="restart"/>
            <w:tcBorders>
              <w:top w:val="nil"/>
              <w:left w:val="nil"/>
              <w:bottom w:val="nil"/>
              <w:right w:val="nil"/>
            </w:tcBorders>
            <w:noWrap/>
            <w:vAlign w:val="bottom"/>
          </w:tcPr>
          <w:p w:rsidR="00F214D3" w:rsidRPr="008B349B" w:rsidRDefault="00F214D3" w:rsidP="00B4018C">
            <w:pPr>
              <w:spacing w:before="0" w:after="0"/>
              <w:jc w:val="right"/>
              <w:rPr>
                <w:rFonts w:ascii="Calibri" w:hAnsi="Calibri" w:cs="Calibri"/>
                <w:color w:val="000000"/>
                <w:sz w:val="20"/>
                <w:szCs w:val="20"/>
              </w:rPr>
            </w:pPr>
            <w:r w:rsidRPr="008B349B">
              <w:rPr>
                <w:rFonts w:ascii="Calibri" w:hAnsi="Calibri" w:cs="Calibri"/>
                <w:color w:val="000000"/>
                <w:sz w:val="20"/>
                <w:szCs w:val="20"/>
              </w:rPr>
              <w:t> </w:t>
            </w:r>
          </w:p>
        </w:tc>
      </w:tr>
      <w:tr w:rsidR="00F214D3" w:rsidRPr="008B349B" w:rsidTr="008B349B">
        <w:trPr>
          <w:trHeight w:val="255"/>
        </w:trPr>
        <w:tc>
          <w:tcPr>
            <w:tcW w:w="5380" w:type="dxa"/>
            <w:tcBorders>
              <w:top w:val="nil"/>
              <w:left w:val="nil"/>
              <w:bottom w:val="nil"/>
              <w:right w:val="nil"/>
            </w:tcBorders>
            <w:noWrap/>
            <w:vAlign w:val="bottom"/>
          </w:tcPr>
          <w:p w:rsidR="00F214D3" w:rsidRPr="008B349B" w:rsidRDefault="00F214D3" w:rsidP="006425D3">
            <w:pPr>
              <w:spacing w:before="0" w:after="0"/>
              <w:jc w:val="both"/>
              <w:rPr>
                <w:rFonts w:ascii="Calibri" w:hAnsi="Calibri" w:cs="Calibri"/>
                <w:b/>
                <w:bCs/>
                <w:color w:val="000000"/>
                <w:sz w:val="20"/>
                <w:szCs w:val="20"/>
              </w:rPr>
            </w:pPr>
            <w:r w:rsidRPr="008B349B">
              <w:rPr>
                <w:rFonts w:ascii="Calibri" w:hAnsi="Calibri" w:cs="Calibri"/>
                <w:b/>
                <w:bCs/>
                <w:color w:val="000000"/>
                <w:sz w:val="20"/>
                <w:szCs w:val="20"/>
              </w:rPr>
              <w:t>Préstamos y partidas a cobrar a corto plazo:</w:t>
            </w:r>
          </w:p>
        </w:tc>
        <w:tc>
          <w:tcPr>
            <w:tcW w:w="1740" w:type="dxa"/>
            <w:tcBorders>
              <w:top w:val="nil"/>
              <w:left w:val="nil"/>
              <w:bottom w:val="nil"/>
              <w:right w:val="nil"/>
            </w:tcBorders>
            <w:noWrap/>
            <w:vAlign w:val="bottom"/>
          </w:tcPr>
          <w:p w:rsidR="00F214D3" w:rsidRPr="008B349B" w:rsidRDefault="00F214D3" w:rsidP="00B4018C">
            <w:pPr>
              <w:spacing w:before="0" w:after="0"/>
              <w:jc w:val="right"/>
              <w:rPr>
                <w:rFonts w:ascii="Calibri" w:hAnsi="Calibri" w:cs="Calibri"/>
                <w:b/>
                <w:bCs/>
                <w:color w:val="000000"/>
                <w:sz w:val="20"/>
                <w:szCs w:val="20"/>
              </w:rPr>
            </w:pPr>
          </w:p>
        </w:tc>
        <w:tc>
          <w:tcPr>
            <w:tcW w:w="1660" w:type="dxa"/>
            <w:vMerge/>
            <w:tcBorders>
              <w:top w:val="nil"/>
              <w:left w:val="nil"/>
              <w:bottom w:val="nil"/>
              <w:right w:val="nil"/>
            </w:tcBorders>
            <w:vAlign w:val="center"/>
          </w:tcPr>
          <w:p w:rsidR="00F214D3" w:rsidRPr="008B349B" w:rsidRDefault="00F214D3" w:rsidP="00B4018C">
            <w:pPr>
              <w:spacing w:before="0" w:after="0"/>
              <w:jc w:val="right"/>
              <w:rPr>
                <w:rFonts w:ascii="Calibri" w:hAnsi="Calibri" w:cs="Calibri"/>
                <w:color w:val="000000"/>
                <w:sz w:val="20"/>
                <w:szCs w:val="20"/>
              </w:rPr>
            </w:pPr>
          </w:p>
        </w:tc>
      </w:tr>
      <w:tr w:rsidR="00F214D3" w:rsidRPr="008B349B" w:rsidTr="008B349B">
        <w:trPr>
          <w:trHeight w:val="255"/>
        </w:trPr>
        <w:tc>
          <w:tcPr>
            <w:tcW w:w="5380" w:type="dxa"/>
            <w:tcBorders>
              <w:top w:val="nil"/>
              <w:left w:val="nil"/>
              <w:bottom w:val="nil"/>
              <w:right w:val="nil"/>
            </w:tcBorders>
            <w:noWrap/>
            <w:vAlign w:val="bottom"/>
          </w:tcPr>
          <w:p w:rsidR="00F214D3" w:rsidRPr="008B349B" w:rsidRDefault="00F214D3" w:rsidP="006425D3">
            <w:pPr>
              <w:spacing w:before="0" w:after="0"/>
              <w:jc w:val="both"/>
              <w:rPr>
                <w:rFonts w:ascii="Calibri" w:hAnsi="Calibri" w:cs="Calibri"/>
                <w:color w:val="000000"/>
                <w:sz w:val="20"/>
                <w:szCs w:val="20"/>
              </w:rPr>
            </w:pPr>
            <w:r w:rsidRPr="008B349B">
              <w:rPr>
                <w:rFonts w:ascii="Calibri" w:hAnsi="Calibri" w:cs="Calibri"/>
                <w:color w:val="000000"/>
                <w:sz w:val="20"/>
                <w:szCs w:val="20"/>
              </w:rPr>
              <w:t xml:space="preserve"> - Clientes, empresas del grupo y asociadas</w:t>
            </w:r>
          </w:p>
        </w:tc>
        <w:tc>
          <w:tcPr>
            <w:tcW w:w="1740" w:type="dxa"/>
            <w:tcBorders>
              <w:top w:val="nil"/>
              <w:left w:val="nil"/>
              <w:bottom w:val="nil"/>
              <w:right w:val="nil"/>
            </w:tcBorders>
            <w:noWrap/>
            <w:vAlign w:val="bottom"/>
          </w:tcPr>
          <w:p w:rsidR="00F214D3" w:rsidRPr="008B349B" w:rsidRDefault="00F214D3" w:rsidP="00B4018C">
            <w:pPr>
              <w:spacing w:before="0" w:after="0"/>
              <w:jc w:val="right"/>
              <w:rPr>
                <w:rFonts w:ascii="Calibri" w:hAnsi="Calibri" w:cs="Calibri"/>
                <w:color w:val="000000"/>
                <w:sz w:val="20"/>
                <w:szCs w:val="20"/>
              </w:rPr>
            </w:pPr>
            <w:r w:rsidRPr="008B349B">
              <w:rPr>
                <w:rFonts w:ascii="Calibri" w:hAnsi="Calibri" w:cs="Calibri"/>
                <w:color w:val="000000"/>
                <w:sz w:val="20"/>
                <w:szCs w:val="20"/>
              </w:rPr>
              <w:t>15.002,83</w:t>
            </w:r>
          </w:p>
        </w:tc>
        <w:tc>
          <w:tcPr>
            <w:tcW w:w="1660" w:type="dxa"/>
            <w:tcBorders>
              <w:top w:val="nil"/>
              <w:left w:val="nil"/>
              <w:bottom w:val="nil"/>
              <w:right w:val="nil"/>
            </w:tcBorders>
            <w:noWrap/>
            <w:vAlign w:val="bottom"/>
          </w:tcPr>
          <w:p w:rsidR="00F214D3" w:rsidRPr="008B349B" w:rsidRDefault="00F214D3" w:rsidP="00B4018C">
            <w:pPr>
              <w:spacing w:before="0" w:after="0"/>
              <w:jc w:val="right"/>
              <w:rPr>
                <w:rFonts w:ascii="Calibri" w:hAnsi="Calibri" w:cs="Calibri"/>
                <w:color w:val="000000"/>
                <w:sz w:val="20"/>
                <w:szCs w:val="20"/>
              </w:rPr>
            </w:pPr>
            <w:r w:rsidRPr="008B349B">
              <w:rPr>
                <w:rFonts w:ascii="Calibri" w:hAnsi="Calibri" w:cs="Calibri"/>
                <w:color w:val="000000"/>
                <w:sz w:val="20"/>
                <w:szCs w:val="20"/>
              </w:rPr>
              <w:t>585.489,07</w:t>
            </w:r>
          </w:p>
        </w:tc>
      </w:tr>
      <w:tr w:rsidR="00F214D3" w:rsidRPr="008B349B" w:rsidTr="008B349B">
        <w:trPr>
          <w:trHeight w:val="255"/>
        </w:trPr>
        <w:tc>
          <w:tcPr>
            <w:tcW w:w="5380" w:type="dxa"/>
            <w:tcBorders>
              <w:top w:val="nil"/>
              <w:left w:val="nil"/>
              <w:bottom w:val="nil"/>
              <w:right w:val="nil"/>
            </w:tcBorders>
            <w:noWrap/>
            <w:vAlign w:val="bottom"/>
          </w:tcPr>
          <w:p w:rsidR="00F214D3" w:rsidRPr="008B349B" w:rsidRDefault="00F214D3" w:rsidP="006425D3">
            <w:pPr>
              <w:spacing w:before="0" w:after="0"/>
              <w:jc w:val="both"/>
              <w:rPr>
                <w:rFonts w:ascii="Calibri" w:hAnsi="Calibri" w:cs="Calibri"/>
                <w:color w:val="000000"/>
                <w:sz w:val="20"/>
                <w:szCs w:val="20"/>
              </w:rPr>
            </w:pPr>
            <w:r w:rsidRPr="008B349B">
              <w:rPr>
                <w:rFonts w:ascii="Calibri" w:hAnsi="Calibri" w:cs="Calibri"/>
                <w:color w:val="000000"/>
                <w:sz w:val="20"/>
                <w:szCs w:val="20"/>
              </w:rPr>
              <w:t xml:space="preserve"> - Créditos a empresas </w:t>
            </w:r>
          </w:p>
        </w:tc>
        <w:tc>
          <w:tcPr>
            <w:tcW w:w="1740" w:type="dxa"/>
            <w:tcBorders>
              <w:top w:val="nil"/>
              <w:left w:val="nil"/>
              <w:bottom w:val="nil"/>
              <w:right w:val="nil"/>
            </w:tcBorders>
            <w:noWrap/>
            <w:vAlign w:val="bottom"/>
          </w:tcPr>
          <w:p w:rsidR="00F214D3" w:rsidRPr="008B349B" w:rsidRDefault="00F214D3" w:rsidP="00B4018C">
            <w:pPr>
              <w:spacing w:before="0" w:after="0"/>
              <w:jc w:val="right"/>
              <w:rPr>
                <w:rFonts w:ascii="Calibri" w:hAnsi="Calibri" w:cs="Calibri"/>
                <w:color w:val="000000"/>
                <w:sz w:val="20"/>
                <w:szCs w:val="20"/>
              </w:rPr>
            </w:pPr>
            <w:r w:rsidRPr="008B349B">
              <w:rPr>
                <w:rFonts w:ascii="Calibri" w:hAnsi="Calibri" w:cs="Calibri"/>
                <w:color w:val="000000"/>
                <w:sz w:val="20"/>
                <w:szCs w:val="20"/>
              </w:rPr>
              <w:t>248.434,57</w:t>
            </w:r>
          </w:p>
        </w:tc>
        <w:tc>
          <w:tcPr>
            <w:tcW w:w="1660" w:type="dxa"/>
            <w:tcBorders>
              <w:top w:val="nil"/>
              <w:left w:val="nil"/>
              <w:bottom w:val="nil"/>
              <w:right w:val="nil"/>
            </w:tcBorders>
            <w:noWrap/>
            <w:vAlign w:val="bottom"/>
          </w:tcPr>
          <w:p w:rsidR="00F214D3" w:rsidRPr="008B349B" w:rsidRDefault="00F214D3" w:rsidP="00B4018C">
            <w:pPr>
              <w:spacing w:before="0" w:after="0"/>
              <w:jc w:val="right"/>
              <w:rPr>
                <w:rFonts w:ascii="Calibri" w:hAnsi="Calibri" w:cs="Calibri"/>
                <w:sz w:val="20"/>
                <w:szCs w:val="20"/>
              </w:rPr>
            </w:pPr>
            <w:r w:rsidRPr="008B349B">
              <w:rPr>
                <w:rFonts w:ascii="Calibri" w:hAnsi="Calibri" w:cs="Calibri"/>
                <w:sz w:val="20"/>
                <w:szCs w:val="20"/>
              </w:rPr>
              <w:t>389.480,50</w:t>
            </w:r>
          </w:p>
        </w:tc>
      </w:tr>
      <w:tr w:rsidR="00F214D3" w:rsidRPr="008B349B" w:rsidTr="008B349B">
        <w:trPr>
          <w:trHeight w:val="345"/>
        </w:trPr>
        <w:tc>
          <w:tcPr>
            <w:tcW w:w="5380" w:type="dxa"/>
            <w:tcBorders>
              <w:top w:val="nil"/>
              <w:left w:val="nil"/>
              <w:bottom w:val="nil"/>
              <w:right w:val="nil"/>
            </w:tcBorders>
            <w:noWrap/>
            <w:vAlign w:val="bottom"/>
          </w:tcPr>
          <w:p w:rsidR="00F214D3" w:rsidRPr="008B349B" w:rsidRDefault="00F214D3" w:rsidP="006425D3">
            <w:pPr>
              <w:spacing w:before="0" w:after="0"/>
              <w:jc w:val="both"/>
              <w:rPr>
                <w:rFonts w:ascii="Calibri" w:hAnsi="Calibri" w:cs="Calibri"/>
                <w:color w:val="000000"/>
                <w:sz w:val="20"/>
                <w:szCs w:val="20"/>
              </w:rPr>
            </w:pPr>
          </w:p>
        </w:tc>
        <w:tc>
          <w:tcPr>
            <w:tcW w:w="1740" w:type="dxa"/>
            <w:tcBorders>
              <w:top w:val="single" w:sz="4" w:space="0" w:color="auto"/>
              <w:left w:val="nil"/>
              <w:bottom w:val="single" w:sz="8" w:space="0" w:color="auto"/>
              <w:right w:val="nil"/>
            </w:tcBorders>
            <w:noWrap/>
            <w:vAlign w:val="bottom"/>
          </w:tcPr>
          <w:p w:rsidR="00F214D3" w:rsidRPr="008B349B" w:rsidRDefault="00F214D3" w:rsidP="00B4018C">
            <w:pPr>
              <w:spacing w:before="0" w:after="0"/>
              <w:jc w:val="right"/>
              <w:rPr>
                <w:rFonts w:ascii="Calibri" w:hAnsi="Calibri" w:cs="Calibri"/>
                <w:b/>
                <w:bCs/>
                <w:color w:val="000000"/>
                <w:sz w:val="20"/>
                <w:szCs w:val="20"/>
              </w:rPr>
            </w:pPr>
            <w:r w:rsidRPr="008B349B">
              <w:rPr>
                <w:rFonts w:ascii="Calibri" w:hAnsi="Calibri" w:cs="Calibri"/>
                <w:b/>
                <w:bCs/>
                <w:color w:val="000000"/>
                <w:sz w:val="20"/>
                <w:szCs w:val="20"/>
              </w:rPr>
              <w:t>263.437,40</w:t>
            </w:r>
          </w:p>
        </w:tc>
        <w:tc>
          <w:tcPr>
            <w:tcW w:w="1660" w:type="dxa"/>
            <w:tcBorders>
              <w:top w:val="single" w:sz="4" w:space="0" w:color="auto"/>
              <w:left w:val="nil"/>
              <w:bottom w:val="single" w:sz="8" w:space="0" w:color="auto"/>
              <w:right w:val="nil"/>
            </w:tcBorders>
            <w:noWrap/>
            <w:vAlign w:val="bottom"/>
          </w:tcPr>
          <w:p w:rsidR="00F214D3" w:rsidRPr="008B349B" w:rsidRDefault="00F214D3" w:rsidP="00B4018C">
            <w:pPr>
              <w:spacing w:before="0" w:after="0"/>
              <w:jc w:val="right"/>
              <w:rPr>
                <w:rFonts w:ascii="Calibri" w:hAnsi="Calibri" w:cs="Calibri"/>
                <w:b/>
                <w:bCs/>
                <w:sz w:val="20"/>
                <w:szCs w:val="20"/>
              </w:rPr>
            </w:pPr>
            <w:r w:rsidRPr="008B349B">
              <w:rPr>
                <w:rFonts w:ascii="Calibri" w:hAnsi="Calibri" w:cs="Calibri"/>
                <w:b/>
                <w:bCs/>
                <w:sz w:val="20"/>
                <w:szCs w:val="20"/>
              </w:rPr>
              <w:t>819.931,13</w:t>
            </w:r>
          </w:p>
        </w:tc>
      </w:tr>
      <w:tr w:rsidR="00F214D3" w:rsidRPr="008B349B" w:rsidTr="00170108">
        <w:trPr>
          <w:trHeight w:val="255"/>
        </w:trPr>
        <w:tc>
          <w:tcPr>
            <w:tcW w:w="5380" w:type="dxa"/>
            <w:tcBorders>
              <w:top w:val="nil"/>
              <w:left w:val="nil"/>
              <w:bottom w:val="nil"/>
              <w:right w:val="nil"/>
            </w:tcBorders>
            <w:noWrap/>
            <w:vAlign w:val="bottom"/>
          </w:tcPr>
          <w:p w:rsidR="00F214D3" w:rsidRDefault="00F214D3" w:rsidP="006425D3">
            <w:pPr>
              <w:spacing w:before="0" w:after="0"/>
              <w:jc w:val="both"/>
              <w:rPr>
                <w:rFonts w:ascii="Calibri" w:hAnsi="Calibri" w:cs="Calibri"/>
                <w:color w:val="000000"/>
                <w:sz w:val="20"/>
                <w:szCs w:val="20"/>
              </w:rPr>
            </w:pPr>
          </w:p>
          <w:p w:rsidR="00616F18" w:rsidRPr="008B349B" w:rsidRDefault="00616F18" w:rsidP="006425D3">
            <w:pPr>
              <w:spacing w:before="0" w:after="0"/>
              <w:jc w:val="both"/>
              <w:rPr>
                <w:rFonts w:ascii="Calibri" w:hAnsi="Calibri" w:cs="Calibri"/>
                <w:color w:val="000000"/>
                <w:sz w:val="20"/>
                <w:szCs w:val="20"/>
              </w:rPr>
            </w:pPr>
          </w:p>
        </w:tc>
        <w:tc>
          <w:tcPr>
            <w:tcW w:w="1740" w:type="dxa"/>
            <w:tcBorders>
              <w:top w:val="nil"/>
              <w:left w:val="nil"/>
              <w:right w:val="nil"/>
            </w:tcBorders>
            <w:noWrap/>
            <w:vAlign w:val="bottom"/>
          </w:tcPr>
          <w:p w:rsidR="00F214D3" w:rsidRPr="008B349B" w:rsidRDefault="00F214D3" w:rsidP="006425D3">
            <w:pPr>
              <w:spacing w:before="0" w:after="0"/>
              <w:jc w:val="both"/>
              <w:rPr>
                <w:rFonts w:ascii="Calibri" w:hAnsi="Calibri" w:cs="Calibri"/>
                <w:color w:val="000000"/>
                <w:sz w:val="20"/>
                <w:szCs w:val="20"/>
              </w:rPr>
            </w:pPr>
          </w:p>
        </w:tc>
        <w:tc>
          <w:tcPr>
            <w:tcW w:w="1660" w:type="dxa"/>
            <w:tcBorders>
              <w:top w:val="nil"/>
              <w:left w:val="nil"/>
              <w:right w:val="nil"/>
            </w:tcBorders>
            <w:noWrap/>
            <w:vAlign w:val="bottom"/>
          </w:tcPr>
          <w:p w:rsidR="00F214D3" w:rsidRPr="008B349B" w:rsidRDefault="00F214D3" w:rsidP="006425D3">
            <w:pPr>
              <w:spacing w:before="0" w:after="0"/>
              <w:jc w:val="both"/>
              <w:rPr>
                <w:rFonts w:ascii="Calibri" w:hAnsi="Calibri" w:cs="Calibri"/>
                <w:sz w:val="20"/>
                <w:szCs w:val="20"/>
              </w:rPr>
            </w:pPr>
          </w:p>
        </w:tc>
      </w:tr>
      <w:tr w:rsidR="00F214D3" w:rsidRPr="008B349B" w:rsidTr="00170108">
        <w:trPr>
          <w:trHeight w:val="255"/>
        </w:trPr>
        <w:tc>
          <w:tcPr>
            <w:tcW w:w="5380" w:type="dxa"/>
            <w:tcBorders>
              <w:top w:val="nil"/>
              <w:left w:val="nil"/>
              <w:bottom w:val="nil"/>
              <w:right w:val="nil"/>
            </w:tcBorders>
            <w:noWrap/>
            <w:vAlign w:val="bottom"/>
          </w:tcPr>
          <w:p w:rsidR="00F214D3" w:rsidRPr="008B349B" w:rsidRDefault="00F214D3" w:rsidP="006425D3">
            <w:pPr>
              <w:spacing w:before="0" w:after="0"/>
              <w:jc w:val="both"/>
              <w:rPr>
                <w:rFonts w:ascii="Calibri" w:hAnsi="Calibri" w:cs="Calibri"/>
                <w:b/>
                <w:bCs/>
                <w:color w:val="000000"/>
                <w:sz w:val="20"/>
                <w:szCs w:val="20"/>
              </w:rPr>
            </w:pPr>
            <w:r w:rsidRPr="008B349B">
              <w:rPr>
                <w:rFonts w:ascii="Calibri" w:hAnsi="Calibri" w:cs="Calibri"/>
                <w:b/>
                <w:bCs/>
                <w:color w:val="000000"/>
                <w:sz w:val="20"/>
                <w:szCs w:val="20"/>
              </w:rPr>
              <w:t xml:space="preserve">Créditos a empresas </w:t>
            </w:r>
          </w:p>
        </w:tc>
        <w:tc>
          <w:tcPr>
            <w:tcW w:w="1740" w:type="dxa"/>
            <w:tcBorders>
              <w:top w:val="nil"/>
              <w:left w:val="nil"/>
              <w:bottom w:val="single" w:sz="4" w:space="0" w:color="auto"/>
              <w:right w:val="nil"/>
            </w:tcBorders>
            <w:shd w:val="clear" w:color="auto" w:fill="auto"/>
            <w:noWrap/>
            <w:vAlign w:val="bottom"/>
          </w:tcPr>
          <w:p w:rsidR="00F214D3" w:rsidRPr="008B349B" w:rsidRDefault="00F214D3" w:rsidP="00B4018C">
            <w:pPr>
              <w:spacing w:before="0" w:after="0"/>
              <w:jc w:val="center"/>
              <w:rPr>
                <w:rFonts w:ascii="Calibri" w:hAnsi="Calibri" w:cs="Calibri"/>
                <w:b/>
                <w:bCs/>
                <w:sz w:val="20"/>
                <w:szCs w:val="20"/>
              </w:rPr>
            </w:pPr>
            <w:r w:rsidRPr="008B349B">
              <w:rPr>
                <w:rFonts w:ascii="Calibri" w:hAnsi="Calibri" w:cs="Calibri"/>
                <w:b/>
                <w:bCs/>
                <w:sz w:val="20"/>
                <w:szCs w:val="20"/>
              </w:rPr>
              <w:t>2.017</w:t>
            </w:r>
          </w:p>
        </w:tc>
        <w:tc>
          <w:tcPr>
            <w:tcW w:w="1660" w:type="dxa"/>
            <w:tcBorders>
              <w:top w:val="nil"/>
              <w:left w:val="nil"/>
              <w:bottom w:val="single" w:sz="4" w:space="0" w:color="auto"/>
              <w:right w:val="nil"/>
            </w:tcBorders>
            <w:shd w:val="clear" w:color="auto" w:fill="auto"/>
            <w:noWrap/>
            <w:vAlign w:val="bottom"/>
          </w:tcPr>
          <w:p w:rsidR="00F214D3" w:rsidRPr="008B349B" w:rsidRDefault="00F214D3" w:rsidP="00B4018C">
            <w:pPr>
              <w:spacing w:before="0" w:after="0"/>
              <w:jc w:val="center"/>
              <w:rPr>
                <w:rFonts w:ascii="Calibri" w:hAnsi="Calibri" w:cs="Calibri"/>
                <w:b/>
                <w:bCs/>
                <w:sz w:val="20"/>
                <w:szCs w:val="20"/>
              </w:rPr>
            </w:pPr>
            <w:r w:rsidRPr="008B349B">
              <w:rPr>
                <w:rFonts w:ascii="Calibri" w:hAnsi="Calibri" w:cs="Calibri"/>
                <w:b/>
                <w:bCs/>
                <w:sz w:val="20"/>
                <w:szCs w:val="20"/>
              </w:rPr>
              <w:t>2.016</w:t>
            </w:r>
          </w:p>
        </w:tc>
      </w:tr>
      <w:tr w:rsidR="00F214D3" w:rsidRPr="008B349B" w:rsidTr="00170108">
        <w:trPr>
          <w:trHeight w:val="420"/>
        </w:trPr>
        <w:tc>
          <w:tcPr>
            <w:tcW w:w="5380" w:type="dxa"/>
            <w:tcBorders>
              <w:top w:val="nil"/>
              <w:left w:val="nil"/>
              <w:bottom w:val="nil"/>
              <w:right w:val="nil"/>
            </w:tcBorders>
            <w:noWrap/>
            <w:vAlign w:val="bottom"/>
          </w:tcPr>
          <w:p w:rsidR="00F214D3" w:rsidRPr="008B349B" w:rsidRDefault="00F917E5" w:rsidP="006425D3">
            <w:pPr>
              <w:spacing w:before="0" w:after="0"/>
              <w:jc w:val="both"/>
              <w:rPr>
                <w:rFonts w:ascii="Calibri" w:hAnsi="Calibri" w:cs="Calibri"/>
                <w:color w:val="000000"/>
                <w:sz w:val="20"/>
                <w:szCs w:val="20"/>
              </w:rPr>
            </w:pPr>
            <w:r>
              <w:rPr>
                <w:rFonts w:ascii="Calibri" w:hAnsi="Calibri" w:cs="Calibri"/>
                <w:color w:val="000000"/>
                <w:sz w:val="20"/>
                <w:szCs w:val="20"/>
              </w:rPr>
              <w:t>I</w:t>
            </w:r>
            <w:r w:rsidR="00F214D3" w:rsidRPr="008B349B">
              <w:rPr>
                <w:rFonts w:ascii="Calibri" w:hAnsi="Calibri" w:cs="Calibri"/>
                <w:color w:val="000000"/>
                <w:sz w:val="20"/>
                <w:szCs w:val="20"/>
              </w:rPr>
              <w:t xml:space="preserve">TER, S.A. por </w:t>
            </w:r>
            <w:proofErr w:type="spellStart"/>
            <w:r w:rsidR="00F214D3" w:rsidRPr="008B349B">
              <w:rPr>
                <w:rFonts w:ascii="Calibri" w:hAnsi="Calibri" w:cs="Calibri"/>
                <w:color w:val="000000"/>
                <w:sz w:val="20"/>
                <w:szCs w:val="20"/>
              </w:rPr>
              <w:t>Impto.s</w:t>
            </w:r>
            <w:proofErr w:type="spellEnd"/>
            <w:r w:rsidR="00F214D3" w:rsidRPr="008B349B">
              <w:rPr>
                <w:rFonts w:ascii="Calibri" w:hAnsi="Calibri" w:cs="Calibri"/>
                <w:color w:val="000000"/>
                <w:sz w:val="20"/>
                <w:szCs w:val="20"/>
              </w:rPr>
              <w:t xml:space="preserve">/ </w:t>
            </w:r>
            <w:proofErr w:type="spellStart"/>
            <w:r w:rsidR="00F214D3" w:rsidRPr="008B349B">
              <w:rPr>
                <w:rFonts w:ascii="Calibri" w:hAnsi="Calibri" w:cs="Calibri"/>
                <w:color w:val="000000"/>
                <w:sz w:val="20"/>
                <w:szCs w:val="20"/>
              </w:rPr>
              <w:t>Sdades</w:t>
            </w:r>
            <w:proofErr w:type="spellEnd"/>
            <w:r w:rsidR="00F214D3" w:rsidRPr="008B349B">
              <w:rPr>
                <w:rFonts w:ascii="Calibri" w:hAnsi="Calibri" w:cs="Calibri"/>
                <w:color w:val="000000"/>
                <w:sz w:val="20"/>
                <w:szCs w:val="20"/>
              </w:rPr>
              <w:t xml:space="preserve"> Consolidado</w:t>
            </w:r>
          </w:p>
        </w:tc>
        <w:tc>
          <w:tcPr>
            <w:tcW w:w="1740" w:type="dxa"/>
            <w:tcBorders>
              <w:top w:val="single" w:sz="4" w:space="0" w:color="auto"/>
              <w:left w:val="nil"/>
              <w:bottom w:val="single" w:sz="8" w:space="0" w:color="auto"/>
              <w:right w:val="nil"/>
            </w:tcBorders>
            <w:noWrap/>
            <w:vAlign w:val="bottom"/>
          </w:tcPr>
          <w:p w:rsidR="00F214D3" w:rsidRPr="008B349B" w:rsidRDefault="00F214D3" w:rsidP="00B4018C">
            <w:pPr>
              <w:spacing w:before="0" w:after="0"/>
              <w:jc w:val="right"/>
              <w:rPr>
                <w:rFonts w:ascii="Calibri" w:hAnsi="Calibri" w:cs="Calibri"/>
                <w:color w:val="000000"/>
                <w:sz w:val="20"/>
                <w:szCs w:val="20"/>
              </w:rPr>
            </w:pPr>
            <w:r w:rsidRPr="008B349B">
              <w:rPr>
                <w:rFonts w:ascii="Calibri" w:hAnsi="Calibri" w:cs="Calibri"/>
                <w:color w:val="000000"/>
                <w:sz w:val="20"/>
                <w:szCs w:val="20"/>
              </w:rPr>
              <w:t>248.434,57</w:t>
            </w:r>
          </w:p>
        </w:tc>
        <w:tc>
          <w:tcPr>
            <w:tcW w:w="1660" w:type="dxa"/>
            <w:tcBorders>
              <w:top w:val="single" w:sz="4" w:space="0" w:color="auto"/>
              <w:left w:val="nil"/>
              <w:bottom w:val="single" w:sz="8" w:space="0" w:color="auto"/>
              <w:right w:val="nil"/>
            </w:tcBorders>
            <w:noWrap/>
            <w:vAlign w:val="bottom"/>
          </w:tcPr>
          <w:p w:rsidR="00F214D3" w:rsidRPr="008B349B" w:rsidRDefault="00F214D3" w:rsidP="00B4018C">
            <w:pPr>
              <w:spacing w:before="0" w:after="0"/>
              <w:jc w:val="right"/>
              <w:rPr>
                <w:rFonts w:ascii="Calibri" w:hAnsi="Calibri" w:cs="Calibri"/>
                <w:sz w:val="20"/>
                <w:szCs w:val="20"/>
              </w:rPr>
            </w:pPr>
            <w:r w:rsidRPr="008B349B">
              <w:rPr>
                <w:rFonts w:ascii="Calibri" w:hAnsi="Calibri" w:cs="Calibri"/>
                <w:sz w:val="20"/>
                <w:szCs w:val="20"/>
              </w:rPr>
              <w:t>389.480,50</w:t>
            </w:r>
          </w:p>
        </w:tc>
      </w:tr>
      <w:tr w:rsidR="00F214D3" w:rsidRPr="008B349B" w:rsidTr="008B349B">
        <w:trPr>
          <w:trHeight w:val="255"/>
        </w:trPr>
        <w:tc>
          <w:tcPr>
            <w:tcW w:w="5380" w:type="dxa"/>
            <w:tcBorders>
              <w:top w:val="nil"/>
              <w:left w:val="nil"/>
              <w:bottom w:val="nil"/>
              <w:right w:val="nil"/>
            </w:tcBorders>
            <w:noWrap/>
            <w:vAlign w:val="bottom"/>
          </w:tcPr>
          <w:p w:rsidR="00F214D3" w:rsidRPr="008B349B" w:rsidRDefault="00F214D3" w:rsidP="006425D3">
            <w:pPr>
              <w:spacing w:before="0" w:after="0"/>
              <w:jc w:val="both"/>
              <w:rPr>
                <w:rFonts w:ascii="Calibri" w:hAnsi="Calibri" w:cs="Calibri"/>
                <w:sz w:val="20"/>
                <w:szCs w:val="20"/>
              </w:rPr>
            </w:pPr>
          </w:p>
        </w:tc>
        <w:tc>
          <w:tcPr>
            <w:tcW w:w="1740" w:type="dxa"/>
            <w:tcBorders>
              <w:top w:val="nil"/>
              <w:left w:val="nil"/>
              <w:bottom w:val="nil"/>
              <w:right w:val="nil"/>
            </w:tcBorders>
            <w:noWrap/>
            <w:vAlign w:val="bottom"/>
          </w:tcPr>
          <w:p w:rsidR="00F214D3" w:rsidRPr="008B349B" w:rsidRDefault="00F214D3" w:rsidP="006425D3">
            <w:pPr>
              <w:spacing w:before="0" w:after="0"/>
              <w:jc w:val="both"/>
              <w:rPr>
                <w:rFonts w:ascii="Calibri" w:hAnsi="Calibri" w:cs="Calibri"/>
                <w:sz w:val="20"/>
                <w:szCs w:val="20"/>
              </w:rPr>
            </w:pPr>
          </w:p>
        </w:tc>
        <w:tc>
          <w:tcPr>
            <w:tcW w:w="1660" w:type="dxa"/>
            <w:tcBorders>
              <w:top w:val="nil"/>
              <w:left w:val="nil"/>
              <w:bottom w:val="nil"/>
              <w:right w:val="nil"/>
            </w:tcBorders>
            <w:noWrap/>
            <w:vAlign w:val="bottom"/>
          </w:tcPr>
          <w:p w:rsidR="00F214D3" w:rsidRPr="008B349B" w:rsidRDefault="00F214D3" w:rsidP="006425D3">
            <w:pPr>
              <w:spacing w:before="0" w:after="0"/>
              <w:jc w:val="both"/>
              <w:rPr>
                <w:rFonts w:ascii="Calibri" w:hAnsi="Calibri" w:cs="Calibri"/>
                <w:sz w:val="20"/>
                <w:szCs w:val="20"/>
              </w:rPr>
            </w:pPr>
          </w:p>
        </w:tc>
      </w:tr>
    </w:tbl>
    <w:p w:rsidR="00F214D3" w:rsidRDefault="00F214D3" w:rsidP="006425D3">
      <w:pPr>
        <w:spacing w:before="0" w:after="0"/>
        <w:contextualSpacing/>
        <w:jc w:val="both"/>
        <w:rPr>
          <w:rFonts w:ascii="Calibri" w:hAnsi="Calibri" w:cs="Calibri"/>
          <w:sz w:val="22"/>
          <w:szCs w:val="22"/>
        </w:rPr>
      </w:pPr>
    </w:p>
    <w:tbl>
      <w:tblPr>
        <w:tblW w:w="8780" w:type="dxa"/>
        <w:tblInd w:w="55" w:type="dxa"/>
        <w:tblCellMar>
          <w:left w:w="70" w:type="dxa"/>
          <w:right w:w="70" w:type="dxa"/>
        </w:tblCellMar>
        <w:tblLook w:val="00A0"/>
      </w:tblPr>
      <w:tblGrid>
        <w:gridCol w:w="5380"/>
        <w:gridCol w:w="1740"/>
        <w:gridCol w:w="1660"/>
      </w:tblGrid>
      <w:tr w:rsidR="00F214D3" w:rsidRPr="008B349B" w:rsidTr="008B349B">
        <w:trPr>
          <w:trHeight w:val="255"/>
        </w:trPr>
        <w:tc>
          <w:tcPr>
            <w:tcW w:w="5380" w:type="dxa"/>
            <w:tcBorders>
              <w:top w:val="nil"/>
              <w:left w:val="nil"/>
              <w:bottom w:val="nil"/>
              <w:right w:val="nil"/>
            </w:tcBorders>
            <w:noWrap/>
            <w:vAlign w:val="bottom"/>
          </w:tcPr>
          <w:p w:rsidR="00F214D3" w:rsidRPr="008B349B" w:rsidRDefault="00F214D3" w:rsidP="006425D3">
            <w:pPr>
              <w:spacing w:before="0" w:after="0"/>
              <w:jc w:val="both"/>
              <w:rPr>
                <w:rFonts w:ascii="Calibri" w:hAnsi="Calibri" w:cs="Calibri"/>
                <w:b/>
                <w:bCs/>
                <w:sz w:val="20"/>
                <w:szCs w:val="20"/>
              </w:rPr>
            </w:pPr>
            <w:r w:rsidRPr="008B349B">
              <w:rPr>
                <w:rFonts w:ascii="Calibri" w:hAnsi="Calibri" w:cs="Calibri"/>
                <w:b/>
                <w:bCs/>
                <w:sz w:val="20"/>
                <w:szCs w:val="20"/>
              </w:rPr>
              <w:t>Saldos con empresas de grupo</w:t>
            </w:r>
          </w:p>
        </w:tc>
        <w:tc>
          <w:tcPr>
            <w:tcW w:w="1740" w:type="dxa"/>
            <w:tcBorders>
              <w:top w:val="nil"/>
              <w:left w:val="nil"/>
              <w:bottom w:val="nil"/>
              <w:right w:val="nil"/>
            </w:tcBorders>
            <w:noWrap/>
            <w:vAlign w:val="bottom"/>
          </w:tcPr>
          <w:p w:rsidR="00F214D3" w:rsidRPr="008B349B" w:rsidRDefault="00F214D3" w:rsidP="006425D3">
            <w:pPr>
              <w:spacing w:before="0" w:after="0"/>
              <w:jc w:val="both"/>
              <w:rPr>
                <w:rFonts w:ascii="Calibri" w:hAnsi="Calibri" w:cs="Calibri"/>
                <w:sz w:val="20"/>
                <w:szCs w:val="20"/>
              </w:rPr>
            </w:pPr>
          </w:p>
        </w:tc>
        <w:tc>
          <w:tcPr>
            <w:tcW w:w="1660" w:type="dxa"/>
            <w:tcBorders>
              <w:top w:val="nil"/>
              <w:left w:val="nil"/>
              <w:bottom w:val="nil"/>
              <w:right w:val="nil"/>
            </w:tcBorders>
            <w:noWrap/>
            <w:vAlign w:val="bottom"/>
          </w:tcPr>
          <w:p w:rsidR="00F214D3" w:rsidRPr="008B349B" w:rsidRDefault="00F214D3" w:rsidP="006425D3">
            <w:pPr>
              <w:spacing w:before="0" w:after="0"/>
              <w:jc w:val="both"/>
              <w:rPr>
                <w:rFonts w:ascii="Calibri" w:hAnsi="Calibri" w:cs="Calibri"/>
                <w:sz w:val="20"/>
                <w:szCs w:val="20"/>
              </w:rPr>
            </w:pPr>
          </w:p>
        </w:tc>
      </w:tr>
      <w:tr w:rsidR="00F214D3" w:rsidRPr="008B349B" w:rsidTr="00170108">
        <w:trPr>
          <w:trHeight w:val="270"/>
        </w:trPr>
        <w:tc>
          <w:tcPr>
            <w:tcW w:w="5380" w:type="dxa"/>
            <w:tcBorders>
              <w:top w:val="nil"/>
              <w:left w:val="nil"/>
              <w:bottom w:val="nil"/>
              <w:right w:val="nil"/>
            </w:tcBorders>
            <w:noWrap/>
            <w:vAlign w:val="bottom"/>
          </w:tcPr>
          <w:p w:rsidR="00F214D3" w:rsidRPr="008B349B" w:rsidRDefault="00F214D3" w:rsidP="006425D3">
            <w:pPr>
              <w:spacing w:before="0" w:after="0"/>
              <w:jc w:val="both"/>
              <w:rPr>
                <w:rFonts w:ascii="Calibri" w:hAnsi="Calibri" w:cs="Calibri"/>
                <w:sz w:val="20"/>
                <w:szCs w:val="20"/>
              </w:rPr>
            </w:pPr>
          </w:p>
        </w:tc>
        <w:tc>
          <w:tcPr>
            <w:tcW w:w="1740" w:type="dxa"/>
            <w:tcBorders>
              <w:top w:val="nil"/>
              <w:left w:val="nil"/>
              <w:bottom w:val="single" w:sz="8" w:space="0" w:color="auto"/>
              <w:right w:val="nil"/>
            </w:tcBorders>
            <w:noWrap/>
            <w:vAlign w:val="bottom"/>
          </w:tcPr>
          <w:p w:rsidR="00F214D3" w:rsidRPr="008B349B" w:rsidRDefault="00F214D3" w:rsidP="006425D3">
            <w:pPr>
              <w:spacing w:before="0" w:after="0"/>
              <w:jc w:val="both"/>
              <w:rPr>
                <w:rFonts w:ascii="Calibri" w:hAnsi="Calibri" w:cs="Calibri"/>
                <w:sz w:val="20"/>
                <w:szCs w:val="20"/>
              </w:rPr>
            </w:pPr>
          </w:p>
        </w:tc>
        <w:tc>
          <w:tcPr>
            <w:tcW w:w="1660" w:type="dxa"/>
            <w:tcBorders>
              <w:top w:val="nil"/>
              <w:left w:val="nil"/>
              <w:bottom w:val="single" w:sz="8" w:space="0" w:color="auto"/>
              <w:right w:val="nil"/>
            </w:tcBorders>
            <w:noWrap/>
            <w:vAlign w:val="bottom"/>
          </w:tcPr>
          <w:p w:rsidR="00F214D3" w:rsidRPr="008B349B" w:rsidRDefault="00F214D3" w:rsidP="006425D3">
            <w:pPr>
              <w:spacing w:before="0" w:after="0"/>
              <w:jc w:val="both"/>
              <w:rPr>
                <w:rFonts w:ascii="Calibri" w:hAnsi="Calibri" w:cs="Calibri"/>
                <w:sz w:val="20"/>
                <w:szCs w:val="20"/>
              </w:rPr>
            </w:pPr>
          </w:p>
        </w:tc>
      </w:tr>
      <w:tr w:rsidR="00F214D3" w:rsidRPr="008B349B" w:rsidTr="00170108">
        <w:trPr>
          <w:trHeight w:val="270"/>
        </w:trPr>
        <w:tc>
          <w:tcPr>
            <w:tcW w:w="5380" w:type="dxa"/>
            <w:tcBorders>
              <w:top w:val="nil"/>
              <w:left w:val="nil"/>
              <w:bottom w:val="nil"/>
              <w:right w:val="nil"/>
            </w:tcBorders>
            <w:vAlign w:val="bottom"/>
          </w:tcPr>
          <w:p w:rsidR="00F214D3" w:rsidRPr="008B349B" w:rsidRDefault="00F214D3" w:rsidP="006425D3">
            <w:pPr>
              <w:spacing w:before="0" w:after="0"/>
              <w:jc w:val="both"/>
              <w:rPr>
                <w:rFonts w:ascii="Calibri" w:hAnsi="Calibri" w:cs="Calibri"/>
                <w:color w:val="000000"/>
                <w:sz w:val="20"/>
                <w:szCs w:val="20"/>
              </w:rPr>
            </w:pPr>
          </w:p>
        </w:tc>
        <w:tc>
          <w:tcPr>
            <w:tcW w:w="1740" w:type="dxa"/>
            <w:tcBorders>
              <w:top w:val="single" w:sz="8" w:space="0" w:color="auto"/>
              <w:left w:val="nil"/>
              <w:bottom w:val="single" w:sz="8" w:space="0" w:color="auto"/>
              <w:right w:val="nil"/>
            </w:tcBorders>
            <w:shd w:val="clear" w:color="auto" w:fill="auto"/>
            <w:noWrap/>
            <w:vAlign w:val="bottom"/>
          </w:tcPr>
          <w:p w:rsidR="00F214D3" w:rsidRPr="008B349B" w:rsidRDefault="00F214D3" w:rsidP="00B4018C">
            <w:pPr>
              <w:spacing w:before="0" w:after="0"/>
              <w:jc w:val="center"/>
              <w:rPr>
                <w:rFonts w:ascii="Calibri" w:hAnsi="Calibri" w:cs="Calibri"/>
                <w:b/>
                <w:bCs/>
                <w:color w:val="000000"/>
                <w:sz w:val="20"/>
                <w:szCs w:val="20"/>
              </w:rPr>
            </w:pPr>
            <w:r w:rsidRPr="008B349B">
              <w:rPr>
                <w:rFonts w:ascii="Calibri" w:hAnsi="Calibri" w:cs="Calibri"/>
                <w:b/>
                <w:bCs/>
                <w:color w:val="000000"/>
                <w:sz w:val="20"/>
                <w:szCs w:val="20"/>
              </w:rPr>
              <w:t>2.017</w:t>
            </w:r>
          </w:p>
        </w:tc>
        <w:tc>
          <w:tcPr>
            <w:tcW w:w="1660" w:type="dxa"/>
            <w:tcBorders>
              <w:top w:val="single" w:sz="8" w:space="0" w:color="auto"/>
              <w:left w:val="nil"/>
              <w:bottom w:val="single" w:sz="8" w:space="0" w:color="auto"/>
              <w:right w:val="nil"/>
            </w:tcBorders>
            <w:shd w:val="clear" w:color="auto" w:fill="auto"/>
            <w:noWrap/>
            <w:vAlign w:val="bottom"/>
          </w:tcPr>
          <w:p w:rsidR="00F214D3" w:rsidRPr="008B349B" w:rsidRDefault="00F214D3" w:rsidP="00B4018C">
            <w:pPr>
              <w:spacing w:before="0" w:after="0"/>
              <w:jc w:val="center"/>
              <w:rPr>
                <w:rFonts w:ascii="Calibri" w:hAnsi="Calibri" w:cs="Calibri"/>
                <w:b/>
                <w:bCs/>
                <w:color w:val="000000"/>
                <w:sz w:val="20"/>
                <w:szCs w:val="20"/>
              </w:rPr>
            </w:pPr>
            <w:r w:rsidRPr="008B349B">
              <w:rPr>
                <w:rFonts w:ascii="Calibri" w:hAnsi="Calibri" w:cs="Calibri"/>
                <w:b/>
                <w:bCs/>
                <w:color w:val="000000"/>
                <w:sz w:val="20"/>
                <w:szCs w:val="20"/>
              </w:rPr>
              <w:t>2.016</w:t>
            </w:r>
          </w:p>
        </w:tc>
      </w:tr>
      <w:tr w:rsidR="00F214D3" w:rsidRPr="008B349B" w:rsidTr="008B349B">
        <w:trPr>
          <w:trHeight w:val="255"/>
        </w:trPr>
        <w:tc>
          <w:tcPr>
            <w:tcW w:w="5380" w:type="dxa"/>
            <w:tcBorders>
              <w:top w:val="nil"/>
              <w:left w:val="nil"/>
              <w:bottom w:val="nil"/>
              <w:right w:val="nil"/>
            </w:tcBorders>
            <w:vAlign w:val="bottom"/>
          </w:tcPr>
          <w:p w:rsidR="00F214D3" w:rsidRPr="008B349B" w:rsidRDefault="00F214D3" w:rsidP="006425D3">
            <w:pPr>
              <w:spacing w:before="0" w:after="0"/>
              <w:jc w:val="both"/>
              <w:rPr>
                <w:rFonts w:ascii="Calibri" w:hAnsi="Calibri" w:cs="Calibri"/>
                <w:color w:val="000000"/>
                <w:sz w:val="20"/>
                <w:szCs w:val="20"/>
              </w:rPr>
            </w:pPr>
          </w:p>
        </w:tc>
        <w:tc>
          <w:tcPr>
            <w:tcW w:w="1740" w:type="dxa"/>
            <w:tcBorders>
              <w:top w:val="nil"/>
              <w:left w:val="nil"/>
              <w:bottom w:val="nil"/>
              <w:right w:val="nil"/>
            </w:tcBorders>
            <w:noWrap/>
            <w:vAlign w:val="bottom"/>
          </w:tcPr>
          <w:p w:rsidR="00F214D3" w:rsidRPr="008B349B" w:rsidRDefault="00F214D3" w:rsidP="006425D3">
            <w:pPr>
              <w:spacing w:before="0" w:after="0"/>
              <w:jc w:val="both"/>
              <w:rPr>
                <w:rFonts w:ascii="Calibri" w:hAnsi="Calibri" w:cs="Calibri"/>
                <w:sz w:val="20"/>
                <w:szCs w:val="20"/>
              </w:rPr>
            </w:pPr>
          </w:p>
        </w:tc>
        <w:tc>
          <w:tcPr>
            <w:tcW w:w="1660" w:type="dxa"/>
            <w:tcBorders>
              <w:top w:val="nil"/>
              <w:left w:val="nil"/>
              <w:bottom w:val="nil"/>
              <w:right w:val="nil"/>
            </w:tcBorders>
            <w:vAlign w:val="bottom"/>
          </w:tcPr>
          <w:p w:rsidR="00F214D3" w:rsidRPr="008B349B" w:rsidRDefault="00F214D3" w:rsidP="006425D3">
            <w:pPr>
              <w:spacing w:before="0" w:after="0"/>
              <w:jc w:val="both"/>
              <w:rPr>
                <w:rFonts w:ascii="Calibri" w:hAnsi="Calibri" w:cs="Calibri"/>
                <w:color w:val="000000"/>
                <w:sz w:val="20"/>
                <w:szCs w:val="20"/>
              </w:rPr>
            </w:pPr>
          </w:p>
        </w:tc>
      </w:tr>
      <w:tr w:rsidR="00F214D3" w:rsidRPr="008B349B" w:rsidTr="008B349B">
        <w:trPr>
          <w:trHeight w:val="255"/>
        </w:trPr>
        <w:tc>
          <w:tcPr>
            <w:tcW w:w="5380" w:type="dxa"/>
            <w:tcBorders>
              <w:top w:val="nil"/>
              <w:left w:val="nil"/>
              <w:bottom w:val="nil"/>
              <w:right w:val="nil"/>
            </w:tcBorders>
            <w:vAlign w:val="bottom"/>
          </w:tcPr>
          <w:p w:rsidR="00F214D3" w:rsidRPr="008B349B" w:rsidRDefault="00F214D3" w:rsidP="006425D3">
            <w:pPr>
              <w:spacing w:before="0" w:after="0"/>
              <w:jc w:val="both"/>
              <w:rPr>
                <w:rFonts w:ascii="Calibri" w:hAnsi="Calibri" w:cs="Calibri"/>
                <w:color w:val="000000"/>
                <w:sz w:val="20"/>
                <w:szCs w:val="20"/>
              </w:rPr>
            </w:pPr>
            <w:r w:rsidRPr="008B349B">
              <w:rPr>
                <w:rFonts w:ascii="Calibri" w:hAnsi="Calibri" w:cs="Calibri"/>
                <w:color w:val="000000"/>
                <w:sz w:val="20"/>
                <w:szCs w:val="20"/>
              </w:rPr>
              <w:t>Deudas a corto plazo</w:t>
            </w:r>
          </w:p>
        </w:tc>
        <w:tc>
          <w:tcPr>
            <w:tcW w:w="1740" w:type="dxa"/>
            <w:tcBorders>
              <w:top w:val="nil"/>
              <w:left w:val="nil"/>
              <w:bottom w:val="nil"/>
              <w:right w:val="nil"/>
            </w:tcBorders>
            <w:noWrap/>
            <w:vAlign w:val="bottom"/>
          </w:tcPr>
          <w:p w:rsidR="00F214D3" w:rsidRPr="008B349B" w:rsidRDefault="00F214D3" w:rsidP="00B4018C">
            <w:pPr>
              <w:spacing w:before="0" w:after="0"/>
              <w:jc w:val="right"/>
              <w:rPr>
                <w:rFonts w:ascii="Calibri" w:hAnsi="Calibri" w:cs="Calibri"/>
                <w:b/>
                <w:bCs/>
                <w:sz w:val="20"/>
                <w:szCs w:val="20"/>
              </w:rPr>
            </w:pPr>
            <w:r w:rsidRPr="008B349B">
              <w:rPr>
                <w:rFonts w:ascii="Calibri" w:hAnsi="Calibri" w:cs="Calibri"/>
                <w:b/>
                <w:bCs/>
                <w:sz w:val="20"/>
                <w:szCs w:val="20"/>
              </w:rPr>
              <w:t>5.405.751,58</w:t>
            </w:r>
          </w:p>
        </w:tc>
        <w:tc>
          <w:tcPr>
            <w:tcW w:w="1660" w:type="dxa"/>
            <w:tcBorders>
              <w:top w:val="nil"/>
              <w:left w:val="nil"/>
              <w:bottom w:val="nil"/>
              <w:right w:val="nil"/>
            </w:tcBorders>
            <w:vAlign w:val="bottom"/>
          </w:tcPr>
          <w:p w:rsidR="00F214D3" w:rsidRPr="008B349B" w:rsidRDefault="00F214D3" w:rsidP="00B4018C">
            <w:pPr>
              <w:spacing w:before="0" w:after="0"/>
              <w:jc w:val="right"/>
              <w:rPr>
                <w:rFonts w:ascii="Calibri" w:hAnsi="Calibri" w:cs="Calibri"/>
                <w:b/>
                <w:bCs/>
                <w:color w:val="000000"/>
                <w:sz w:val="20"/>
                <w:szCs w:val="20"/>
              </w:rPr>
            </w:pPr>
            <w:r w:rsidRPr="008B349B">
              <w:rPr>
                <w:rFonts w:ascii="Calibri" w:hAnsi="Calibri" w:cs="Calibri"/>
                <w:b/>
                <w:bCs/>
                <w:color w:val="000000"/>
                <w:sz w:val="20"/>
                <w:szCs w:val="20"/>
              </w:rPr>
              <w:t>5.893.247,54</w:t>
            </w:r>
          </w:p>
        </w:tc>
      </w:tr>
      <w:tr w:rsidR="00F214D3" w:rsidRPr="008B349B" w:rsidTr="008B349B">
        <w:trPr>
          <w:trHeight w:val="255"/>
        </w:trPr>
        <w:tc>
          <w:tcPr>
            <w:tcW w:w="5380" w:type="dxa"/>
            <w:tcBorders>
              <w:top w:val="nil"/>
              <w:left w:val="nil"/>
              <w:bottom w:val="nil"/>
              <w:right w:val="nil"/>
            </w:tcBorders>
            <w:vAlign w:val="bottom"/>
          </w:tcPr>
          <w:p w:rsidR="00F214D3" w:rsidRPr="008B349B" w:rsidRDefault="00F214D3" w:rsidP="006425D3">
            <w:pPr>
              <w:spacing w:before="0" w:after="0"/>
              <w:jc w:val="both"/>
              <w:rPr>
                <w:rFonts w:ascii="Calibri" w:hAnsi="Calibri" w:cs="Calibri"/>
                <w:color w:val="000000"/>
                <w:sz w:val="20"/>
                <w:szCs w:val="20"/>
              </w:rPr>
            </w:pPr>
            <w:r w:rsidRPr="008B349B">
              <w:rPr>
                <w:rFonts w:ascii="Calibri" w:hAnsi="Calibri" w:cs="Calibri"/>
                <w:color w:val="000000"/>
                <w:sz w:val="20"/>
                <w:szCs w:val="20"/>
              </w:rPr>
              <w:t xml:space="preserve">Préstamo  Inst. </w:t>
            </w:r>
            <w:proofErr w:type="spellStart"/>
            <w:r w:rsidRPr="008B349B">
              <w:rPr>
                <w:rFonts w:ascii="Calibri" w:hAnsi="Calibri" w:cs="Calibri"/>
                <w:color w:val="000000"/>
                <w:sz w:val="20"/>
                <w:szCs w:val="20"/>
              </w:rPr>
              <w:t>Tecn</w:t>
            </w:r>
            <w:proofErr w:type="spellEnd"/>
            <w:r w:rsidRPr="008B349B">
              <w:rPr>
                <w:rFonts w:ascii="Calibri" w:hAnsi="Calibri" w:cs="Calibri"/>
                <w:color w:val="000000"/>
                <w:sz w:val="20"/>
                <w:szCs w:val="20"/>
              </w:rPr>
              <w:t xml:space="preserve">. </w:t>
            </w:r>
            <w:proofErr w:type="gramStart"/>
            <w:r w:rsidRPr="008B349B">
              <w:rPr>
                <w:rFonts w:ascii="Calibri" w:hAnsi="Calibri" w:cs="Calibri"/>
                <w:color w:val="000000"/>
                <w:sz w:val="20"/>
                <w:szCs w:val="20"/>
              </w:rPr>
              <w:t>y</w:t>
            </w:r>
            <w:proofErr w:type="gramEnd"/>
            <w:r w:rsidRPr="008B349B">
              <w:rPr>
                <w:rFonts w:ascii="Calibri" w:hAnsi="Calibri" w:cs="Calibri"/>
                <w:color w:val="000000"/>
                <w:sz w:val="20"/>
                <w:szCs w:val="20"/>
              </w:rPr>
              <w:t xml:space="preserve"> </w:t>
            </w:r>
            <w:proofErr w:type="spellStart"/>
            <w:r w:rsidRPr="008B349B">
              <w:rPr>
                <w:rFonts w:ascii="Calibri" w:hAnsi="Calibri" w:cs="Calibri"/>
                <w:color w:val="000000"/>
                <w:sz w:val="20"/>
                <w:szCs w:val="20"/>
              </w:rPr>
              <w:t>Telecomunic</w:t>
            </w:r>
            <w:proofErr w:type="spellEnd"/>
            <w:r w:rsidRPr="008B349B">
              <w:rPr>
                <w:rFonts w:ascii="Calibri" w:hAnsi="Calibri" w:cs="Calibri"/>
                <w:color w:val="000000"/>
                <w:sz w:val="20"/>
                <w:szCs w:val="20"/>
              </w:rPr>
              <w:t>. Tenerife, S.L.</w:t>
            </w:r>
          </w:p>
        </w:tc>
        <w:tc>
          <w:tcPr>
            <w:tcW w:w="1740" w:type="dxa"/>
            <w:tcBorders>
              <w:top w:val="nil"/>
              <w:left w:val="nil"/>
              <w:bottom w:val="nil"/>
              <w:right w:val="nil"/>
            </w:tcBorders>
            <w:noWrap/>
            <w:vAlign w:val="bottom"/>
          </w:tcPr>
          <w:p w:rsidR="00F214D3" w:rsidRPr="008B349B" w:rsidRDefault="00F214D3" w:rsidP="00B4018C">
            <w:pPr>
              <w:spacing w:before="0" w:after="0"/>
              <w:jc w:val="right"/>
              <w:rPr>
                <w:rFonts w:ascii="Calibri" w:hAnsi="Calibri" w:cs="Calibri"/>
                <w:sz w:val="20"/>
                <w:szCs w:val="20"/>
              </w:rPr>
            </w:pPr>
            <w:r w:rsidRPr="008B349B">
              <w:rPr>
                <w:rFonts w:ascii="Calibri" w:hAnsi="Calibri" w:cs="Calibri"/>
                <w:sz w:val="20"/>
                <w:szCs w:val="20"/>
              </w:rPr>
              <w:t>3.124.225,71</w:t>
            </w:r>
          </w:p>
        </w:tc>
        <w:tc>
          <w:tcPr>
            <w:tcW w:w="1660" w:type="dxa"/>
            <w:tcBorders>
              <w:top w:val="nil"/>
              <w:left w:val="nil"/>
              <w:bottom w:val="nil"/>
              <w:right w:val="nil"/>
            </w:tcBorders>
            <w:vAlign w:val="bottom"/>
          </w:tcPr>
          <w:p w:rsidR="00F214D3" w:rsidRPr="008B349B" w:rsidRDefault="00F214D3" w:rsidP="00B4018C">
            <w:pPr>
              <w:spacing w:before="0" w:after="0"/>
              <w:jc w:val="right"/>
              <w:rPr>
                <w:rFonts w:ascii="Calibri" w:hAnsi="Calibri" w:cs="Calibri"/>
                <w:color w:val="000000"/>
                <w:sz w:val="20"/>
                <w:szCs w:val="20"/>
              </w:rPr>
            </w:pPr>
            <w:r w:rsidRPr="008B349B">
              <w:rPr>
                <w:rFonts w:ascii="Calibri" w:hAnsi="Calibri" w:cs="Calibri"/>
                <w:color w:val="000000"/>
                <w:sz w:val="20"/>
                <w:szCs w:val="20"/>
              </w:rPr>
              <w:t>3.989.415,60</w:t>
            </w:r>
          </w:p>
        </w:tc>
      </w:tr>
      <w:tr w:rsidR="00F214D3" w:rsidRPr="008B349B" w:rsidTr="008B349B">
        <w:trPr>
          <w:trHeight w:val="255"/>
        </w:trPr>
        <w:tc>
          <w:tcPr>
            <w:tcW w:w="5380" w:type="dxa"/>
            <w:tcBorders>
              <w:top w:val="nil"/>
              <w:left w:val="nil"/>
              <w:bottom w:val="nil"/>
              <w:right w:val="nil"/>
            </w:tcBorders>
            <w:vAlign w:val="bottom"/>
          </w:tcPr>
          <w:p w:rsidR="00F214D3" w:rsidRPr="008B349B" w:rsidRDefault="00F214D3" w:rsidP="006425D3">
            <w:pPr>
              <w:spacing w:before="0" w:after="0"/>
              <w:jc w:val="both"/>
              <w:rPr>
                <w:rFonts w:ascii="Calibri" w:hAnsi="Calibri" w:cs="Calibri"/>
                <w:color w:val="000000"/>
                <w:sz w:val="20"/>
                <w:szCs w:val="20"/>
              </w:rPr>
            </w:pPr>
            <w:r w:rsidRPr="008B349B">
              <w:rPr>
                <w:rFonts w:ascii="Calibri" w:hAnsi="Calibri" w:cs="Calibri"/>
                <w:color w:val="000000"/>
                <w:sz w:val="20"/>
                <w:szCs w:val="20"/>
              </w:rPr>
              <w:t>Otras deudas con ITER, S.A.</w:t>
            </w:r>
          </w:p>
        </w:tc>
        <w:tc>
          <w:tcPr>
            <w:tcW w:w="1740" w:type="dxa"/>
            <w:tcBorders>
              <w:top w:val="nil"/>
              <w:left w:val="nil"/>
              <w:bottom w:val="nil"/>
              <w:right w:val="nil"/>
            </w:tcBorders>
            <w:vAlign w:val="bottom"/>
          </w:tcPr>
          <w:p w:rsidR="00F214D3" w:rsidRPr="008B349B" w:rsidRDefault="00F214D3" w:rsidP="00B4018C">
            <w:pPr>
              <w:spacing w:before="0" w:after="0"/>
              <w:jc w:val="right"/>
              <w:rPr>
                <w:rFonts w:ascii="Calibri" w:hAnsi="Calibri" w:cs="Calibri"/>
                <w:color w:val="000000"/>
                <w:sz w:val="20"/>
                <w:szCs w:val="20"/>
              </w:rPr>
            </w:pPr>
            <w:r w:rsidRPr="008B349B">
              <w:rPr>
                <w:rFonts w:ascii="Calibri" w:hAnsi="Calibri" w:cs="Calibri"/>
                <w:color w:val="000000"/>
                <w:sz w:val="20"/>
                <w:szCs w:val="20"/>
              </w:rPr>
              <w:t>2.282.065,87</w:t>
            </w:r>
          </w:p>
        </w:tc>
        <w:tc>
          <w:tcPr>
            <w:tcW w:w="1660" w:type="dxa"/>
            <w:tcBorders>
              <w:top w:val="nil"/>
              <w:left w:val="nil"/>
              <w:bottom w:val="nil"/>
              <w:right w:val="nil"/>
            </w:tcBorders>
            <w:vAlign w:val="bottom"/>
          </w:tcPr>
          <w:p w:rsidR="00F214D3" w:rsidRPr="008B349B" w:rsidRDefault="00F214D3" w:rsidP="00B4018C">
            <w:pPr>
              <w:spacing w:before="0" w:after="0"/>
              <w:jc w:val="right"/>
              <w:rPr>
                <w:rFonts w:ascii="Calibri" w:hAnsi="Calibri" w:cs="Calibri"/>
                <w:color w:val="000000"/>
                <w:sz w:val="20"/>
                <w:szCs w:val="20"/>
              </w:rPr>
            </w:pPr>
            <w:r w:rsidRPr="008B349B">
              <w:rPr>
                <w:rFonts w:ascii="Calibri" w:hAnsi="Calibri" w:cs="Calibri"/>
                <w:color w:val="000000"/>
                <w:sz w:val="20"/>
                <w:szCs w:val="20"/>
              </w:rPr>
              <w:t>1.786.207,95</w:t>
            </w:r>
          </w:p>
        </w:tc>
      </w:tr>
      <w:tr w:rsidR="00F214D3" w:rsidRPr="008B349B" w:rsidTr="008B349B">
        <w:trPr>
          <w:trHeight w:val="255"/>
        </w:trPr>
        <w:tc>
          <w:tcPr>
            <w:tcW w:w="5380" w:type="dxa"/>
            <w:tcBorders>
              <w:top w:val="nil"/>
              <w:left w:val="nil"/>
              <w:bottom w:val="nil"/>
              <w:right w:val="nil"/>
            </w:tcBorders>
            <w:vAlign w:val="bottom"/>
          </w:tcPr>
          <w:p w:rsidR="00F214D3" w:rsidRPr="008B349B" w:rsidRDefault="00F214D3" w:rsidP="006425D3">
            <w:pPr>
              <w:spacing w:before="0" w:after="0"/>
              <w:jc w:val="both"/>
              <w:rPr>
                <w:rFonts w:ascii="Calibri" w:hAnsi="Calibri" w:cs="Calibri"/>
                <w:color w:val="000000"/>
                <w:sz w:val="20"/>
                <w:szCs w:val="20"/>
              </w:rPr>
            </w:pPr>
            <w:proofErr w:type="spellStart"/>
            <w:r w:rsidRPr="008B349B">
              <w:rPr>
                <w:rFonts w:ascii="Calibri" w:hAnsi="Calibri" w:cs="Calibri"/>
                <w:color w:val="000000"/>
                <w:sz w:val="20"/>
                <w:szCs w:val="20"/>
              </w:rPr>
              <w:t>Canalink</w:t>
            </w:r>
            <w:proofErr w:type="spellEnd"/>
            <w:r w:rsidRPr="008B349B">
              <w:rPr>
                <w:rFonts w:ascii="Calibri" w:hAnsi="Calibri" w:cs="Calibri"/>
                <w:color w:val="000000"/>
                <w:sz w:val="20"/>
                <w:szCs w:val="20"/>
              </w:rPr>
              <w:t xml:space="preserve"> AFRICA </w:t>
            </w:r>
          </w:p>
        </w:tc>
        <w:tc>
          <w:tcPr>
            <w:tcW w:w="1740" w:type="dxa"/>
            <w:tcBorders>
              <w:top w:val="nil"/>
              <w:left w:val="nil"/>
              <w:bottom w:val="nil"/>
              <w:right w:val="nil"/>
            </w:tcBorders>
            <w:vAlign w:val="bottom"/>
          </w:tcPr>
          <w:p w:rsidR="00F214D3" w:rsidRPr="008B349B" w:rsidRDefault="00F214D3" w:rsidP="00B4018C">
            <w:pPr>
              <w:spacing w:before="0" w:after="0"/>
              <w:jc w:val="right"/>
              <w:rPr>
                <w:rFonts w:ascii="Calibri" w:hAnsi="Calibri" w:cs="Calibri"/>
                <w:color w:val="000000"/>
                <w:sz w:val="20"/>
                <w:szCs w:val="20"/>
              </w:rPr>
            </w:pPr>
            <w:r w:rsidRPr="008B349B">
              <w:rPr>
                <w:rFonts w:ascii="Calibri" w:hAnsi="Calibri" w:cs="Calibri"/>
                <w:color w:val="000000"/>
                <w:sz w:val="20"/>
                <w:szCs w:val="20"/>
              </w:rPr>
              <w:t>-360,00</w:t>
            </w:r>
          </w:p>
        </w:tc>
        <w:tc>
          <w:tcPr>
            <w:tcW w:w="1660" w:type="dxa"/>
            <w:tcBorders>
              <w:top w:val="nil"/>
              <w:left w:val="nil"/>
              <w:bottom w:val="nil"/>
              <w:right w:val="nil"/>
            </w:tcBorders>
            <w:vAlign w:val="bottom"/>
          </w:tcPr>
          <w:p w:rsidR="00F214D3" w:rsidRPr="008B349B" w:rsidRDefault="00F214D3" w:rsidP="00B4018C">
            <w:pPr>
              <w:spacing w:before="0" w:after="0"/>
              <w:jc w:val="right"/>
              <w:rPr>
                <w:rFonts w:ascii="Calibri" w:hAnsi="Calibri" w:cs="Calibri"/>
                <w:color w:val="000000"/>
                <w:sz w:val="20"/>
                <w:szCs w:val="20"/>
              </w:rPr>
            </w:pPr>
            <w:r w:rsidRPr="008B349B">
              <w:rPr>
                <w:rFonts w:ascii="Calibri" w:hAnsi="Calibri" w:cs="Calibri"/>
                <w:color w:val="000000"/>
                <w:sz w:val="20"/>
                <w:szCs w:val="20"/>
              </w:rPr>
              <w:t>0,00</w:t>
            </w:r>
          </w:p>
        </w:tc>
      </w:tr>
      <w:tr w:rsidR="00F214D3" w:rsidRPr="008B349B" w:rsidTr="008B349B">
        <w:trPr>
          <w:trHeight w:val="255"/>
        </w:trPr>
        <w:tc>
          <w:tcPr>
            <w:tcW w:w="5380" w:type="dxa"/>
            <w:tcBorders>
              <w:top w:val="nil"/>
              <w:left w:val="nil"/>
              <w:bottom w:val="nil"/>
              <w:right w:val="nil"/>
            </w:tcBorders>
            <w:vAlign w:val="bottom"/>
          </w:tcPr>
          <w:p w:rsidR="00F214D3" w:rsidRPr="008B349B" w:rsidRDefault="00F214D3" w:rsidP="006425D3">
            <w:pPr>
              <w:spacing w:before="0" w:after="0"/>
              <w:jc w:val="both"/>
              <w:rPr>
                <w:rFonts w:ascii="Calibri" w:hAnsi="Calibri" w:cs="Calibri"/>
                <w:color w:val="000000"/>
                <w:sz w:val="20"/>
                <w:szCs w:val="20"/>
              </w:rPr>
            </w:pPr>
            <w:proofErr w:type="spellStart"/>
            <w:r w:rsidRPr="008B349B">
              <w:rPr>
                <w:rFonts w:ascii="Calibri" w:hAnsi="Calibri" w:cs="Calibri"/>
                <w:color w:val="000000"/>
                <w:sz w:val="20"/>
                <w:szCs w:val="20"/>
              </w:rPr>
              <w:t>Canalink</w:t>
            </w:r>
            <w:proofErr w:type="spellEnd"/>
            <w:r w:rsidRPr="008B349B">
              <w:rPr>
                <w:rFonts w:ascii="Calibri" w:hAnsi="Calibri" w:cs="Calibri"/>
                <w:color w:val="000000"/>
                <w:sz w:val="20"/>
                <w:szCs w:val="20"/>
              </w:rPr>
              <w:t xml:space="preserve"> BAHARICOM</w:t>
            </w:r>
          </w:p>
        </w:tc>
        <w:tc>
          <w:tcPr>
            <w:tcW w:w="1740" w:type="dxa"/>
            <w:tcBorders>
              <w:top w:val="nil"/>
              <w:left w:val="nil"/>
              <w:bottom w:val="nil"/>
              <w:right w:val="nil"/>
            </w:tcBorders>
            <w:vAlign w:val="bottom"/>
          </w:tcPr>
          <w:p w:rsidR="00F214D3" w:rsidRPr="008B349B" w:rsidRDefault="00F214D3" w:rsidP="00B4018C">
            <w:pPr>
              <w:spacing w:before="0" w:after="0"/>
              <w:jc w:val="right"/>
              <w:rPr>
                <w:rFonts w:ascii="Calibri" w:hAnsi="Calibri" w:cs="Calibri"/>
                <w:color w:val="000000"/>
                <w:sz w:val="20"/>
                <w:szCs w:val="20"/>
              </w:rPr>
            </w:pPr>
            <w:r w:rsidRPr="008B349B">
              <w:rPr>
                <w:rFonts w:ascii="Calibri" w:hAnsi="Calibri" w:cs="Calibri"/>
                <w:color w:val="000000"/>
                <w:sz w:val="20"/>
                <w:szCs w:val="20"/>
              </w:rPr>
              <w:t>-180,00</w:t>
            </w:r>
          </w:p>
        </w:tc>
        <w:tc>
          <w:tcPr>
            <w:tcW w:w="1660" w:type="dxa"/>
            <w:tcBorders>
              <w:top w:val="nil"/>
              <w:left w:val="nil"/>
              <w:bottom w:val="nil"/>
              <w:right w:val="nil"/>
            </w:tcBorders>
            <w:vAlign w:val="bottom"/>
          </w:tcPr>
          <w:p w:rsidR="00F214D3" w:rsidRPr="008B349B" w:rsidRDefault="00F214D3" w:rsidP="00B4018C">
            <w:pPr>
              <w:spacing w:before="0" w:after="0"/>
              <w:jc w:val="right"/>
              <w:rPr>
                <w:rFonts w:ascii="Calibri" w:hAnsi="Calibri" w:cs="Calibri"/>
                <w:color w:val="000000"/>
                <w:sz w:val="20"/>
                <w:szCs w:val="20"/>
              </w:rPr>
            </w:pPr>
            <w:r w:rsidRPr="008B349B">
              <w:rPr>
                <w:rFonts w:ascii="Calibri" w:hAnsi="Calibri" w:cs="Calibri"/>
                <w:color w:val="000000"/>
                <w:sz w:val="20"/>
                <w:szCs w:val="20"/>
              </w:rPr>
              <w:t>0,00</w:t>
            </w:r>
          </w:p>
        </w:tc>
      </w:tr>
      <w:tr w:rsidR="00F214D3" w:rsidRPr="008B349B" w:rsidTr="008B349B">
        <w:trPr>
          <w:trHeight w:val="255"/>
        </w:trPr>
        <w:tc>
          <w:tcPr>
            <w:tcW w:w="5380" w:type="dxa"/>
            <w:tcBorders>
              <w:top w:val="nil"/>
              <w:left w:val="nil"/>
              <w:bottom w:val="nil"/>
              <w:right w:val="nil"/>
            </w:tcBorders>
            <w:vAlign w:val="bottom"/>
          </w:tcPr>
          <w:p w:rsidR="00F214D3" w:rsidRPr="008B349B" w:rsidRDefault="00F214D3" w:rsidP="006425D3">
            <w:pPr>
              <w:spacing w:before="0" w:after="0"/>
              <w:jc w:val="both"/>
              <w:rPr>
                <w:rFonts w:ascii="Calibri" w:hAnsi="Calibri" w:cs="Calibri"/>
                <w:b/>
                <w:bCs/>
                <w:color w:val="000000"/>
                <w:sz w:val="20"/>
                <w:szCs w:val="20"/>
              </w:rPr>
            </w:pPr>
          </w:p>
        </w:tc>
        <w:tc>
          <w:tcPr>
            <w:tcW w:w="1740" w:type="dxa"/>
            <w:tcBorders>
              <w:top w:val="nil"/>
              <w:left w:val="nil"/>
              <w:bottom w:val="nil"/>
              <w:right w:val="nil"/>
            </w:tcBorders>
            <w:noWrap/>
            <w:vAlign w:val="bottom"/>
          </w:tcPr>
          <w:p w:rsidR="00F214D3" w:rsidRPr="008B349B" w:rsidRDefault="00F214D3" w:rsidP="00B4018C">
            <w:pPr>
              <w:spacing w:before="0" w:after="0"/>
              <w:jc w:val="right"/>
              <w:rPr>
                <w:rFonts w:ascii="Calibri" w:hAnsi="Calibri" w:cs="Calibri"/>
                <w:sz w:val="20"/>
                <w:szCs w:val="20"/>
              </w:rPr>
            </w:pPr>
          </w:p>
        </w:tc>
        <w:tc>
          <w:tcPr>
            <w:tcW w:w="1660" w:type="dxa"/>
            <w:tcBorders>
              <w:top w:val="nil"/>
              <w:left w:val="nil"/>
              <w:bottom w:val="nil"/>
              <w:right w:val="nil"/>
            </w:tcBorders>
            <w:vAlign w:val="bottom"/>
          </w:tcPr>
          <w:p w:rsidR="00F214D3" w:rsidRPr="008B349B" w:rsidRDefault="00F214D3" w:rsidP="00B4018C">
            <w:pPr>
              <w:spacing w:before="0" w:after="0"/>
              <w:jc w:val="right"/>
              <w:rPr>
                <w:rFonts w:ascii="Calibri" w:hAnsi="Calibri" w:cs="Calibri"/>
                <w:color w:val="000000"/>
                <w:sz w:val="20"/>
                <w:szCs w:val="20"/>
              </w:rPr>
            </w:pPr>
          </w:p>
        </w:tc>
      </w:tr>
      <w:tr w:rsidR="00F214D3" w:rsidRPr="008B349B" w:rsidTr="008B349B">
        <w:trPr>
          <w:trHeight w:val="255"/>
        </w:trPr>
        <w:tc>
          <w:tcPr>
            <w:tcW w:w="5380" w:type="dxa"/>
            <w:tcBorders>
              <w:top w:val="nil"/>
              <w:left w:val="nil"/>
              <w:bottom w:val="nil"/>
              <w:right w:val="nil"/>
            </w:tcBorders>
            <w:vAlign w:val="bottom"/>
          </w:tcPr>
          <w:p w:rsidR="00F214D3" w:rsidRPr="008B349B" w:rsidRDefault="00F214D3" w:rsidP="006425D3">
            <w:pPr>
              <w:spacing w:before="0" w:after="0"/>
              <w:jc w:val="both"/>
              <w:rPr>
                <w:rFonts w:ascii="Calibri" w:hAnsi="Calibri" w:cs="Calibri"/>
                <w:b/>
                <w:bCs/>
                <w:color w:val="000000"/>
                <w:sz w:val="20"/>
                <w:szCs w:val="20"/>
              </w:rPr>
            </w:pPr>
            <w:r w:rsidRPr="008B349B">
              <w:rPr>
                <w:rFonts w:ascii="Calibri" w:hAnsi="Calibri" w:cs="Calibri"/>
                <w:b/>
                <w:bCs/>
                <w:color w:val="000000"/>
                <w:sz w:val="20"/>
                <w:szCs w:val="20"/>
              </w:rPr>
              <w:t>Proveedores, empresas del grupo</w:t>
            </w:r>
          </w:p>
        </w:tc>
        <w:tc>
          <w:tcPr>
            <w:tcW w:w="1740" w:type="dxa"/>
            <w:tcBorders>
              <w:top w:val="nil"/>
              <w:left w:val="nil"/>
              <w:bottom w:val="nil"/>
              <w:right w:val="nil"/>
            </w:tcBorders>
            <w:noWrap/>
            <w:vAlign w:val="bottom"/>
          </w:tcPr>
          <w:p w:rsidR="00F214D3" w:rsidRPr="008B349B" w:rsidRDefault="00F214D3" w:rsidP="00B4018C">
            <w:pPr>
              <w:spacing w:before="0" w:after="0"/>
              <w:jc w:val="right"/>
              <w:rPr>
                <w:rFonts w:ascii="Calibri" w:hAnsi="Calibri" w:cs="Calibri"/>
                <w:sz w:val="20"/>
                <w:szCs w:val="20"/>
              </w:rPr>
            </w:pPr>
          </w:p>
        </w:tc>
        <w:tc>
          <w:tcPr>
            <w:tcW w:w="1660" w:type="dxa"/>
            <w:tcBorders>
              <w:top w:val="nil"/>
              <w:left w:val="nil"/>
              <w:bottom w:val="nil"/>
              <w:right w:val="nil"/>
            </w:tcBorders>
            <w:vAlign w:val="bottom"/>
          </w:tcPr>
          <w:p w:rsidR="00F214D3" w:rsidRPr="008B349B" w:rsidRDefault="00F214D3" w:rsidP="00B4018C">
            <w:pPr>
              <w:spacing w:before="0" w:after="0"/>
              <w:jc w:val="right"/>
              <w:rPr>
                <w:rFonts w:ascii="Calibri" w:hAnsi="Calibri" w:cs="Calibri"/>
                <w:color w:val="000000"/>
                <w:sz w:val="20"/>
                <w:szCs w:val="20"/>
              </w:rPr>
            </w:pPr>
          </w:p>
        </w:tc>
      </w:tr>
      <w:tr w:rsidR="00F214D3" w:rsidRPr="008B349B" w:rsidTr="008B349B">
        <w:trPr>
          <w:trHeight w:val="255"/>
        </w:trPr>
        <w:tc>
          <w:tcPr>
            <w:tcW w:w="5380" w:type="dxa"/>
            <w:tcBorders>
              <w:top w:val="nil"/>
              <w:left w:val="nil"/>
              <w:bottom w:val="nil"/>
              <w:right w:val="nil"/>
            </w:tcBorders>
            <w:vAlign w:val="bottom"/>
          </w:tcPr>
          <w:p w:rsidR="00F214D3" w:rsidRPr="008B349B" w:rsidRDefault="00F214D3" w:rsidP="006425D3">
            <w:pPr>
              <w:spacing w:before="0" w:after="0"/>
              <w:jc w:val="both"/>
              <w:rPr>
                <w:rFonts w:ascii="Calibri" w:hAnsi="Calibri" w:cs="Calibri"/>
                <w:color w:val="000000"/>
                <w:sz w:val="20"/>
                <w:szCs w:val="20"/>
              </w:rPr>
            </w:pPr>
          </w:p>
        </w:tc>
        <w:tc>
          <w:tcPr>
            <w:tcW w:w="1740" w:type="dxa"/>
            <w:tcBorders>
              <w:top w:val="nil"/>
              <w:left w:val="nil"/>
              <w:bottom w:val="nil"/>
              <w:right w:val="nil"/>
            </w:tcBorders>
            <w:noWrap/>
            <w:vAlign w:val="bottom"/>
          </w:tcPr>
          <w:p w:rsidR="00F214D3" w:rsidRPr="008B349B" w:rsidRDefault="00F214D3" w:rsidP="00B4018C">
            <w:pPr>
              <w:spacing w:before="0" w:after="0"/>
              <w:jc w:val="right"/>
              <w:rPr>
                <w:rFonts w:ascii="Calibri" w:hAnsi="Calibri" w:cs="Calibri"/>
                <w:sz w:val="20"/>
                <w:szCs w:val="20"/>
              </w:rPr>
            </w:pPr>
          </w:p>
        </w:tc>
        <w:tc>
          <w:tcPr>
            <w:tcW w:w="1660" w:type="dxa"/>
            <w:tcBorders>
              <w:top w:val="nil"/>
              <w:left w:val="nil"/>
              <w:bottom w:val="nil"/>
              <w:right w:val="nil"/>
            </w:tcBorders>
            <w:noWrap/>
            <w:vAlign w:val="bottom"/>
          </w:tcPr>
          <w:p w:rsidR="00F214D3" w:rsidRPr="008B349B" w:rsidRDefault="00F214D3" w:rsidP="00B4018C">
            <w:pPr>
              <w:spacing w:before="0" w:after="0"/>
              <w:jc w:val="right"/>
              <w:rPr>
                <w:rFonts w:ascii="Calibri" w:hAnsi="Calibri" w:cs="Calibri"/>
                <w:color w:val="000000"/>
                <w:sz w:val="20"/>
                <w:szCs w:val="20"/>
              </w:rPr>
            </w:pPr>
          </w:p>
        </w:tc>
      </w:tr>
      <w:tr w:rsidR="00F7687A" w:rsidRPr="00F7687A" w:rsidTr="00F7687A">
        <w:trPr>
          <w:trHeight w:val="255"/>
        </w:trPr>
        <w:tc>
          <w:tcPr>
            <w:tcW w:w="5380" w:type="dxa"/>
            <w:tcBorders>
              <w:top w:val="nil"/>
              <w:left w:val="nil"/>
              <w:bottom w:val="nil"/>
              <w:right w:val="nil"/>
            </w:tcBorders>
            <w:shd w:val="clear" w:color="auto" w:fill="auto"/>
            <w:vAlign w:val="bottom"/>
          </w:tcPr>
          <w:p w:rsidR="00F7687A" w:rsidRPr="00F7687A" w:rsidRDefault="00F7687A" w:rsidP="00F7687A">
            <w:pPr>
              <w:spacing w:before="0" w:after="0"/>
              <w:jc w:val="both"/>
              <w:rPr>
                <w:rFonts w:ascii="Calibri" w:hAnsi="Calibri" w:cs="Calibri"/>
                <w:color w:val="000000"/>
                <w:sz w:val="20"/>
                <w:szCs w:val="20"/>
              </w:rPr>
            </w:pPr>
            <w:r w:rsidRPr="00F7687A">
              <w:rPr>
                <w:rFonts w:ascii="Calibri" w:hAnsi="Calibri" w:cs="Calibri"/>
                <w:color w:val="000000"/>
                <w:sz w:val="20"/>
                <w:szCs w:val="20"/>
              </w:rPr>
              <w:t>Instituto Tecnológico y de Telecomunicaciones de Tenerife, S.L</w:t>
            </w:r>
          </w:p>
        </w:tc>
        <w:tc>
          <w:tcPr>
            <w:tcW w:w="1740" w:type="dxa"/>
            <w:tcBorders>
              <w:top w:val="nil"/>
              <w:left w:val="nil"/>
              <w:bottom w:val="nil"/>
              <w:right w:val="nil"/>
            </w:tcBorders>
            <w:shd w:val="clear" w:color="auto" w:fill="auto"/>
            <w:noWrap/>
            <w:vAlign w:val="bottom"/>
          </w:tcPr>
          <w:p w:rsidR="00F7687A" w:rsidRPr="00F7687A" w:rsidRDefault="00F7687A" w:rsidP="00B4018C">
            <w:pPr>
              <w:spacing w:before="0" w:after="0"/>
              <w:jc w:val="right"/>
              <w:rPr>
                <w:rFonts w:ascii="Calibri" w:hAnsi="Calibri" w:cs="Calibri"/>
                <w:sz w:val="20"/>
                <w:szCs w:val="20"/>
              </w:rPr>
            </w:pPr>
            <w:r w:rsidRPr="00F7687A">
              <w:rPr>
                <w:rFonts w:ascii="Calibri" w:hAnsi="Calibri" w:cs="Calibri"/>
                <w:sz w:val="20"/>
                <w:szCs w:val="20"/>
              </w:rPr>
              <w:t>2.672.976,45</w:t>
            </w:r>
          </w:p>
        </w:tc>
        <w:tc>
          <w:tcPr>
            <w:tcW w:w="1660" w:type="dxa"/>
            <w:tcBorders>
              <w:top w:val="nil"/>
              <w:left w:val="nil"/>
              <w:bottom w:val="nil"/>
              <w:right w:val="nil"/>
            </w:tcBorders>
            <w:shd w:val="clear" w:color="auto" w:fill="auto"/>
            <w:noWrap/>
            <w:vAlign w:val="bottom"/>
          </w:tcPr>
          <w:p w:rsidR="00F7687A" w:rsidRPr="00F7687A" w:rsidRDefault="00F7687A" w:rsidP="00B4018C">
            <w:pPr>
              <w:spacing w:before="0" w:after="0"/>
              <w:jc w:val="right"/>
              <w:rPr>
                <w:rFonts w:ascii="Calibri" w:hAnsi="Calibri" w:cs="Calibri"/>
                <w:color w:val="000000"/>
                <w:sz w:val="20"/>
                <w:szCs w:val="20"/>
              </w:rPr>
            </w:pPr>
            <w:r w:rsidRPr="00F7687A">
              <w:rPr>
                <w:rFonts w:ascii="Calibri" w:hAnsi="Calibri" w:cs="Calibri"/>
                <w:color w:val="000000"/>
                <w:sz w:val="20"/>
                <w:szCs w:val="20"/>
              </w:rPr>
              <w:t>2.925.688,56</w:t>
            </w:r>
          </w:p>
        </w:tc>
      </w:tr>
      <w:tr w:rsidR="00F7687A" w:rsidRPr="00F7687A" w:rsidTr="00F7687A">
        <w:trPr>
          <w:trHeight w:val="255"/>
        </w:trPr>
        <w:tc>
          <w:tcPr>
            <w:tcW w:w="5380" w:type="dxa"/>
            <w:tcBorders>
              <w:top w:val="nil"/>
              <w:left w:val="nil"/>
              <w:bottom w:val="nil"/>
              <w:right w:val="nil"/>
            </w:tcBorders>
            <w:shd w:val="clear" w:color="auto" w:fill="auto"/>
            <w:vAlign w:val="bottom"/>
          </w:tcPr>
          <w:p w:rsidR="00F7687A" w:rsidRPr="00F7687A" w:rsidRDefault="00F7687A" w:rsidP="00F7687A">
            <w:pPr>
              <w:spacing w:before="0" w:after="0"/>
              <w:jc w:val="both"/>
              <w:rPr>
                <w:rFonts w:ascii="Calibri" w:hAnsi="Calibri" w:cs="Calibri"/>
                <w:color w:val="000000"/>
                <w:sz w:val="20"/>
                <w:szCs w:val="20"/>
              </w:rPr>
            </w:pPr>
            <w:r w:rsidRPr="00F7687A">
              <w:rPr>
                <w:rFonts w:ascii="Calibri" w:hAnsi="Calibri" w:cs="Calibri"/>
                <w:color w:val="000000"/>
                <w:sz w:val="20"/>
                <w:szCs w:val="20"/>
              </w:rPr>
              <w:t>ITER SA</w:t>
            </w:r>
          </w:p>
        </w:tc>
        <w:tc>
          <w:tcPr>
            <w:tcW w:w="1740" w:type="dxa"/>
            <w:tcBorders>
              <w:top w:val="nil"/>
              <w:left w:val="nil"/>
              <w:bottom w:val="nil"/>
              <w:right w:val="nil"/>
            </w:tcBorders>
            <w:shd w:val="clear" w:color="auto" w:fill="auto"/>
            <w:noWrap/>
            <w:vAlign w:val="bottom"/>
          </w:tcPr>
          <w:p w:rsidR="00F7687A" w:rsidRPr="00F7687A" w:rsidRDefault="00F7687A" w:rsidP="00B4018C">
            <w:pPr>
              <w:spacing w:before="0" w:after="0"/>
              <w:jc w:val="right"/>
              <w:rPr>
                <w:rFonts w:ascii="Calibri" w:hAnsi="Calibri" w:cs="Calibri"/>
                <w:sz w:val="20"/>
                <w:szCs w:val="20"/>
              </w:rPr>
            </w:pPr>
            <w:r w:rsidRPr="00F7687A">
              <w:rPr>
                <w:rFonts w:ascii="Calibri" w:hAnsi="Calibri" w:cs="Calibri"/>
                <w:sz w:val="20"/>
                <w:szCs w:val="20"/>
              </w:rPr>
              <w:t>5.131.634,40</w:t>
            </w:r>
          </w:p>
        </w:tc>
        <w:tc>
          <w:tcPr>
            <w:tcW w:w="1660" w:type="dxa"/>
            <w:tcBorders>
              <w:top w:val="nil"/>
              <w:left w:val="nil"/>
              <w:bottom w:val="nil"/>
              <w:right w:val="nil"/>
            </w:tcBorders>
            <w:shd w:val="clear" w:color="auto" w:fill="auto"/>
            <w:noWrap/>
            <w:vAlign w:val="bottom"/>
          </w:tcPr>
          <w:p w:rsidR="00F7687A" w:rsidRPr="00F7687A" w:rsidRDefault="00F7687A" w:rsidP="00B4018C">
            <w:pPr>
              <w:spacing w:before="0" w:after="0"/>
              <w:jc w:val="right"/>
              <w:rPr>
                <w:rFonts w:ascii="Calibri" w:hAnsi="Calibri" w:cs="Calibri"/>
                <w:color w:val="000000"/>
                <w:sz w:val="20"/>
                <w:szCs w:val="20"/>
              </w:rPr>
            </w:pPr>
            <w:r w:rsidRPr="00F7687A">
              <w:rPr>
                <w:rFonts w:ascii="Calibri" w:hAnsi="Calibri" w:cs="Calibri"/>
                <w:color w:val="000000"/>
                <w:sz w:val="20"/>
                <w:szCs w:val="20"/>
              </w:rPr>
              <w:t>6.004.410,06</w:t>
            </w:r>
          </w:p>
        </w:tc>
      </w:tr>
      <w:tr w:rsidR="00F7687A" w:rsidRPr="00F7687A" w:rsidTr="00F7687A">
        <w:trPr>
          <w:trHeight w:val="255"/>
        </w:trPr>
        <w:tc>
          <w:tcPr>
            <w:tcW w:w="5380" w:type="dxa"/>
            <w:tcBorders>
              <w:top w:val="nil"/>
              <w:left w:val="nil"/>
              <w:bottom w:val="nil"/>
              <w:right w:val="nil"/>
            </w:tcBorders>
            <w:shd w:val="clear" w:color="auto" w:fill="auto"/>
            <w:vAlign w:val="bottom"/>
          </w:tcPr>
          <w:p w:rsidR="00F7687A" w:rsidRPr="00F7687A" w:rsidRDefault="00F7687A" w:rsidP="00F7687A">
            <w:pPr>
              <w:spacing w:before="0" w:after="0"/>
              <w:jc w:val="both"/>
              <w:rPr>
                <w:rFonts w:ascii="Calibri" w:hAnsi="Calibri" w:cs="Calibri"/>
                <w:color w:val="000000"/>
                <w:sz w:val="20"/>
                <w:szCs w:val="20"/>
              </w:rPr>
            </w:pPr>
            <w:proofErr w:type="spellStart"/>
            <w:r w:rsidRPr="00F7687A">
              <w:rPr>
                <w:rFonts w:ascii="Calibri" w:hAnsi="Calibri" w:cs="Calibri"/>
                <w:color w:val="000000"/>
                <w:sz w:val="20"/>
                <w:szCs w:val="20"/>
              </w:rPr>
              <w:t>Canalink</w:t>
            </w:r>
            <w:proofErr w:type="spellEnd"/>
            <w:r w:rsidRPr="00F7687A">
              <w:rPr>
                <w:rFonts w:ascii="Calibri" w:hAnsi="Calibri" w:cs="Calibri"/>
                <w:color w:val="000000"/>
                <w:sz w:val="20"/>
                <w:szCs w:val="20"/>
              </w:rPr>
              <w:t xml:space="preserve"> AFRICA</w:t>
            </w:r>
          </w:p>
        </w:tc>
        <w:tc>
          <w:tcPr>
            <w:tcW w:w="1740" w:type="dxa"/>
            <w:tcBorders>
              <w:top w:val="nil"/>
              <w:left w:val="nil"/>
              <w:bottom w:val="nil"/>
              <w:right w:val="nil"/>
            </w:tcBorders>
            <w:shd w:val="clear" w:color="auto" w:fill="auto"/>
            <w:noWrap/>
            <w:vAlign w:val="bottom"/>
          </w:tcPr>
          <w:p w:rsidR="00F7687A" w:rsidRPr="00F7687A" w:rsidRDefault="00F7687A" w:rsidP="00B4018C">
            <w:pPr>
              <w:spacing w:before="0" w:after="0"/>
              <w:jc w:val="right"/>
              <w:rPr>
                <w:rFonts w:ascii="Calibri" w:hAnsi="Calibri" w:cs="Calibri"/>
                <w:sz w:val="20"/>
                <w:szCs w:val="20"/>
              </w:rPr>
            </w:pPr>
            <w:r w:rsidRPr="00F7687A">
              <w:rPr>
                <w:rFonts w:ascii="Calibri" w:hAnsi="Calibri" w:cs="Calibri"/>
                <w:sz w:val="20"/>
                <w:szCs w:val="20"/>
              </w:rPr>
              <w:t>1.177.000,00</w:t>
            </w:r>
          </w:p>
        </w:tc>
        <w:tc>
          <w:tcPr>
            <w:tcW w:w="1660" w:type="dxa"/>
            <w:tcBorders>
              <w:top w:val="nil"/>
              <w:left w:val="nil"/>
              <w:bottom w:val="nil"/>
              <w:right w:val="nil"/>
            </w:tcBorders>
            <w:shd w:val="clear" w:color="auto" w:fill="auto"/>
            <w:noWrap/>
            <w:vAlign w:val="bottom"/>
          </w:tcPr>
          <w:p w:rsidR="00F7687A" w:rsidRPr="00F7687A" w:rsidRDefault="00F7687A" w:rsidP="00B4018C">
            <w:pPr>
              <w:spacing w:before="0" w:after="0"/>
              <w:jc w:val="right"/>
              <w:rPr>
                <w:rFonts w:ascii="Calibri" w:hAnsi="Calibri" w:cs="Calibri"/>
                <w:color w:val="000000"/>
                <w:sz w:val="20"/>
                <w:szCs w:val="20"/>
              </w:rPr>
            </w:pPr>
          </w:p>
        </w:tc>
      </w:tr>
      <w:tr w:rsidR="00F7687A" w:rsidRPr="00F7687A" w:rsidTr="00F7687A">
        <w:trPr>
          <w:trHeight w:val="255"/>
        </w:trPr>
        <w:tc>
          <w:tcPr>
            <w:tcW w:w="5380" w:type="dxa"/>
            <w:tcBorders>
              <w:top w:val="nil"/>
              <w:left w:val="nil"/>
              <w:bottom w:val="nil"/>
              <w:right w:val="nil"/>
            </w:tcBorders>
            <w:shd w:val="clear" w:color="auto" w:fill="auto"/>
            <w:vAlign w:val="bottom"/>
          </w:tcPr>
          <w:p w:rsidR="00F7687A" w:rsidRPr="00F7687A" w:rsidRDefault="00F7687A" w:rsidP="00F7687A">
            <w:pPr>
              <w:spacing w:before="0" w:after="0"/>
              <w:jc w:val="both"/>
              <w:rPr>
                <w:rFonts w:ascii="Calibri" w:hAnsi="Calibri" w:cs="Calibri"/>
                <w:color w:val="000000"/>
                <w:sz w:val="20"/>
                <w:szCs w:val="20"/>
              </w:rPr>
            </w:pPr>
            <w:r w:rsidRPr="00F7687A">
              <w:rPr>
                <w:rFonts w:ascii="Calibri" w:hAnsi="Calibri" w:cs="Calibri"/>
                <w:color w:val="000000"/>
                <w:sz w:val="20"/>
                <w:szCs w:val="20"/>
              </w:rPr>
              <w:t>Otros</w:t>
            </w:r>
          </w:p>
        </w:tc>
        <w:tc>
          <w:tcPr>
            <w:tcW w:w="1740" w:type="dxa"/>
            <w:tcBorders>
              <w:top w:val="nil"/>
              <w:left w:val="nil"/>
              <w:bottom w:val="single" w:sz="4" w:space="0" w:color="auto"/>
              <w:right w:val="nil"/>
            </w:tcBorders>
            <w:shd w:val="clear" w:color="auto" w:fill="auto"/>
            <w:noWrap/>
            <w:vAlign w:val="bottom"/>
          </w:tcPr>
          <w:p w:rsidR="00F7687A" w:rsidRPr="00F7687A" w:rsidRDefault="00F7687A" w:rsidP="00B4018C">
            <w:pPr>
              <w:spacing w:before="0" w:after="0"/>
              <w:jc w:val="right"/>
              <w:rPr>
                <w:rFonts w:ascii="Calibri" w:hAnsi="Calibri" w:cs="Calibri"/>
                <w:sz w:val="20"/>
                <w:szCs w:val="20"/>
              </w:rPr>
            </w:pPr>
            <w:r w:rsidRPr="00F7687A">
              <w:rPr>
                <w:rFonts w:ascii="Calibri" w:hAnsi="Calibri" w:cs="Calibri"/>
                <w:sz w:val="20"/>
                <w:szCs w:val="20"/>
              </w:rPr>
              <w:t>43</w:t>
            </w:r>
            <w:r>
              <w:rPr>
                <w:rFonts w:ascii="Calibri" w:hAnsi="Calibri" w:cs="Calibri"/>
                <w:sz w:val="20"/>
                <w:szCs w:val="20"/>
              </w:rPr>
              <w:t>.</w:t>
            </w:r>
            <w:r w:rsidRPr="00F7687A">
              <w:rPr>
                <w:rFonts w:ascii="Calibri" w:hAnsi="Calibri" w:cs="Calibri"/>
                <w:sz w:val="20"/>
                <w:szCs w:val="20"/>
              </w:rPr>
              <w:t>456</w:t>
            </w:r>
            <w:r>
              <w:rPr>
                <w:rFonts w:ascii="Calibri" w:hAnsi="Calibri" w:cs="Calibri"/>
                <w:sz w:val="20"/>
                <w:szCs w:val="20"/>
              </w:rPr>
              <w:t>,00</w:t>
            </w:r>
          </w:p>
        </w:tc>
        <w:tc>
          <w:tcPr>
            <w:tcW w:w="1660" w:type="dxa"/>
            <w:tcBorders>
              <w:top w:val="nil"/>
              <w:left w:val="nil"/>
              <w:bottom w:val="single" w:sz="4" w:space="0" w:color="auto"/>
              <w:right w:val="nil"/>
            </w:tcBorders>
            <w:shd w:val="clear" w:color="auto" w:fill="auto"/>
            <w:noWrap/>
            <w:vAlign w:val="bottom"/>
          </w:tcPr>
          <w:p w:rsidR="00F7687A" w:rsidRPr="00F7687A" w:rsidRDefault="00F7687A" w:rsidP="00B4018C">
            <w:pPr>
              <w:spacing w:before="0" w:after="0"/>
              <w:jc w:val="right"/>
              <w:rPr>
                <w:rFonts w:ascii="Calibri" w:hAnsi="Calibri" w:cs="Calibri"/>
                <w:color w:val="000000"/>
                <w:sz w:val="20"/>
                <w:szCs w:val="20"/>
              </w:rPr>
            </w:pPr>
            <w:r w:rsidRPr="00F7687A">
              <w:rPr>
                <w:rFonts w:ascii="Calibri" w:hAnsi="Calibri" w:cs="Calibri"/>
                <w:color w:val="000000"/>
                <w:sz w:val="20"/>
                <w:szCs w:val="20"/>
              </w:rPr>
              <w:t>117.056,00</w:t>
            </w:r>
          </w:p>
        </w:tc>
      </w:tr>
      <w:tr w:rsidR="00F7687A" w:rsidRPr="00F7687A" w:rsidTr="00F7687A">
        <w:trPr>
          <w:trHeight w:val="255"/>
        </w:trPr>
        <w:tc>
          <w:tcPr>
            <w:tcW w:w="5380" w:type="dxa"/>
            <w:tcBorders>
              <w:top w:val="nil"/>
              <w:left w:val="nil"/>
              <w:bottom w:val="nil"/>
              <w:right w:val="nil"/>
            </w:tcBorders>
            <w:shd w:val="clear" w:color="auto" w:fill="auto"/>
            <w:vAlign w:val="bottom"/>
          </w:tcPr>
          <w:p w:rsidR="00F7687A" w:rsidRPr="00F7687A" w:rsidRDefault="00F7687A" w:rsidP="00F7687A">
            <w:pPr>
              <w:spacing w:before="0" w:after="0"/>
              <w:jc w:val="both"/>
              <w:rPr>
                <w:rFonts w:ascii="Calibri" w:hAnsi="Calibri" w:cs="Calibri"/>
                <w:color w:val="000000"/>
                <w:sz w:val="20"/>
                <w:szCs w:val="20"/>
              </w:rPr>
            </w:pPr>
          </w:p>
        </w:tc>
        <w:tc>
          <w:tcPr>
            <w:tcW w:w="1740" w:type="dxa"/>
            <w:tcBorders>
              <w:top w:val="single" w:sz="4" w:space="0" w:color="auto"/>
              <w:left w:val="nil"/>
              <w:bottom w:val="single" w:sz="4" w:space="0" w:color="auto"/>
              <w:right w:val="nil"/>
            </w:tcBorders>
            <w:shd w:val="clear" w:color="auto" w:fill="auto"/>
            <w:noWrap/>
            <w:vAlign w:val="bottom"/>
          </w:tcPr>
          <w:p w:rsidR="00F7687A" w:rsidRDefault="00F7687A" w:rsidP="00B4018C">
            <w:pPr>
              <w:spacing w:before="0" w:after="0"/>
              <w:jc w:val="right"/>
              <w:rPr>
                <w:rFonts w:ascii="Calibri" w:hAnsi="Calibri" w:cs="Calibri"/>
                <w:b/>
                <w:sz w:val="20"/>
                <w:szCs w:val="20"/>
              </w:rPr>
            </w:pPr>
          </w:p>
          <w:p w:rsidR="00F7687A" w:rsidRPr="00F7687A" w:rsidRDefault="00F7687A" w:rsidP="00B4018C">
            <w:pPr>
              <w:spacing w:before="0" w:after="0"/>
              <w:jc w:val="right"/>
              <w:rPr>
                <w:rFonts w:ascii="Calibri" w:hAnsi="Calibri" w:cs="Calibri"/>
                <w:b/>
                <w:sz w:val="20"/>
                <w:szCs w:val="20"/>
              </w:rPr>
            </w:pPr>
            <w:r w:rsidRPr="00F7687A">
              <w:rPr>
                <w:rFonts w:ascii="Calibri" w:hAnsi="Calibri" w:cs="Calibri"/>
                <w:b/>
                <w:sz w:val="20"/>
                <w:szCs w:val="20"/>
              </w:rPr>
              <w:t>9.025.066,85</w:t>
            </w:r>
          </w:p>
        </w:tc>
        <w:tc>
          <w:tcPr>
            <w:tcW w:w="1660" w:type="dxa"/>
            <w:tcBorders>
              <w:top w:val="single" w:sz="4" w:space="0" w:color="auto"/>
              <w:left w:val="nil"/>
              <w:bottom w:val="single" w:sz="4" w:space="0" w:color="auto"/>
              <w:right w:val="nil"/>
            </w:tcBorders>
            <w:shd w:val="clear" w:color="auto" w:fill="auto"/>
            <w:noWrap/>
            <w:vAlign w:val="bottom"/>
          </w:tcPr>
          <w:p w:rsidR="00F7687A" w:rsidRPr="00F7687A" w:rsidRDefault="00F7687A" w:rsidP="00B4018C">
            <w:pPr>
              <w:spacing w:before="0" w:after="0"/>
              <w:jc w:val="right"/>
              <w:rPr>
                <w:rFonts w:ascii="Calibri" w:hAnsi="Calibri" w:cs="Calibri"/>
                <w:b/>
                <w:color w:val="000000"/>
                <w:sz w:val="20"/>
                <w:szCs w:val="20"/>
              </w:rPr>
            </w:pPr>
            <w:r w:rsidRPr="00F7687A">
              <w:rPr>
                <w:rFonts w:ascii="Calibri" w:hAnsi="Calibri" w:cs="Calibri"/>
                <w:b/>
                <w:color w:val="000000"/>
                <w:sz w:val="20"/>
                <w:szCs w:val="20"/>
              </w:rPr>
              <w:t>9.047.154,62</w:t>
            </w:r>
          </w:p>
        </w:tc>
      </w:tr>
    </w:tbl>
    <w:p w:rsidR="00467297" w:rsidRDefault="00467297" w:rsidP="006425D3">
      <w:pPr>
        <w:spacing w:before="0" w:after="0"/>
        <w:contextualSpacing/>
        <w:jc w:val="both"/>
        <w:rPr>
          <w:rFonts w:ascii="Calibri" w:hAnsi="Calibri" w:cs="Calibri"/>
          <w:sz w:val="22"/>
          <w:szCs w:val="22"/>
        </w:rPr>
      </w:pPr>
    </w:p>
    <w:p w:rsidR="00467297" w:rsidRDefault="00467297" w:rsidP="006425D3">
      <w:pPr>
        <w:spacing w:before="0" w:after="0"/>
        <w:contextualSpacing/>
        <w:jc w:val="both"/>
        <w:rPr>
          <w:rFonts w:ascii="Calibri" w:hAnsi="Calibri" w:cs="Calibri"/>
          <w:sz w:val="22"/>
          <w:szCs w:val="22"/>
        </w:rPr>
      </w:pPr>
    </w:p>
    <w:p w:rsidR="00467297" w:rsidRDefault="00467297" w:rsidP="006425D3">
      <w:pPr>
        <w:spacing w:before="0" w:after="0"/>
        <w:contextualSpacing/>
        <w:jc w:val="both"/>
        <w:rPr>
          <w:rFonts w:ascii="Calibri" w:hAnsi="Calibri" w:cs="Calibri"/>
          <w:sz w:val="22"/>
          <w:szCs w:val="22"/>
        </w:rPr>
      </w:pPr>
    </w:p>
    <w:p w:rsidR="00467297" w:rsidRDefault="00467297" w:rsidP="006425D3">
      <w:pPr>
        <w:spacing w:before="0" w:after="0"/>
        <w:contextualSpacing/>
        <w:jc w:val="both"/>
        <w:rPr>
          <w:rFonts w:ascii="Calibri" w:hAnsi="Calibri" w:cs="Calibri"/>
          <w:sz w:val="22"/>
          <w:szCs w:val="22"/>
        </w:rPr>
      </w:pPr>
    </w:p>
    <w:p w:rsidR="00F214D3"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Los saldos por deudas a corto plazo con empresas de grupo se corresponden principalmente a préstamos otorgados a la Sociedad con vencimiento a un año renovable y a un tipo de interés anual del Euribor más 2%. Al cierre del ejercicio, se han devengado un total de </w:t>
      </w:r>
      <w:r>
        <w:rPr>
          <w:rFonts w:ascii="Calibri" w:hAnsi="Calibri" w:cs="Calibri"/>
          <w:sz w:val="22"/>
          <w:szCs w:val="22"/>
        </w:rPr>
        <w:t>72.356,82</w:t>
      </w:r>
      <w:r w:rsidRPr="00B518AE">
        <w:rPr>
          <w:rFonts w:ascii="Calibri" w:hAnsi="Calibri" w:cs="Calibri"/>
          <w:sz w:val="22"/>
          <w:szCs w:val="22"/>
        </w:rPr>
        <w:t xml:space="preserve"> euros (</w:t>
      </w:r>
      <w:r w:rsidR="00B667BA">
        <w:rPr>
          <w:rFonts w:ascii="Calibri" w:hAnsi="Calibri" w:cs="Calibri"/>
          <w:sz w:val="22"/>
          <w:szCs w:val="22"/>
        </w:rPr>
        <w:t>79.593,27</w:t>
      </w:r>
      <w:r w:rsidRPr="00B518AE">
        <w:rPr>
          <w:rFonts w:ascii="Calibri" w:hAnsi="Calibri" w:cs="Calibri"/>
          <w:sz w:val="22"/>
          <w:szCs w:val="22"/>
        </w:rPr>
        <w:t xml:space="preserve"> euros en 201</w:t>
      </w:r>
      <w:r w:rsidR="00B667BA">
        <w:rPr>
          <w:rFonts w:ascii="Calibri" w:hAnsi="Calibri" w:cs="Calibri"/>
          <w:sz w:val="22"/>
          <w:szCs w:val="22"/>
        </w:rPr>
        <w:t>6</w:t>
      </w:r>
      <w:r w:rsidRPr="00B518AE">
        <w:rPr>
          <w:rFonts w:ascii="Calibri" w:hAnsi="Calibri" w:cs="Calibri"/>
          <w:sz w:val="22"/>
          <w:szCs w:val="22"/>
        </w:rPr>
        <w:t>) en concepto de intereses pendientes de pago, que se incluyen dentro de la línea de Deudas a corto plazo.</w:t>
      </w:r>
      <w:r w:rsidR="00091E0E">
        <w:rPr>
          <w:rFonts w:ascii="Calibri" w:hAnsi="Calibri" w:cs="Calibri"/>
          <w:sz w:val="22"/>
          <w:szCs w:val="22"/>
        </w:rPr>
        <w:t xml:space="preserve"> </w:t>
      </w:r>
      <w:r w:rsidR="00B667BA">
        <w:rPr>
          <w:rFonts w:ascii="Calibri" w:hAnsi="Calibri" w:cs="Calibri"/>
          <w:sz w:val="22"/>
          <w:szCs w:val="22"/>
        </w:rPr>
        <w:t>Asimismo se incluyen intereses por facturas pendientes de pago con It3 por 62.453,29 € (2016:57.337,98 €) y con ITER por 122.309,24 € (2016: 117.623,99 €).</w:t>
      </w:r>
    </w:p>
    <w:p w:rsidR="00725CCF" w:rsidRDefault="00725CCF" w:rsidP="006425D3">
      <w:pPr>
        <w:spacing w:before="0" w:after="0"/>
        <w:contextualSpacing/>
        <w:jc w:val="both"/>
        <w:rPr>
          <w:rFonts w:ascii="Calibri" w:hAnsi="Calibri" w:cs="Calibri"/>
          <w:sz w:val="22"/>
          <w:szCs w:val="22"/>
        </w:rPr>
      </w:pPr>
    </w:p>
    <w:p w:rsidR="00725CCF" w:rsidRPr="00B518AE" w:rsidRDefault="00725CCF" w:rsidP="006425D3">
      <w:pPr>
        <w:spacing w:before="0" w:after="0"/>
        <w:contextualSpacing/>
        <w:jc w:val="both"/>
        <w:rPr>
          <w:rFonts w:ascii="Calibri" w:hAnsi="Calibri" w:cs="Calibri"/>
          <w:sz w:val="22"/>
          <w:szCs w:val="22"/>
        </w:rPr>
      </w:pPr>
    </w:p>
    <w:p w:rsidR="00F214D3"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En cuanto a las transacciones del ejercicio, las mismas son las siguientes:</w:t>
      </w:r>
    </w:p>
    <w:p w:rsidR="00B4018C" w:rsidRDefault="00B4018C" w:rsidP="006425D3">
      <w:pPr>
        <w:spacing w:before="0" w:after="0"/>
        <w:contextualSpacing/>
        <w:jc w:val="both"/>
        <w:rPr>
          <w:rFonts w:ascii="Calibri" w:hAnsi="Calibri" w:cs="Calibri"/>
          <w:sz w:val="22"/>
          <w:szCs w:val="22"/>
        </w:rPr>
      </w:pPr>
    </w:p>
    <w:p w:rsidR="00725CCF" w:rsidRDefault="00725CCF" w:rsidP="006425D3">
      <w:pPr>
        <w:spacing w:before="0" w:after="0"/>
        <w:contextualSpacing/>
        <w:jc w:val="both"/>
        <w:rPr>
          <w:rFonts w:ascii="Calibri" w:hAnsi="Calibri" w:cs="Calibri"/>
          <w:sz w:val="22"/>
          <w:szCs w:val="22"/>
        </w:rPr>
      </w:pPr>
    </w:p>
    <w:tbl>
      <w:tblPr>
        <w:tblW w:w="9691" w:type="dxa"/>
        <w:tblInd w:w="56" w:type="dxa"/>
        <w:tblCellMar>
          <w:left w:w="70" w:type="dxa"/>
          <w:right w:w="70" w:type="dxa"/>
        </w:tblCellMar>
        <w:tblLook w:val="00A0"/>
      </w:tblPr>
      <w:tblGrid>
        <w:gridCol w:w="2203"/>
        <w:gridCol w:w="1213"/>
        <w:gridCol w:w="1459"/>
        <w:gridCol w:w="1137"/>
        <w:gridCol w:w="1201"/>
        <w:gridCol w:w="1312"/>
        <w:gridCol w:w="1166"/>
      </w:tblGrid>
      <w:tr w:rsidR="00F214D3" w:rsidRPr="00B518AE" w:rsidTr="00404D82">
        <w:trPr>
          <w:trHeight w:val="299"/>
        </w:trPr>
        <w:tc>
          <w:tcPr>
            <w:tcW w:w="2203" w:type="dxa"/>
            <w:tcBorders>
              <w:top w:val="nil"/>
              <w:left w:val="nil"/>
              <w:bottom w:val="nil"/>
              <w:right w:val="nil"/>
            </w:tcBorders>
            <w:noWrap/>
            <w:vAlign w:val="bottom"/>
          </w:tcPr>
          <w:p w:rsidR="00F214D3" w:rsidRPr="00717ADC" w:rsidRDefault="0017316E" w:rsidP="004231C6">
            <w:pPr>
              <w:spacing w:before="0" w:after="0"/>
              <w:jc w:val="center"/>
              <w:rPr>
                <w:rFonts w:ascii="Calibri" w:hAnsi="Calibri" w:cs="Calibri"/>
                <w:b/>
                <w:bCs/>
                <w:color w:val="000000"/>
                <w:sz w:val="20"/>
              </w:rPr>
            </w:pPr>
            <w:r>
              <w:rPr>
                <w:rFonts w:ascii="Calibri" w:hAnsi="Calibri" w:cs="Calibri"/>
                <w:b/>
                <w:bCs/>
                <w:color w:val="000000"/>
                <w:szCs w:val="22"/>
              </w:rPr>
              <w:t>2017</w:t>
            </w:r>
          </w:p>
        </w:tc>
        <w:tc>
          <w:tcPr>
            <w:tcW w:w="1213" w:type="dxa"/>
            <w:tcBorders>
              <w:top w:val="single" w:sz="4" w:space="0" w:color="auto"/>
              <w:left w:val="single" w:sz="4" w:space="0" w:color="auto"/>
              <w:bottom w:val="nil"/>
              <w:right w:val="single" w:sz="4" w:space="0" w:color="auto"/>
            </w:tcBorders>
            <w:noWrap/>
            <w:vAlign w:val="bottom"/>
          </w:tcPr>
          <w:p w:rsidR="00F214D3" w:rsidRPr="00717ADC" w:rsidRDefault="00F214D3" w:rsidP="006425D3">
            <w:pPr>
              <w:spacing w:before="0" w:after="0"/>
              <w:jc w:val="both"/>
              <w:rPr>
                <w:rFonts w:ascii="Calibri" w:hAnsi="Calibri" w:cs="Calibri"/>
                <w:b/>
                <w:bCs/>
                <w:color w:val="000000"/>
                <w:sz w:val="20"/>
              </w:rPr>
            </w:pPr>
            <w:r w:rsidRPr="00717ADC">
              <w:rPr>
                <w:rFonts w:ascii="Calibri" w:hAnsi="Calibri" w:cs="Calibri"/>
                <w:b/>
                <w:bCs/>
                <w:color w:val="000000"/>
                <w:sz w:val="20"/>
                <w:szCs w:val="22"/>
              </w:rPr>
              <w:t>Préstamos recibidos</w:t>
            </w:r>
          </w:p>
        </w:tc>
        <w:tc>
          <w:tcPr>
            <w:tcW w:w="1459" w:type="dxa"/>
            <w:tcBorders>
              <w:top w:val="single" w:sz="4" w:space="0" w:color="auto"/>
              <w:left w:val="nil"/>
              <w:bottom w:val="nil"/>
              <w:right w:val="single" w:sz="4" w:space="0" w:color="auto"/>
            </w:tcBorders>
            <w:noWrap/>
            <w:vAlign w:val="bottom"/>
          </w:tcPr>
          <w:p w:rsidR="00F214D3" w:rsidRPr="00717ADC" w:rsidRDefault="00F214D3" w:rsidP="006425D3">
            <w:pPr>
              <w:spacing w:before="0" w:after="0"/>
              <w:jc w:val="both"/>
              <w:rPr>
                <w:rFonts w:ascii="Calibri" w:hAnsi="Calibri" w:cs="Calibri"/>
                <w:b/>
                <w:bCs/>
                <w:color w:val="000000"/>
                <w:sz w:val="20"/>
              </w:rPr>
            </w:pPr>
            <w:r w:rsidRPr="00717ADC">
              <w:rPr>
                <w:rFonts w:ascii="Calibri" w:hAnsi="Calibri" w:cs="Calibri"/>
                <w:b/>
                <w:bCs/>
                <w:color w:val="000000"/>
                <w:sz w:val="20"/>
                <w:szCs w:val="22"/>
              </w:rPr>
              <w:t>Amortización</w:t>
            </w:r>
          </w:p>
        </w:tc>
        <w:tc>
          <w:tcPr>
            <w:tcW w:w="1137" w:type="dxa"/>
            <w:tcBorders>
              <w:top w:val="single" w:sz="4" w:space="0" w:color="auto"/>
              <w:left w:val="nil"/>
              <w:bottom w:val="nil"/>
              <w:right w:val="single" w:sz="4" w:space="0" w:color="auto"/>
            </w:tcBorders>
            <w:noWrap/>
            <w:vAlign w:val="bottom"/>
          </w:tcPr>
          <w:p w:rsidR="00F214D3" w:rsidRPr="00717ADC" w:rsidRDefault="00F214D3" w:rsidP="006425D3">
            <w:pPr>
              <w:spacing w:before="0" w:after="0"/>
              <w:jc w:val="both"/>
              <w:rPr>
                <w:rFonts w:ascii="Calibri" w:hAnsi="Calibri" w:cs="Calibri"/>
                <w:b/>
                <w:bCs/>
                <w:color w:val="000000"/>
                <w:sz w:val="20"/>
              </w:rPr>
            </w:pPr>
            <w:r w:rsidRPr="00717ADC">
              <w:rPr>
                <w:rFonts w:ascii="Calibri" w:hAnsi="Calibri" w:cs="Calibri"/>
                <w:b/>
                <w:bCs/>
                <w:color w:val="000000"/>
                <w:sz w:val="20"/>
                <w:szCs w:val="22"/>
              </w:rPr>
              <w:t xml:space="preserve">Pago de </w:t>
            </w:r>
          </w:p>
        </w:tc>
        <w:tc>
          <w:tcPr>
            <w:tcW w:w="1201" w:type="dxa"/>
            <w:tcBorders>
              <w:top w:val="single" w:sz="4" w:space="0" w:color="auto"/>
              <w:left w:val="nil"/>
              <w:bottom w:val="nil"/>
              <w:right w:val="single" w:sz="4" w:space="0" w:color="auto"/>
            </w:tcBorders>
            <w:noWrap/>
            <w:vAlign w:val="bottom"/>
          </w:tcPr>
          <w:p w:rsidR="00F214D3" w:rsidRPr="00717ADC" w:rsidRDefault="00F214D3" w:rsidP="006425D3">
            <w:pPr>
              <w:spacing w:before="0" w:after="0"/>
              <w:jc w:val="both"/>
              <w:rPr>
                <w:rFonts w:ascii="Calibri" w:hAnsi="Calibri" w:cs="Calibri"/>
                <w:b/>
                <w:bCs/>
                <w:color w:val="000000"/>
                <w:sz w:val="20"/>
              </w:rPr>
            </w:pPr>
            <w:r w:rsidRPr="00717ADC">
              <w:rPr>
                <w:rFonts w:ascii="Calibri" w:hAnsi="Calibri" w:cs="Calibri"/>
                <w:b/>
                <w:bCs/>
                <w:color w:val="000000"/>
                <w:sz w:val="20"/>
                <w:szCs w:val="22"/>
              </w:rPr>
              <w:t xml:space="preserve">Devengo de </w:t>
            </w:r>
          </w:p>
        </w:tc>
        <w:tc>
          <w:tcPr>
            <w:tcW w:w="1312" w:type="dxa"/>
            <w:tcBorders>
              <w:top w:val="single" w:sz="4" w:space="0" w:color="auto"/>
              <w:left w:val="nil"/>
              <w:bottom w:val="nil"/>
              <w:right w:val="single" w:sz="4" w:space="0" w:color="auto"/>
            </w:tcBorders>
            <w:noWrap/>
            <w:vAlign w:val="bottom"/>
          </w:tcPr>
          <w:p w:rsidR="00F214D3" w:rsidRPr="00717ADC" w:rsidRDefault="00F214D3" w:rsidP="006425D3">
            <w:pPr>
              <w:spacing w:before="0" w:after="0"/>
              <w:jc w:val="both"/>
              <w:rPr>
                <w:rFonts w:ascii="Calibri" w:hAnsi="Calibri" w:cs="Calibri"/>
                <w:b/>
                <w:bCs/>
                <w:color w:val="000000"/>
                <w:sz w:val="20"/>
              </w:rPr>
            </w:pPr>
            <w:r w:rsidRPr="00717ADC">
              <w:rPr>
                <w:rFonts w:ascii="Calibri" w:hAnsi="Calibri" w:cs="Calibri"/>
                <w:b/>
                <w:bCs/>
                <w:color w:val="000000"/>
                <w:sz w:val="20"/>
                <w:szCs w:val="22"/>
              </w:rPr>
              <w:t>Servicios</w:t>
            </w:r>
          </w:p>
        </w:tc>
        <w:tc>
          <w:tcPr>
            <w:tcW w:w="1166" w:type="dxa"/>
            <w:tcBorders>
              <w:top w:val="single" w:sz="4" w:space="0" w:color="auto"/>
              <w:left w:val="nil"/>
              <w:bottom w:val="nil"/>
              <w:right w:val="single" w:sz="4" w:space="0" w:color="auto"/>
            </w:tcBorders>
            <w:noWrap/>
            <w:vAlign w:val="bottom"/>
          </w:tcPr>
          <w:p w:rsidR="00F214D3" w:rsidRPr="00717ADC" w:rsidRDefault="00F214D3" w:rsidP="006425D3">
            <w:pPr>
              <w:spacing w:before="0" w:after="0"/>
              <w:jc w:val="both"/>
              <w:rPr>
                <w:rFonts w:ascii="Calibri" w:hAnsi="Calibri" w:cs="Calibri"/>
                <w:b/>
                <w:bCs/>
                <w:color w:val="000000"/>
                <w:sz w:val="20"/>
              </w:rPr>
            </w:pPr>
            <w:r w:rsidRPr="00717ADC">
              <w:rPr>
                <w:rFonts w:ascii="Calibri" w:hAnsi="Calibri" w:cs="Calibri"/>
                <w:b/>
                <w:bCs/>
                <w:color w:val="000000"/>
                <w:sz w:val="20"/>
                <w:szCs w:val="22"/>
              </w:rPr>
              <w:t>Servicios</w:t>
            </w:r>
          </w:p>
        </w:tc>
      </w:tr>
      <w:tr w:rsidR="00F214D3" w:rsidRPr="00B518AE" w:rsidTr="00404D82">
        <w:trPr>
          <w:trHeight w:val="359"/>
        </w:trPr>
        <w:tc>
          <w:tcPr>
            <w:tcW w:w="2203" w:type="dxa"/>
            <w:tcBorders>
              <w:top w:val="nil"/>
              <w:left w:val="nil"/>
              <w:bottom w:val="nil"/>
              <w:right w:val="nil"/>
            </w:tcBorders>
            <w:noWrap/>
            <w:vAlign w:val="bottom"/>
          </w:tcPr>
          <w:p w:rsidR="00F214D3" w:rsidRPr="00717ADC" w:rsidRDefault="00F214D3" w:rsidP="006425D3">
            <w:pPr>
              <w:spacing w:before="0" w:after="0"/>
              <w:jc w:val="both"/>
              <w:rPr>
                <w:rFonts w:ascii="Calibri" w:hAnsi="Calibri" w:cs="Calibri"/>
                <w:color w:val="000000"/>
                <w:sz w:val="20"/>
              </w:rPr>
            </w:pPr>
          </w:p>
        </w:tc>
        <w:tc>
          <w:tcPr>
            <w:tcW w:w="1213" w:type="dxa"/>
            <w:tcBorders>
              <w:top w:val="nil"/>
              <w:left w:val="single" w:sz="4" w:space="0" w:color="auto"/>
              <w:bottom w:val="single" w:sz="4" w:space="0" w:color="auto"/>
              <w:right w:val="single" w:sz="4" w:space="0" w:color="auto"/>
            </w:tcBorders>
            <w:noWrap/>
            <w:vAlign w:val="bottom"/>
          </w:tcPr>
          <w:p w:rsidR="00F214D3" w:rsidRPr="00717ADC" w:rsidRDefault="00F214D3" w:rsidP="006425D3">
            <w:pPr>
              <w:spacing w:before="0" w:after="0"/>
              <w:jc w:val="both"/>
              <w:rPr>
                <w:rFonts w:ascii="Calibri" w:hAnsi="Calibri" w:cs="Calibri"/>
                <w:b/>
                <w:bCs/>
                <w:color w:val="000000"/>
                <w:sz w:val="20"/>
              </w:rPr>
            </w:pPr>
            <w:r w:rsidRPr="00717ADC">
              <w:rPr>
                <w:rFonts w:ascii="Calibri" w:hAnsi="Calibri" w:cs="Calibri"/>
                <w:b/>
                <w:bCs/>
                <w:color w:val="000000"/>
                <w:sz w:val="20"/>
                <w:szCs w:val="22"/>
              </w:rPr>
              <w:t>(otorgados)</w:t>
            </w:r>
          </w:p>
        </w:tc>
        <w:tc>
          <w:tcPr>
            <w:tcW w:w="1459" w:type="dxa"/>
            <w:tcBorders>
              <w:top w:val="nil"/>
              <w:left w:val="nil"/>
              <w:bottom w:val="single" w:sz="4" w:space="0" w:color="auto"/>
              <w:right w:val="single" w:sz="4" w:space="0" w:color="auto"/>
            </w:tcBorders>
            <w:noWrap/>
            <w:vAlign w:val="bottom"/>
          </w:tcPr>
          <w:p w:rsidR="00F214D3" w:rsidRPr="00717ADC" w:rsidRDefault="00F214D3" w:rsidP="006425D3">
            <w:pPr>
              <w:spacing w:before="0" w:after="0"/>
              <w:jc w:val="both"/>
              <w:rPr>
                <w:rFonts w:ascii="Calibri" w:hAnsi="Calibri" w:cs="Calibri"/>
                <w:b/>
                <w:bCs/>
                <w:color w:val="000000"/>
                <w:sz w:val="20"/>
              </w:rPr>
            </w:pPr>
            <w:r w:rsidRPr="00717ADC">
              <w:rPr>
                <w:rFonts w:ascii="Calibri" w:hAnsi="Calibri" w:cs="Calibri"/>
                <w:b/>
                <w:bCs/>
                <w:color w:val="000000"/>
                <w:sz w:val="20"/>
                <w:szCs w:val="22"/>
              </w:rPr>
              <w:t>Préstamos</w:t>
            </w:r>
          </w:p>
        </w:tc>
        <w:tc>
          <w:tcPr>
            <w:tcW w:w="1137" w:type="dxa"/>
            <w:tcBorders>
              <w:top w:val="nil"/>
              <w:left w:val="nil"/>
              <w:bottom w:val="single" w:sz="4" w:space="0" w:color="auto"/>
              <w:right w:val="single" w:sz="4" w:space="0" w:color="auto"/>
            </w:tcBorders>
            <w:noWrap/>
            <w:vAlign w:val="bottom"/>
          </w:tcPr>
          <w:p w:rsidR="00F214D3" w:rsidRPr="00717ADC" w:rsidRDefault="00F214D3" w:rsidP="006425D3">
            <w:pPr>
              <w:spacing w:before="0" w:after="0"/>
              <w:jc w:val="both"/>
              <w:rPr>
                <w:rFonts w:ascii="Calibri" w:hAnsi="Calibri" w:cs="Calibri"/>
                <w:b/>
                <w:bCs/>
                <w:color w:val="000000"/>
                <w:sz w:val="20"/>
              </w:rPr>
            </w:pPr>
            <w:r w:rsidRPr="00717ADC">
              <w:rPr>
                <w:rFonts w:ascii="Calibri" w:hAnsi="Calibri" w:cs="Calibri"/>
                <w:b/>
                <w:bCs/>
                <w:color w:val="000000"/>
                <w:sz w:val="20"/>
                <w:szCs w:val="22"/>
              </w:rPr>
              <w:t>Intereses</w:t>
            </w:r>
          </w:p>
        </w:tc>
        <w:tc>
          <w:tcPr>
            <w:tcW w:w="1201" w:type="dxa"/>
            <w:tcBorders>
              <w:top w:val="nil"/>
              <w:left w:val="nil"/>
              <w:bottom w:val="single" w:sz="4" w:space="0" w:color="auto"/>
              <w:right w:val="single" w:sz="4" w:space="0" w:color="auto"/>
            </w:tcBorders>
            <w:noWrap/>
            <w:vAlign w:val="bottom"/>
          </w:tcPr>
          <w:p w:rsidR="00F214D3" w:rsidRPr="00717ADC" w:rsidRDefault="00F214D3" w:rsidP="006425D3">
            <w:pPr>
              <w:spacing w:before="0" w:after="0"/>
              <w:jc w:val="both"/>
              <w:rPr>
                <w:rFonts w:ascii="Calibri" w:hAnsi="Calibri" w:cs="Calibri"/>
                <w:b/>
                <w:bCs/>
                <w:color w:val="000000"/>
                <w:sz w:val="20"/>
              </w:rPr>
            </w:pPr>
            <w:r w:rsidRPr="00717ADC">
              <w:rPr>
                <w:rFonts w:ascii="Calibri" w:hAnsi="Calibri" w:cs="Calibri"/>
                <w:b/>
                <w:bCs/>
                <w:color w:val="000000"/>
                <w:sz w:val="20"/>
                <w:szCs w:val="22"/>
              </w:rPr>
              <w:t>Intereses</w:t>
            </w:r>
          </w:p>
        </w:tc>
        <w:tc>
          <w:tcPr>
            <w:tcW w:w="1312" w:type="dxa"/>
            <w:tcBorders>
              <w:top w:val="nil"/>
              <w:left w:val="nil"/>
              <w:bottom w:val="single" w:sz="4" w:space="0" w:color="auto"/>
              <w:right w:val="single" w:sz="4" w:space="0" w:color="auto"/>
            </w:tcBorders>
            <w:noWrap/>
            <w:vAlign w:val="bottom"/>
          </w:tcPr>
          <w:p w:rsidR="00F214D3" w:rsidRPr="00717ADC" w:rsidRDefault="00F214D3" w:rsidP="006425D3">
            <w:pPr>
              <w:spacing w:before="0" w:after="0"/>
              <w:jc w:val="both"/>
              <w:rPr>
                <w:rFonts w:ascii="Calibri" w:hAnsi="Calibri" w:cs="Calibri"/>
                <w:b/>
                <w:bCs/>
                <w:color w:val="000000"/>
                <w:sz w:val="20"/>
              </w:rPr>
            </w:pPr>
            <w:r w:rsidRPr="00717ADC">
              <w:rPr>
                <w:rFonts w:ascii="Calibri" w:hAnsi="Calibri" w:cs="Calibri"/>
                <w:b/>
                <w:bCs/>
                <w:color w:val="000000"/>
                <w:sz w:val="20"/>
                <w:szCs w:val="22"/>
              </w:rPr>
              <w:t>Recibidos</w:t>
            </w:r>
          </w:p>
        </w:tc>
        <w:tc>
          <w:tcPr>
            <w:tcW w:w="1166" w:type="dxa"/>
            <w:tcBorders>
              <w:top w:val="nil"/>
              <w:left w:val="nil"/>
              <w:bottom w:val="single" w:sz="4" w:space="0" w:color="auto"/>
              <w:right w:val="single" w:sz="4" w:space="0" w:color="auto"/>
            </w:tcBorders>
            <w:noWrap/>
            <w:vAlign w:val="bottom"/>
          </w:tcPr>
          <w:p w:rsidR="00F214D3" w:rsidRPr="00717ADC" w:rsidRDefault="00F214D3" w:rsidP="006425D3">
            <w:pPr>
              <w:spacing w:before="0" w:after="0"/>
              <w:jc w:val="both"/>
              <w:rPr>
                <w:rFonts w:ascii="Calibri" w:hAnsi="Calibri" w:cs="Calibri"/>
                <w:b/>
                <w:bCs/>
                <w:color w:val="000000"/>
                <w:sz w:val="20"/>
              </w:rPr>
            </w:pPr>
            <w:r w:rsidRPr="00717ADC">
              <w:rPr>
                <w:rFonts w:ascii="Calibri" w:hAnsi="Calibri" w:cs="Calibri"/>
                <w:b/>
                <w:bCs/>
                <w:color w:val="000000"/>
                <w:sz w:val="20"/>
                <w:szCs w:val="22"/>
              </w:rPr>
              <w:t>Prestados</w:t>
            </w:r>
          </w:p>
        </w:tc>
      </w:tr>
      <w:tr w:rsidR="00F214D3" w:rsidRPr="00B518AE" w:rsidTr="00404D82">
        <w:trPr>
          <w:trHeight w:val="628"/>
        </w:trPr>
        <w:tc>
          <w:tcPr>
            <w:tcW w:w="2203" w:type="dxa"/>
            <w:tcBorders>
              <w:top w:val="single" w:sz="4" w:space="0" w:color="auto"/>
              <w:left w:val="single" w:sz="4" w:space="0" w:color="auto"/>
              <w:bottom w:val="single" w:sz="4" w:space="0" w:color="auto"/>
              <w:right w:val="single" w:sz="4" w:space="0" w:color="auto"/>
            </w:tcBorders>
            <w:vAlign w:val="bottom"/>
          </w:tcPr>
          <w:p w:rsidR="00F214D3" w:rsidRPr="00717ADC" w:rsidRDefault="00F214D3" w:rsidP="006425D3">
            <w:pPr>
              <w:spacing w:before="0" w:after="0"/>
              <w:jc w:val="both"/>
              <w:rPr>
                <w:rFonts w:ascii="Calibri" w:hAnsi="Calibri" w:cs="Calibri"/>
                <w:color w:val="000000"/>
                <w:sz w:val="20"/>
              </w:rPr>
            </w:pPr>
            <w:r w:rsidRPr="00717ADC">
              <w:rPr>
                <w:rFonts w:ascii="Calibri" w:hAnsi="Calibri" w:cs="Calibri"/>
                <w:color w:val="000000"/>
                <w:sz w:val="20"/>
                <w:szCs w:val="22"/>
                <w:lang w:val="es-ES_tradnl"/>
              </w:rPr>
              <w:t>Instituto Tecnológico y de Telecomunicaciones de Tenerife, S.L.</w:t>
            </w:r>
          </w:p>
        </w:tc>
        <w:tc>
          <w:tcPr>
            <w:tcW w:w="1213" w:type="dxa"/>
            <w:tcBorders>
              <w:top w:val="nil"/>
              <w:left w:val="nil"/>
              <w:bottom w:val="single" w:sz="4" w:space="0" w:color="auto"/>
              <w:right w:val="single" w:sz="4" w:space="0" w:color="auto"/>
            </w:tcBorders>
            <w:noWrap/>
            <w:vAlign w:val="bottom"/>
          </w:tcPr>
          <w:p w:rsidR="00F214D3" w:rsidRPr="00717ADC" w:rsidRDefault="00F214D3" w:rsidP="006425D3">
            <w:pPr>
              <w:spacing w:before="0" w:after="0"/>
              <w:jc w:val="both"/>
              <w:rPr>
                <w:rFonts w:ascii="Calibri" w:hAnsi="Calibri" w:cs="Calibri"/>
                <w:color w:val="000000"/>
                <w:sz w:val="20"/>
              </w:rPr>
            </w:pPr>
            <w:r w:rsidRPr="00717ADC">
              <w:rPr>
                <w:rFonts w:ascii="Calibri" w:hAnsi="Calibri" w:cs="Calibri"/>
                <w:color w:val="000000"/>
                <w:sz w:val="20"/>
                <w:szCs w:val="22"/>
              </w:rPr>
              <w:t> </w:t>
            </w:r>
          </w:p>
        </w:tc>
        <w:tc>
          <w:tcPr>
            <w:tcW w:w="1459" w:type="dxa"/>
            <w:tcBorders>
              <w:top w:val="nil"/>
              <w:left w:val="nil"/>
              <w:bottom w:val="single" w:sz="4" w:space="0" w:color="auto"/>
              <w:right w:val="single" w:sz="4" w:space="0" w:color="auto"/>
            </w:tcBorders>
            <w:noWrap/>
            <w:vAlign w:val="bottom"/>
          </w:tcPr>
          <w:p w:rsidR="00F214D3" w:rsidRPr="00717ADC" w:rsidRDefault="00F214D3" w:rsidP="00B4018C">
            <w:pPr>
              <w:spacing w:before="0" w:after="0"/>
              <w:jc w:val="right"/>
              <w:rPr>
                <w:rFonts w:ascii="Calibri" w:hAnsi="Calibri" w:cs="Calibri"/>
                <w:color w:val="000000"/>
                <w:sz w:val="20"/>
              </w:rPr>
            </w:pPr>
            <w:r>
              <w:rPr>
                <w:rFonts w:ascii="Calibri" w:hAnsi="Calibri" w:cs="Calibri"/>
                <w:color w:val="000000"/>
                <w:sz w:val="20"/>
                <w:szCs w:val="22"/>
              </w:rPr>
              <w:t>1.000.000,00</w:t>
            </w:r>
            <w:r w:rsidRPr="00717ADC">
              <w:rPr>
                <w:rFonts w:ascii="Calibri" w:hAnsi="Calibri" w:cs="Calibri"/>
                <w:color w:val="000000"/>
                <w:sz w:val="20"/>
                <w:szCs w:val="22"/>
              </w:rPr>
              <w:t> </w:t>
            </w:r>
          </w:p>
        </w:tc>
        <w:tc>
          <w:tcPr>
            <w:tcW w:w="1137" w:type="dxa"/>
            <w:tcBorders>
              <w:top w:val="nil"/>
              <w:left w:val="nil"/>
              <w:bottom w:val="single" w:sz="4" w:space="0" w:color="auto"/>
              <w:right w:val="single" w:sz="4" w:space="0" w:color="auto"/>
            </w:tcBorders>
            <w:noWrap/>
            <w:vAlign w:val="bottom"/>
          </w:tcPr>
          <w:p w:rsidR="00F214D3" w:rsidRPr="00717ADC" w:rsidRDefault="00F214D3" w:rsidP="00B4018C">
            <w:pPr>
              <w:spacing w:before="0" w:after="0"/>
              <w:jc w:val="right"/>
              <w:rPr>
                <w:rFonts w:ascii="Calibri" w:hAnsi="Calibri" w:cs="Calibri"/>
                <w:color w:val="000000"/>
                <w:sz w:val="20"/>
              </w:rPr>
            </w:pPr>
          </w:p>
        </w:tc>
        <w:tc>
          <w:tcPr>
            <w:tcW w:w="1201" w:type="dxa"/>
            <w:tcBorders>
              <w:top w:val="nil"/>
              <w:left w:val="nil"/>
              <w:bottom w:val="single" w:sz="4" w:space="0" w:color="auto"/>
              <w:right w:val="single" w:sz="4" w:space="0" w:color="auto"/>
            </w:tcBorders>
            <w:noWrap/>
            <w:vAlign w:val="bottom"/>
          </w:tcPr>
          <w:p w:rsidR="00F214D3" w:rsidRPr="00717ADC" w:rsidRDefault="00F214D3" w:rsidP="00B4018C">
            <w:pPr>
              <w:spacing w:before="0" w:after="0"/>
              <w:jc w:val="right"/>
              <w:rPr>
                <w:rFonts w:ascii="Calibri" w:hAnsi="Calibri" w:cs="Calibri"/>
                <w:color w:val="000000"/>
                <w:sz w:val="20"/>
              </w:rPr>
            </w:pPr>
            <w:r>
              <w:rPr>
                <w:rFonts w:ascii="Calibri" w:hAnsi="Calibri" w:cs="Calibri"/>
                <w:color w:val="000000"/>
                <w:sz w:val="20"/>
                <w:szCs w:val="22"/>
              </w:rPr>
              <w:t>-134.810,11</w:t>
            </w:r>
          </w:p>
        </w:tc>
        <w:tc>
          <w:tcPr>
            <w:tcW w:w="1312" w:type="dxa"/>
            <w:tcBorders>
              <w:top w:val="nil"/>
              <w:left w:val="nil"/>
              <w:bottom w:val="single" w:sz="4" w:space="0" w:color="auto"/>
              <w:right w:val="single" w:sz="4" w:space="0" w:color="auto"/>
            </w:tcBorders>
            <w:noWrap/>
            <w:vAlign w:val="bottom"/>
          </w:tcPr>
          <w:p w:rsidR="00F214D3" w:rsidRPr="00717ADC" w:rsidRDefault="00F214D3" w:rsidP="00B4018C">
            <w:pPr>
              <w:spacing w:before="0" w:after="0"/>
              <w:jc w:val="right"/>
              <w:rPr>
                <w:rFonts w:ascii="Calibri" w:hAnsi="Calibri" w:cs="Calibri"/>
                <w:color w:val="000000"/>
                <w:sz w:val="20"/>
              </w:rPr>
            </w:pPr>
            <w:r>
              <w:rPr>
                <w:rFonts w:ascii="Calibri" w:hAnsi="Calibri" w:cs="Calibri"/>
                <w:color w:val="000000"/>
                <w:sz w:val="20"/>
              </w:rPr>
              <w:t>-721.689,43</w:t>
            </w:r>
          </w:p>
        </w:tc>
        <w:tc>
          <w:tcPr>
            <w:tcW w:w="1166" w:type="dxa"/>
            <w:tcBorders>
              <w:top w:val="nil"/>
              <w:left w:val="nil"/>
              <w:bottom w:val="single" w:sz="4" w:space="0" w:color="auto"/>
              <w:right w:val="single" w:sz="4" w:space="0" w:color="auto"/>
            </w:tcBorders>
            <w:noWrap/>
            <w:vAlign w:val="bottom"/>
          </w:tcPr>
          <w:p w:rsidR="00F214D3" w:rsidRPr="00717ADC" w:rsidRDefault="00F214D3" w:rsidP="00B4018C">
            <w:pPr>
              <w:spacing w:before="0" w:after="0"/>
              <w:jc w:val="right"/>
              <w:rPr>
                <w:rFonts w:ascii="Calibri" w:hAnsi="Calibri" w:cs="Calibri"/>
                <w:color w:val="000000"/>
                <w:sz w:val="20"/>
              </w:rPr>
            </w:pPr>
            <w:r w:rsidRPr="00717ADC">
              <w:rPr>
                <w:rFonts w:ascii="Calibri" w:hAnsi="Calibri" w:cs="Calibri"/>
                <w:color w:val="000000"/>
                <w:sz w:val="20"/>
                <w:szCs w:val="22"/>
              </w:rPr>
              <w:t> </w:t>
            </w:r>
          </w:p>
        </w:tc>
      </w:tr>
      <w:tr w:rsidR="00F214D3" w:rsidRPr="00B518AE" w:rsidTr="00404D82">
        <w:trPr>
          <w:trHeight w:val="434"/>
        </w:trPr>
        <w:tc>
          <w:tcPr>
            <w:tcW w:w="2203" w:type="dxa"/>
            <w:tcBorders>
              <w:top w:val="nil"/>
              <w:left w:val="single" w:sz="4" w:space="0" w:color="auto"/>
              <w:bottom w:val="single" w:sz="4" w:space="0" w:color="auto"/>
              <w:right w:val="single" w:sz="4" w:space="0" w:color="auto"/>
            </w:tcBorders>
            <w:noWrap/>
            <w:vAlign w:val="bottom"/>
          </w:tcPr>
          <w:p w:rsidR="00F214D3" w:rsidRPr="00717ADC" w:rsidRDefault="00F214D3" w:rsidP="006425D3">
            <w:pPr>
              <w:spacing w:before="0" w:after="0"/>
              <w:jc w:val="both"/>
              <w:rPr>
                <w:rFonts w:ascii="Calibri" w:hAnsi="Calibri" w:cs="Calibri"/>
                <w:color w:val="000000"/>
                <w:sz w:val="20"/>
              </w:rPr>
            </w:pPr>
            <w:proofErr w:type="spellStart"/>
            <w:r w:rsidRPr="00717ADC">
              <w:rPr>
                <w:rFonts w:ascii="Calibri" w:hAnsi="Calibri" w:cs="Calibri"/>
                <w:color w:val="000000"/>
                <w:sz w:val="20"/>
                <w:szCs w:val="22"/>
                <w:lang w:val="es-ES_tradnl"/>
              </w:rPr>
              <w:t>Canalink</w:t>
            </w:r>
            <w:proofErr w:type="spellEnd"/>
            <w:r w:rsidRPr="00717ADC">
              <w:rPr>
                <w:rFonts w:ascii="Calibri" w:hAnsi="Calibri" w:cs="Calibri"/>
                <w:color w:val="000000"/>
                <w:sz w:val="20"/>
                <w:szCs w:val="22"/>
                <w:lang w:val="es-ES_tradnl"/>
              </w:rPr>
              <w:t xml:space="preserve">  África, S.L.U.</w:t>
            </w:r>
          </w:p>
        </w:tc>
        <w:tc>
          <w:tcPr>
            <w:tcW w:w="1213" w:type="dxa"/>
            <w:tcBorders>
              <w:top w:val="nil"/>
              <w:left w:val="nil"/>
              <w:bottom w:val="single" w:sz="4" w:space="0" w:color="auto"/>
              <w:right w:val="single" w:sz="4" w:space="0" w:color="auto"/>
            </w:tcBorders>
            <w:noWrap/>
            <w:vAlign w:val="bottom"/>
          </w:tcPr>
          <w:p w:rsidR="00F214D3" w:rsidRPr="00717ADC" w:rsidRDefault="00F214D3" w:rsidP="006425D3">
            <w:pPr>
              <w:spacing w:before="0" w:after="0"/>
              <w:jc w:val="both"/>
              <w:rPr>
                <w:rFonts w:ascii="Calibri" w:hAnsi="Calibri" w:cs="Calibri"/>
                <w:color w:val="000000"/>
                <w:sz w:val="20"/>
              </w:rPr>
            </w:pPr>
          </w:p>
        </w:tc>
        <w:tc>
          <w:tcPr>
            <w:tcW w:w="1459" w:type="dxa"/>
            <w:tcBorders>
              <w:top w:val="nil"/>
              <w:left w:val="nil"/>
              <w:bottom w:val="single" w:sz="4" w:space="0" w:color="auto"/>
              <w:right w:val="single" w:sz="4" w:space="0" w:color="auto"/>
            </w:tcBorders>
            <w:noWrap/>
            <w:vAlign w:val="bottom"/>
          </w:tcPr>
          <w:p w:rsidR="00F214D3" w:rsidRPr="00717ADC" w:rsidRDefault="00F214D3" w:rsidP="00B4018C">
            <w:pPr>
              <w:spacing w:before="0" w:after="0"/>
              <w:jc w:val="right"/>
              <w:rPr>
                <w:rFonts w:ascii="Calibri" w:hAnsi="Calibri" w:cs="Calibri"/>
                <w:color w:val="000000"/>
                <w:sz w:val="20"/>
              </w:rPr>
            </w:pPr>
          </w:p>
        </w:tc>
        <w:tc>
          <w:tcPr>
            <w:tcW w:w="1137" w:type="dxa"/>
            <w:tcBorders>
              <w:top w:val="nil"/>
              <w:left w:val="nil"/>
              <w:bottom w:val="single" w:sz="4" w:space="0" w:color="auto"/>
              <w:right w:val="single" w:sz="4" w:space="0" w:color="auto"/>
            </w:tcBorders>
            <w:noWrap/>
            <w:vAlign w:val="bottom"/>
          </w:tcPr>
          <w:p w:rsidR="00F214D3" w:rsidRPr="00717ADC" w:rsidRDefault="00F214D3" w:rsidP="00B4018C">
            <w:pPr>
              <w:spacing w:before="0" w:after="0"/>
              <w:jc w:val="right"/>
              <w:rPr>
                <w:rFonts w:ascii="Calibri" w:hAnsi="Calibri" w:cs="Calibri"/>
                <w:color w:val="000000"/>
                <w:sz w:val="20"/>
              </w:rPr>
            </w:pPr>
          </w:p>
        </w:tc>
        <w:tc>
          <w:tcPr>
            <w:tcW w:w="1201" w:type="dxa"/>
            <w:tcBorders>
              <w:top w:val="nil"/>
              <w:left w:val="nil"/>
              <w:bottom w:val="single" w:sz="4" w:space="0" w:color="auto"/>
              <w:right w:val="single" w:sz="4" w:space="0" w:color="auto"/>
            </w:tcBorders>
            <w:noWrap/>
            <w:vAlign w:val="bottom"/>
          </w:tcPr>
          <w:p w:rsidR="00F214D3" w:rsidRPr="00717ADC" w:rsidRDefault="00F214D3" w:rsidP="00B4018C">
            <w:pPr>
              <w:spacing w:before="0" w:after="0"/>
              <w:jc w:val="right"/>
              <w:rPr>
                <w:rFonts w:ascii="Calibri" w:hAnsi="Calibri" w:cs="Calibri"/>
                <w:color w:val="000000"/>
                <w:sz w:val="20"/>
              </w:rPr>
            </w:pPr>
          </w:p>
        </w:tc>
        <w:tc>
          <w:tcPr>
            <w:tcW w:w="1312" w:type="dxa"/>
            <w:tcBorders>
              <w:top w:val="nil"/>
              <w:left w:val="nil"/>
              <w:bottom w:val="single" w:sz="4" w:space="0" w:color="auto"/>
              <w:right w:val="single" w:sz="4" w:space="0" w:color="auto"/>
            </w:tcBorders>
            <w:noWrap/>
            <w:vAlign w:val="bottom"/>
          </w:tcPr>
          <w:p w:rsidR="00F214D3" w:rsidRPr="00717ADC" w:rsidRDefault="00F214D3" w:rsidP="00B4018C">
            <w:pPr>
              <w:spacing w:before="0" w:after="0"/>
              <w:jc w:val="right"/>
              <w:rPr>
                <w:rFonts w:ascii="Calibri" w:hAnsi="Calibri" w:cs="Calibri"/>
                <w:color w:val="000000"/>
                <w:sz w:val="20"/>
              </w:rPr>
            </w:pPr>
            <w:r>
              <w:rPr>
                <w:rFonts w:ascii="Calibri" w:hAnsi="Calibri" w:cs="Calibri"/>
                <w:color w:val="000000"/>
                <w:sz w:val="20"/>
                <w:szCs w:val="22"/>
              </w:rPr>
              <w:t>-1.100.000,00</w:t>
            </w:r>
            <w:r w:rsidRPr="00717ADC">
              <w:rPr>
                <w:rFonts w:ascii="Calibri" w:hAnsi="Calibri" w:cs="Calibri"/>
                <w:color w:val="000000"/>
                <w:sz w:val="20"/>
                <w:szCs w:val="22"/>
              </w:rPr>
              <w:t> </w:t>
            </w:r>
          </w:p>
        </w:tc>
        <w:tc>
          <w:tcPr>
            <w:tcW w:w="1166" w:type="dxa"/>
            <w:tcBorders>
              <w:top w:val="nil"/>
              <w:left w:val="nil"/>
              <w:bottom w:val="single" w:sz="4" w:space="0" w:color="auto"/>
              <w:right w:val="single" w:sz="4" w:space="0" w:color="auto"/>
            </w:tcBorders>
            <w:noWrap/>
            <w:vAlign w:val="bottom"/>
          </w:tcPr>
          <w:p w:rsidR="00F214D3" w:rsidRPr="00717ADC" w:rsidRDefault="00F214D3" w:rsidP="00B4018C">
            <w:pPr>
              <w:spacing w:before="0" w:after="0"/>
              <w:jc w:val="right"/>
              <w:rPr>
                <w:rFonts w:ascii="Calibri" w:hAnsi="Calibri" w:cs="Calibri"/>
                <w:color w:val="000000"/>
                <w:sz w:val="20"/>
              </w:rPr>
            </w:pPr>
            <w:r>
              <w:rPr>
                <w:rFonts w:ascii="Calibri" w:hAnsi="Calibri" w:cs="Calibri"/>
                <w:color w:val="000000"/>
                <w:sz w:val="20"/>
                <w:szCs w:val="22"/>
              </w:rPr>
              <w:t>14.324,21</w:t>
            </w:r>
          </w:p>
        </w:tc>
      </w:tr>
      <w:tr w:rsidR="00F214D3" w:rsidRPr="00B518AE" w:rsidTr="00404D82">
        <w:trPr>
          <w:trHeight w:val="419"/>
        </w:trPr>
        <w:tc>
          <w:tcPr>
            <w:tcW w:w="2203" w:type="dxa"/>
            <w:tcBorders>
              <w:top w:val="nil"/>
              <w:left w:val="single" w:sz="4" w:space="0" w:color="auto"/>
              <w:bottom w:val="single" w:sz="4" w:space="0" w:color="auto"/>
              <w:right w:val="single" w:sz="4" w:space="0" w:color="auto"/>
            </w:tcBorders>
            <w:noWrap/>
            <w:vAlign w:val="bottom"/>
          </w:tcPr>
          <w:p w:rsidR="00F214D3" w:rsidRPr="00717ADC" w:rsidRDefault="00F214D3" w:rsidP="006425D3">
            <w:pPr>
              <w:spacing w:before="0" w:after="0"/>
              <w:jc w:val="both"/>
              <w:rPr>
                <w:rFonts w:ascii="Calibri" w:hAnsi="Calibri" w:cs="Calibri"/>
                <w:color w:val="000000"/>
                <w:sz w:val="20"/>
              </w:rPr>
            </w:pPr>
            <w:r w:rsidRPr="00717ADC">
              <w:rPr>
                <w:rFonts w:ascii="Calibri" w:hAnsi="Calibri" w:cs="Calibri"/>
                <w:color w:val="000000"/>
                <w:sz w:val="20"/>
                <w:szCs w:val="22"/>
                <w:lang w:val="en-US"/>
              </w:rPr>
              <w:t>ITER, S.A.</w:t>
            </w:r>
          </w:p>
        </w:tc>
        <w:tc>
          <w:tcPr>
            <w:tcW w:w="1213" w:type="dxa"/>
            <w:tcBorders>
              <w:top w:val="nil"/>
              <w:left w:val="nil"/>
              <w:bottom w:val="single" w:sz="4" w:space="0" w:color="auto"/>
              <w:right w:val="single" w:sz="4" w:space="0" w:color="auto"/>
            </w:tcBorders>
            <w:noWrap/>
            <w:vAlign w:val="bottom"/>
          </w:tcPr>
          <w:p w:rsidR="00F214D3" w:rsidRPr="00717ADC" w:rsidRDefault="00F214D3" w:rsidP="006425D3">
            <w:pPr>
              <w:spacing w:before="0" w:after="0"/>
              <w:jc w:val="both"/>
              <w:rPr>
                <w:rFonts w:ascii="Calibri" w:hAnsi="Calibri" w:cs="Calibri"/>
                <w:color w:val="000000"/>
                <w:sz w:val="20"/>
              </w:rPr>
            </w:pPr>
            <w:r w:rsidRPr="00717ADC">
              <w:rPr>
                <w:rFonts w:ascii="Calibri" w:hAnsi="Calibri" w:cs="Calibri"/>
                <w:color w:val="000000"/>
                <w:sz w:val="20"/>
                <w:szCs w:val="22"/>
              </w:rPr>
              <w:t> </w:t>
            </w:r>
          </w:p>
        </w:tc>
        <w:tc>
          <w:tcPr>
            <w:tcW w:w="1459" w:type="dxa"/>
            <w:tcBorders>
              <w:top w:val="nil"/>
              <w:left w:val="nil"/>
              <w:bottom w:val="single" w:sz="4" w:space="0" w:color="auto"/>
              <w:right w:val="single" w:sz="4" w:space="0" w:color="auto"/>
            </w:tcBorders>
            <w:noWrap/>
            <w:vAlign w:val="bottom"/>
          </w:tcPr>
          <w:p w:rsidR="00F214D3" w:rsidRPr="00717ADC" w:rsidRDefault="00F214D3" w:rsidP="00B4018C">
            <w:pPr>
              <w:spacing w:before="0" w:after="0"/>
              <w:jc w:val="right"/>
              <w:rPr>
                <w:rFonts w:ascii="Calibri" w:hAnsi="Calibri" w:cs="Calibri"/>
                <w:color w:val="000000"/>
                <w:sz w:val="20"/>
              </w:rPr>
            </w:pPr>
            <w:r w:rsidRPr="00717ADC">
              <w:rPr>
                <w:rFonts w:ascii="Calibri" w:hAnsi="Calibri" w:cs="Calibri"/>
                <w:color w:val="000000"/>
                <w:sz w:val="20"/>
                <w:szCs w:val="22"/>
              </w:rPr>
              <w:t> </w:t>
            </w:r>
          </w:p>
        </w:tc>
        <w:tc>
          <w:tcPr>
            <w:tcW w:w="1137" w:type="dxa"/>
            <w:tcBorders>
              <w:top w:val="nil"/>
              <w:left w:val="nil"/>
              <w:bottom w:val="single" w:sz="4" w:space="0" w:color="auto"/>
              <w:right w:val="single" w:sz="4" w:space="0" w:color="auto"/>
            </w:tcBorders>
            <w:noWrap/>
            <w:vAlign w:val="bottom"/>
          </w:tcPr>
          <w:p w:rsidR="00F214D3" w:rsidRPr="00717ADC" w:rsidRDefault="00F214D3" w:rsidP="00B4018C">
            <w:pPr>
              <w:spacing w:before="0" w:after="0"/>
              <w:jc w:val="right"/>
              <w:rPr>
                <w:rFonts w:ascii="Calibri" w:hAnsi="Calibri" w:cs="Calibri"/>
                <w:color w:val="000000"/>
                <w:sz w:val="20"/>
              </w:rPr>
            </w:pPr>
          </w:p>
        </w:tc>
        <w:tc>
          <w:tcPr>
            <w:tcW w:w="1201" w:type="dxa"/>
            <w:tcBorders>
              <w:top w:val="nil"/>
              <w:left w:val="nil"/>
              <w:bottom w:val="single" w:sz="4" w:space="0" w:color="auto"/>
              <w:right w:val="single" w:sz="4" w:space="0" w:color="auto"/>
            </w:tcBorders>
            <w:noWrap/>
            <w:vAlign w:val="bottom"/>
          </w:tcPr>
          <w:p w:rsidR="00F214D3" w:rsidRPr="00717ADC" w:rsidRDefault="00F214D3" w:rsidP="00B4018C">
            <w:pPr>
              <w:spacing w:before="0" w:after="0"/>
              <w:jc w:val="right"/>
              <w:rPr>
                <w:rFonts w:ascii="Calibri" w:hAnsi="Calibri" w:cs="Calibri"/>
                <w:color w:val="000000"/>
                <w:sz w:val="20"/>
              </w:rPr>
            </w:pPr>
            <w:r>
              <w:rPr>
                <w:rFonts w:ascii="Calibri" w:hAnsi="Calibri" w:cs="Calibri"/>
                <w:color w:val="000000"/>
                <w:sz w:val="20"/>
                <w:szCs w:val="22"/>
              </w:rPr>
              <w:t>-122.309,24</w:t>
            </w:r>
          </w:p>
        </w:tc>
        <w:tc>
          <w:tcPr>
            <w:tcW w:w="1312" w:type="dxa"/>
            <w:tcBorders>
              <w:top w:val="nil"/>
              <w:left w:val="nil"/>
              <w:bottom w:val="single" w:sz="4" w:space="0" w:color="auto"/>
              <w:right w:val="single" w:sz="4" w:space="0" w:color="auto"/>
            </w:tcBorders>
            <w:noWrap/>
            <w:vAlign w:val="bottom"/>
          </w:tcPr>
          <w:p w:rsidR="00F214D3" w:rsidRPr="00717ADC" w:rsidRDefault="00F214D3" w:rsidP="00B4018C">
            <w:pPr>
              <w:spacing w:before="0" w:after="0"/>
              <w:jc w:val="right"/>
              <w:rPr>
                <w:rFonts w:ascii="Calibri" w:hAnsi="Calibri" w:cs="Calibri"/>
                <w:color w:val="000000"/>
                <w:sz w:val="20"/>
              </w:rPr>
            </w:pPr>
            <w:r>
              <w:rPr>
                <w:rFonts w:ascii="Calibri" w:hAnsi="Calibri" w:cs="Calibri"/>
                <w:color w:val="000000"/>
                <w:sz w:val="20"/>
              </w:rPr>
              <w:t>-1.153.822,74</w:t>
            </w:r>
          </w:p>
        </w:tc>
        <w:tc>
          <w:tcPr>
            <w:tcW w:w="1166" w:type="dxa"/>
            <w:tcBorders>
              <w:top w:val="nil"/>
              <w:left w:val="nil"/>
              <w:bottom w:val="single" w:sz="4" w:space="0" w:color="auto"/>
              <w:right w:val="single" w:sz="4" w:space="0" w:color="auto"/>
            </w:tcBorders>
            <w:noWrap/>
            <w:vAlign w:val="bottom"/>
          </w:tcPr>
          <w:p w:rsidR="00F214D3" w:rsidRPr="00717ADC" w:rsidRDefault="00F214D3" w:rsidP="00B4018C">
            <w:pPr>
              <w:spacing w:before="0" w:after="0"/>
              <w:jc w:val="right"/>
              <w:rPr>
                <w:rFonts w:ascii="Calibri" w:hAnsi="Calibri" w:cs="Calibri"/>
                <w:color w:val="000000"/>
                <w:sz w:val="20"/>
              </w:rPr>
            </w:pPr>
            <w:r w:rsidRPr="00717ADC">
              <w:rPr>
                <w:rFonts w:ascii="Calibri" w:hAnsi="Calibri" w:cs="Calibri"/>
                <w:color w:val="000000"/>
                <w:sz w:val="20"/>
                <w:szCs w:val="22"/>
              </w:rPr>
              <w:t> </w:t>
            </w:r>
          </w:p>
        </w:tc>
      </w:tr>
    </w:tbl>
    <w:p w:rsidR="00F214D3" w:rsidRDefault="00F214D3" w:rsidP="006425D3">
      <w:pPr>
        <w:spacing w:before="0" w:after="0"/>
        <w:contextualSpacing/>
        <w:jc w:val="both"/>
        <w:rPr>
          <w:rFonts w:ascii="Calibri" w:hAnsi="Calibri" w:cs="Calibri"/>
          <w:sz w:val="22"/>
          <w:szCs w:val="22"/>
        </w:rPr>
      </w:pPr>
    </w:p>
    <w:p w:rsidR="00F214D3" w:rsidRDefault="00F214D3" w:rsidP="006425D3">
      <w:pPr>
        <w:spacing w:before="0" w:after="0"/>
        <w:contextualSpacing/>
        <w:jc w:val="both"/>
        <w:rPr>
          <w:rFonts w:ascii="Calibri" w:hAnsi="Calibri" w:cs="Calibri"/>
          <w:sz w:val="22"/>
          <w:szCs w:val="22"/>
        </w:rPr>
      </w:pPr>
    </w:p>
    <w:p w:rsidR="00F917E5" w:rsidRDefault="00F917E5" w:rsidP="006425D3">
      <w:pPr>
        <w:spacing w:before="0" w:after="0"/>
        <w:contextualSpacing/>
        <w:jc w:val="both"/>
        <w:rPr>
          <w:rFonts w:ascii="Calibri" w:hAnsi="Calibri" w:cs="Calibri"/>
          <w:sz w:val="22"/>
          <w:szCs w:val="22"/>
        </w:rPr>
      </w:pPr>
    </w:p>
    <w:p w:rsidR="00F214D3" w:rsidRPr="00B518AE" w:rsidRDefault="00F214D3" w:rsidP="006425D3">
      <w:pPr>
        <w:tabs>
          <w:tab w:val="left" w:pos="7740"/>
        </w:tabs>
        <w:spacing w:before="0" w:after="0"/>
        <w:jc w:val="both"/>
        <w:rPr>
          <w:rFonts w:ascii="Calibri" w:hAnsi="Calibri" w:cs="Calibri"/>
          <w:sz w:val="22"/>
          <w:szCs w:val="22"/>
        </w:rPr>
      </w:pPr>
    </w:p>
    <w:tbl>
      <w:tblPr>
        <w:tblW w:w="10075" w:type="dxa"/>
        <w:tblInd w:w="56" w:type="dxa"/>
        <w:tblCellMar>
          <w:left w:w="70" w:type="dxa"/>
          <w:right w:w="70" w:type="dxa"/>
        </w:tblCellMar>
        <w:tblLook w:val="00A0"/>
      </w:tblPr>
      <w:tblGrid>
        <w:gridCol w:w="2141"/>
        <w:gridCol w:w="141"/>
        <w:gridCol w:w="1134"/>
        <w:gridCol w:w="284"/>
        <w:gridCol w:w="1134"/>
        <w:gridCol w:w="286"/>
        <w:gridCol w:w="1097"/>
        <w:gridCol w:w="1168"/>
        <w:gridCol w:w="214"/>
        <w:gridCol w:w="1062"/>
        <w:gridCol w:w="306"/>
        <w:gridCol w:w="828"/>
        <w:gridCol w:w="280"/>
      </w:tblGrid>
      <w:tr w:rsidR="00F214D3" w:rsidRPr="00B518AE" w:rsidTr="00717ADC">
        <w:trPr>
          <w:gridAfter w:val="1"/>
          <w:wAfter w:w="280" w:type="dxa"/>
          <w:trHeight w:val="299"/>
        </w:trPr>
        <w:tc>
          <w:tcPr>
            <w:tcW w:w="2141" w:type="dxa"/>
            <w:tcBorders>
              <w:top w:val="nil"/>
              <w:left w:val="nil"/>
              <w:bottom w:val="nil"/>
              <w:right w:val="nil"/>
            </w:tcBorders>
            <w:noWrap/>
            <w:vAlign w:val="bottom"/>
          </w:tcPr>
          <w:p w:rsidR="00F214D3" w:rsidRPr="00717ADC" w:rsidRDefault="0017316E" w:rsidP="0017316E">
            <w:pPr>
              <w:spacing w:before="0" w:after="0"/>
              <w:jc w:val="center"/>
              <w:rPr>
                <w:rFonts w:ascii="Calibri" w:hAnsi="Calibri" w:cs="Calibri"/>
                <w:b/>
                <w:bCs/>
                <w:color w:val="000000"/>
                <w:sz w:val="20"/>
              </w:rPr>
            </w:pPr>
            <w:r>
              <w:rPr>
                <w:rFonts w:ascii="Calibri" w:hAnsi="Calibri" w:cs="Calibri"/>
                <w:b/>
                <w:bCs/>
                <w:color w:val="000000"/>
                <w:szCs w:val="22"/>
              </w:rPr>
              <w:t>2</w:t>
            </w:r>
            <w:r w:rsidR="00F214D3" w:rsidRPr="00404D82">
              <w:rPr>
                <w:rFonts w:ascii="Calibri" w:hAnsi="Calibri" w:cs="Calibri"/>
                <w:b/>
                <w:bCs/>
                <w:color w:val="000000"/>
                <w:szCs w:val="22"/>
              </w:rPr>
              <w:t>0</w:t>
            </w:r>
            <w:r>
              <w:rPr>
                <w:rFonts w:ascii="Calibri" w:hAnsi="Calibri" w:cs="Calibri"/>
                <w:b/>
                <w:bCs/>
                <w:color w:val="000000"/>
                <w:szCs w:val="22"/>
              </w:rPr>
              <w:t>16</w:t>
            </w:r>
          </w:p>
        </w:tc>
        <w:tc>
          <w:tcPr>
            <w:tcW w:w="1275" w:type="dxa"/>
            <w:gridSpan w:val="2"/>
            <w:tcBorders>
              <w:top w:val="single" w:sz="4" w:space="0" w:color="auto"/>
              <w:left w:val="single" w:sz="4" w:space="0" w:color="auto"/>
              <w:bottom w:val="nil"/>
              <w:right w:val="single" w:sz="4" w:space="0" w:color="auto"/>
            </w:tcBorders>
            <w:noWrap/>
            <w:vAlign w:val="bottom"/>
          </w:tcPr>
          <w:p w:rsidR="00F214D3" w:rsidRPr="00717ADC" w:rsidRDefault="00F214D3" w:rsidP="006425D3">
            <w:pPr>
              <w:spacing w:before="0" w:after="0"/>
              <w:jc w:val="both"/>
              <w:rPr>
                <w:rFonts w:ascii="Calibri" w:hAnsi="Calibri" w:cs="Calibri"/>
                <w:b/>
                <w:bCs/>
                <w:color w:val="000000"/>
                <w:sz w:val="20"/>
              </w:rPr>
            </w:pPr>
            <w:r w:rsidRPr="00717ADC">
              <w:rPr>
                <w:rFonts w:ascii="Calibri" w:hAnsi="Calibri" w:cs="Calibri"/>
                <w:b/>
                <w:bCs/>
                <w:color w:val="000000"/>
                <w:sz w:val="20"/>
                <w:szCs w:val="22"/>
              </w:rPr>
              <w:t>Préstamos recibidos</w:t>
            </w:r>
          </w:p>
        </w:tc>
        <w:tc>
          <w:tcPr>
            <w:tcW w:w="1418" w:type="dxa"/>
            <w:gridSpan w:val="2"/>
            <w:tcBorders>
              <w:top w:val="single" w:sz="4" w:space="0" w:color="auto"/>
              <w:left w:val="nil"/>
              <w:bottom w:val="nil"/>
              <w:right w:val="single" w:sz="4" w:space="0" w:color="auto"/>
            </w:tcBorders>
            <w:noWrap/>
            <w:vAlign w:val="bottom"/>
          </w:tcPr>
          <w:p w:rsidR="00F214D3" w:rsidRPr="00717ADC" w:rsidRDefault="00F214D3" w:rsidP="006425D3">
            <w:pPr>
              <w:spacing w:before="0" w:after="0"/>
              <w:jc w:val="both"/>
              <w:rPr>
                <w:rFonts w:ascii="Calibri" w:hAnsi="Calibri" w:cs="Calibri"/>
                <w:b/>
                <w:bCs/>
                <w:color w:val="000000"/>
                <w:sz w:val="20"/>
              </w:rPr>
            </w:pPr>
            <w:r w:rsidRPr="00717ADC">
              <w:rPr>
                <w:rFonts w:ascii="Calibri" w:hAnsi="Calibri" w:cs="Calibri"/>
                <w:b/>
                <w:bCs/>
                <w:color w:val="000000"/>
                <w:sz w:val="20"/>
                <w:szCs w:val="22"/>
              </w:rPr>
              <w:t>Amortización</w:t>
            </w:r>
          </w:p>
        </w:tc>
        <w:tc>
          <w:tcPr>
            <w:tcW w:w="1383" w:type="dxa"/>
            <w:gridSpan w:val="2"/>
            <w:tcBorders>
              <w:top w:val="single" w:sz="4" w:space="0" w:color="auto"/>
              <w:left w:val="nil"/>
              <w:bottom w:val="nil"/>
              <w:right w:val="single" w:sz="4" w:space="0" w:color="auto"/>
            </w:tcBorders>
            <w:noWrap/>
            <w:vAlign w:val="bottom"/>
          </w:tcPr>
          <w:p w:rsidR="00F214D3" w:rsidRPr="00717ADC" w:rsidRDefault="00F214D3" w:rsidP="006425D3">
            <w:pPr>
              <w:spacing w:before="0" w:after="0"/>
              <w:jc w:val="both"/>
              <w:rPr>
                <w:rFonts w:ascii="Calibri" w:hAnsi="Calibri" w:cs="Calibri"/>
                <w:b/>
                <w:bCs/>
                <w:color w:val="000000"/>
                <w:sz w:val="20"/>
              </w:rPr>
            </w:pPr>
            <w:r w:rsidRPr="00717ADC">
              <w:rPr>
                <w:rFonts w:ascii="Calibri" w:hAnsi="Calibri" w:cs="Calibri"/>
                <w:b/>
                <w:bCs/>
                <w:color w:val="000000"/>
                <w:sz w:val="20"/>
                <w:szCs w:val="22"/>
              </w:rPr>
              <w:t xml:space="preserve">Pago de </w:t>
            </w:r>
          </w:p>
        </w:tc>
        <w:tc>
          <w:tcPr>
            <w:tcW w:w="1168" w:type="dxa"/>
            <w:tcBorders>
              <w:top w:val="single" w:sz="4" w:space="0" w:color="auto"/>
              <w:left w:val="nil"/>
              <w:bottom w:val="nil"/>
              <w:right w:val="single" w:sz="4" w:space="0" w:color="auto"/>
            </w:tcBorders>
            <w:noWrap/>
            <w:vAlign w:val="bottom"/>
          </w:tcPr>
          <w:p w:rsidR="00F214D3" w:rsidRPr="00717ADC" w:rsidRDefault="00F214D3" w:rsidP="006425D3">
            <w:pPr>
              <w:spacing w:before="0" w:after="0"/>
              <w:jc w:val="both"/>
              <w:rPr>
                <w:rFonts w:ascii="Calibri" w:hAnsi="Calibri" w:cs="Calibri"/>
                <w:b/>
                <w:bCs/>
                <w:color w:val="000000"/>
                <w:sz w:val="20"/>
              </w:rPr>
            </w:pPr>
            <w:r w:rsidRPr="00717ADC">
              <w:rPr>
                <w:rFonts w:ascii="Calibri" w:hAnsi="Calibri" w:cs="Calibri"/>
                <w:b/>
                <w:bCs/>
                <w:color w:val="000000"/>
                <w:sz w:val="20"/>
                <w:szCs w:val="22"/>
              </w:rPr>
              <w:t xml:space="preserve">Devengo de </w:t>
            </w:r>
          </w:p>
        </w:tc>
        <w:tc>
          <w:tcPr>
            <w:tcW w:w="1276" w:type="dxa"/>
            <w:gridSpan w:val="2"/>
            <w:tcBorders>
              <w:top w:val="single" w:sz="4" w:space="0" w:color="auto"/>
              <w:left w:val="nil"/>
              <w:bottom w:val="nil"/>
              <w:right w:val="single" w:sz="4" w:space="0" w:color="auto"/>
            </w:tcBorders>
            <w:noWrap/>
            <w:vAlign w:val="bottom"/>
          </w:tcPr>
          <w:p w:rsidR="00F214D3" w:rsidRPr="00717ADC" w:rsidRDefault="00F214D3" w:rsidP="006425D3">
            <w:pPr>
              <w:spacing w:before="0" w:after="0"/>
              <w:jc w:val="both"/>
              <w:rPr>
                <w:rFonts w:ascii="Calibri" w:hAnsi="Calibri" w:cs="Calibri"/>
                <w:b/>
                <w:bCs/>
                <w:color w:val="000000"/>
                <w:sz w:val="20"/>
              </w:rPr>
            </w:pPr>
            <w:r w:rsidRPr="00717ADC">
              <w:rPr>
                <w:rFonts w:ascii="Calibri" w:hAnsi="Calibri" w:cs="Calibri"/>
                <w:b/>
                <w:bCs/>
                <w:color w:val="000000"/>
                <w:sz w:val="20"/>
                <w:szCs w:val="22"/>
              </w:rPr>
              <w:t>Servicios</w:t>
            </w:r>
          </w:p>
        </w:tc>
        <w:tc>
          <w:tcPr>
            <w:tcW w:w="1134" w:type="dxa"/>
            <w:gridSpan w:val="2"/>
            <w:tcBorders>
              <w:top w:val="single" w:sz="4" w:space="0" w:color="auto"/>
              <w:left w:val="nil"/>
              <w:bottom w:val="nil"/>
              <w:right w:val="single" w:sz="4" w:space="0" w:color="auto"/>
            </w:tcBorders>
            <w:noWrap/>
            <w:vAlign w:val="bottom"/>
          </w:tcPr>
          <w:p w:rsidR="00F214D3" w:rsidRPr="00717ADC" w:rsidRDefault="00F214D3" w:rsidP="006425D3">
            <w:pPr>
              <w:spacing w:before="0" w:after="0"/>
              <w:jc w:val="both"/>
              <w:rPr>
                <w:rFonts w:ascii="Calibri" w:hAnsi="Calibri" w:cs="Calibri"/>
                <w:b/>
                <w:bCs/>
                <w:color w:val="000000"/>
                <w:sz w:val="20"/>
              </w:rPr>
            </w:pPr>
            <w:r w:rsidRPr="00717ADC">
              <w:rPr>
                <w:rFonts w:ascii="Calibri" w:hAnsi="Calibri" w:cs="Calibri"/>
                <w:b/>
                <w:bCs/>
                <w:color w:val="000000"/>
                <w:sz w:val="20"/>
                <w:szCs w:val="22"/>
              </w:rPr>
              <w:t>Servicios</w:t>
            </w:r>
          </w:p>
        </w:tc>
      </w:tr>
      <w:tr w:rsidR="00F214D3" w:rsidRPr="00B518AE" w:rsidTr="00717ADC">
        <w:trPr>
          <w:gridAfter w:val="1"/>
          <w:wAfter w:w="280" w:type="dxa"/>
          <w:trHeight w:val="359"/>
        </w:trPr>
        <w:tc>
          <w:tcPr>
            <w:tcW w:w="2141" w:type="dxa"/>
            <w:tcBorders>
              <w:top w:val="nil"/>
              <w:left w:val="nil"/>
              <w:bottom w:val="nil"/>
              <w:right w:val="nil"/>
            </w:tcBorders>
            <w:noWrap/>
            <w:vAlign w:val="bottom"/>
          </w:tcPr>
          <w:p w:rsidR="00F214D3" w:rsidRPr="00717ADC" w:rsidRDefault="00F214D3" w:rsidP="006425D3">
            <w:pPr>
              <w:spacing w:before="0" w:after="0"/>
              <w:jc w:val="both"/>
              <w:rPr>
                <w:rFonts w:ascii="Calibri" w:hAnsi="Calibri" w:cs="Calibri"/>
                <w:color w:val="000000"/>
                <w:sz w:val="20"/>
              </w:rPr>
            </w:pPr>
          </w:p>
        </w:tc>
        <w:tc>
          <w:tcPr>
            <w:tcW w:w="1275" w:type="dxa"/>
            <w:gridSpan w:val="2"/>
            <w:tcBorders>
              <w:top w:val="nil"/>
              <w:left w:val="single" w:sz="4" w:space="0" w:color="auto"/>
              <w:bottom w:val="single" w:sz="4" w:space="0" w:color="auto"/>
              <w:right w:val="single" w:sz="4" w:space="0" w:color="auto"/>
            </w:tcBorders>
            <w:noWrap/>
            <w:vAlign w:val="bottom"/>
          </w:tcPr>
          <w:p w:rsidR="00F214D3" w:rsidRPr="00717ADC" w:rsidRDefault="00F214D3" w:rsidP="006425D3">
            <w:pPr>
              <w:spacing w:before="0" w:after="0"/>
              <w:jc w:val="both"/>
              <w:rPr>
                <w:rFonts w:ascii="Calibri" w:hAnsi="Calibri" w:cs="Calibri"/>
                <w:b/>
                <w:bCs/>
                <w:color w:val="000000"/>
                <w:sz w:val="20"/>
              </w:rPr>
            </w:pPr>
            <w:r w:rsidRPr="00717ADC">
              <w:rPr>
                <w:rFonts w:ascii="Calibri" w:hAnsi="Calibri" w:cs="Calibri"/>
                <w:b/>
                <w:bCs/>
                <w:color w:val="000000"/>
                <w:sz w:val="20"/>
                <w:szCs w:val="22"/>
              </w:rPr>
              <w:t>(otorgados)</w:t>
            </w:r>
          </w:p>
        </w:tc>
        <w:tc>
          <w:tcPr>
            <w:tcW w:w="1418" w:type="dxa"/>
            <w:gridSpan w:val="2"/>
            <w:tcBorders>
              <w:top w:val="nil"/>
              <w:left w:val="nil"/>
              <w:bottom w:val="single" w:sz="4" w:space="0" w:color="auto"/>
              <w:right w:val="single" w:sz="4" w:space="0" w:color="auto"/>
            </w:tcBorders>
            <w:noWrap/>
            <w:vAlign w:val="bottom"/>
          </w:tcPr>
          <w:p w:rsidR="00F214D3" w:rsidRPr="00717ADC" w:rsidRDefault="00F214D3" w:rsidP="006425D3">
            <w:pPr>
              <w:spacing w:before="0" w:after="0"/>
              <w:jc w:val="both"/>
              <w:rPr>
                <w:rFonts w:ascii="Calibri" w:hAnsi="Calibri" w:cs="Calibri"/>
                <w:b/>
                <w:bCs/>
                <w:color w:val="000000"/>
                <w:sz w:val="20"/>
              </w:rPr>
            </w:pPr>
            <w:r w:rsidRPr="00717ADC">
              <w:rPr>
                <w:rFonts w:ascii="Calibri" w:hAnsi="Calibri" w:cs="Calibri"/>
                <w:b/>
                <w:bCs/>
                <w:color w:val="000000"/>
                <w:sz w:val="20"/>
                <w:szCs w:val="22"/>
              </w:rPr>
              <w:t>Préstamos</w:t>
            </w:r>
          </w:p>
        </w:tc>
        <w:tc>
          <w:tcPr>
            <w:tcW w:w="1383" w:type="dxa"/>
            <w:gridSpan w:val="2"/>
            <w:tcBorders>
              <w:top w:val="nil"/>
              <w:left w:val="nil"/>
              <w:bottom w:val="single" w:sz="4" w:space="0" w:color="auto"/>
              <w:right w:val="single" w:sz="4" w:space="0" w:color="auto"/>
            </w:tcBorders>
            <w:noWrap/>
            <w:vAlign w:val="bottom"/>
          </w:tcPr>
          <w:p w:rsidR="00F214D3" w:rsidRPr="00717ADC" w:rsidRDefault="00F214D3" w:rsidP="006425D3">
            <w:pPr>
              <w:spacing w:before="0" w:after="0"/>
              <w:jc w:val="both"/>
              <w:rPr>
                <w:rFonts w:ascii="Calibri" w:hAnsi="Calibri" w:cs="Calibri"/>
                <w:b/>
                <w:bCs/>
                <w:color w:val="000000"/>
                <w:sz w:val="20"/>
              </w:rPr>
            </w:pPr>
            <w:r w:rsidRPr="00717ADC">
              <w:rPr>
                <w:rFonts w:ascii="Calibri" w:hAnsi="Calibri" w:cs="Calibri"/>
                <w:b/>
                <w:bCs/>
                <w:color w:val="000000"/>
                <w:sz w:val="20"/>
                <w:szCs w:val="22"/>
              </w:rPr>
              <w:t>Intereses</w:t>
            </w:r>
          </w:p>
        </w:tc>
        <w:tc>
          <w:tcPr>
            <w:tcW w:w="1168" w:type="dxa"/>
            <w:tcBorders>
              <w:top w:val="nil"/>
              <w:left w:val="nil"/>
              <w:bottom w:val="single" w:sz="4" w:space="0" w:color="auto"/>
              <w:right w:val="single" w:sz="4" w:space="0" w:color="auto"/>
            </w:tcBorders>
            <w:noWrap/>
            <w:vAlign w:val="bottom"/>
          </w:tcPr>
          <w:p w:rsidR="00F214D3" w:rsidRPr="00717ADC" w:rsidRDefault="00F214D3" w:rsidP="006425D3">
            <w:pPr>
              <w:spacing w:before="0" w:after="0"/>
              <w:jc w:val="both"/>
              <w:rPr>
                <w:rFonts w:ascii="Calibri" w:hAnsi="Calibri" w:cs="Calibri"/>
                <w:b/>
                <w:bCs/>
                <w:color w:val="000000"/>
                <w:sz w:val="20"/>
              </w:rPr>
            </w:pPr>
            <w:r w:rsidRPr="00717ADC">
              <w:rPr>
                <w:rFonts w:ascii="Calibri" w:hAnsi="Calibri" w:cs="Calibri"/>
                <w:b/>
                <w:bCs/>
                <w:color w:val="000000"/>
                <w:sz w:val="20"/>
                <w:szCs w:val="22"/>
              </w:rPr>
              <w:t>Intereses</w:t>
            </w:r>
          </w:p>
        </w:tc>
        <w:tc>
          <w:tcPr>
            <w:tcW w:w="1276" w:type="dxa"/>
            <w:gridSpan w:val="2"/>
            <w:tcBorders>
              <w:top w:val="nil"/>
              <w:left w:val="nil"/>
              <w:bottom w:val="single" w:sz="4" w:space="0" w:color="auto"/>
              <w:right w:val="single" w:sz="4" w:space="0" w:color="auto"/>
            </w:tcBorders>
            <w:noWrap/>
            <w:vAlign w:val="bottom"/>
          </w:tcPr>
          <w:p w:rsidR="00F214D3" w:rsidRPr="00717ADC" w:rsidRDefault="00F214D3" w:rsidP="006425D3">
            <w:pPr>
              <w:spacing w:before="0" w:after="0"/>
              <w:jc w:val="both"/>
              <w:rPr>
                <w:rFonts w:ascii="Calibri" w:hAnsi="Calibri" w:cs="Calibri"/>
                <w:b/>
                <w:bCs/>
                <w:color w:val="000000"/>
                <w:sz w:val="20"/>
              </w:rPr>
            </w:pPr>
            <w:r w:rsidRPr="00717ADC">
              <w:rPr>
                <w:rFonts w:ascii="Calibri" w:hAnsi="Calibri" w:cs="Calibri"/>
                <w:b/>
                <w:bCs/>
                <w:color w:val="000000"/>
                <w:sz w:val="20"/>
                <w:szCs w:val="22"/>
              </w:rPr>
              <w:t>Recibidos</w:t>
            </w:r>
          </w:p>
        </w:tc>
        <w:tc>
          <w:tcPr>
            <w:tcW w:w="1134" w:type="dxa"/>
            <w:gridSpan w:val="2"/>
            <w:tcBorders>
              <w:top w:val="nil"/>
              <w:left w:val="nil"/>
              <w:bottom w:val="single" w:sz="4" w:space="0" w:color="auto"/>
              <w:right w:val="single" w:sz="4" w:space="0" w:color="auto"/>
            </w:tcBorders>
            <w:noWrap/>
            <w:vAlign w:val="bottom"/>
          </w:tcPr>
          <w:p w:rsidR="00F214D3" w:rsidRPr="00717ADC" w:rsidRDefault="00F214D3" w:rsidP="006425D3">
            <w:pPr>
              <w:spacing w:before="0" w:after="0"/>
              <w:jc w:val="both"/>
              <w:rPr>
                <w:rFonts w:ascii="Calibri" w:hAnsi="Calibri" w:cs="Calibri"/>
                <w:b/>
                <w:bCs/>
                <w:color w:val="000000"/>
                <w:sz w:val="20"/>
              </w:rPr>
            </w:pPr>
            <w:r w:rsidRPr="00717ADC">
              <w:rPr>
                <w:rFonts w:ascii="Calibri" w:hAnsi="Calibri" w:cs="Calibri"/>
                <w:b/>
                <w:bCs/>
                <w:color w:val="000000"/>
                <w:sz w:val="20"/>
                <w:szCs w:val="22"/>
              </w:rPr>
              <w:t>Prestados</w:t>
            </w:r>
          </w:p>
        </w:tc>
      </w:tr>
      <w:tr w:rsidR="00F214D3" w:rsidRPr="00B518AE" w:rsidTr="00717ADC">
        <w:trPr>
          <w:gridAfter w:val="1"/>
          <w:wAfter w:w="280" w:type="dxa"/>
          <w:trHeight w:val="628"/>
        </w:trPr>
        <w:tc>
          <w:tcPr>
            <w:tcW w:w="2141" w:type="dxa"/>
            <w:tcBorders>
              <w:top w:val="single" w:sz="4" w:space="0" w:color="auto"/>
              <w:left w:val="single" w:sz="4" w:space="0" w:color="auto"/>
              <w:bottom w:val="single" w:sz="4" w:space="0" w:color="auto"/>
              <w:right w:val="single" w:sz="4" w:space="0" w:color="auto"/>
            </w:tcBorders>
            <w:vAlign w:val="bottom"/>
          </w:tcPr>
          <w:p w:rsidR="00F214D3" w:rsidRPr="00717ADC" w:rsidRDefault="00F214D3" w:rsidP="006425D3">
            <w:pPr>
              <w:spacing w:before="0" w:after="0"/>
              <w:jc w:val="both"/>
              <w:rPr>
                <w:rFonts w:ascii="Calibri" w:hAnsi="Calibri" w:cs="Calibri"/>
                <w:color w:val="000000"/>
                <w:sz w:val="20"/>
              </w:rPr>
            </w:pPr>
            <w:r w:rsidRPr="00717ADC">
              <w:rPr>
                <w:rFonts w:ascii="Calibri" w:hAnsi="Calibri" w:cs="Calibri"/>
                <w:color w:val="000000"/>
                <w:sz w:val="20"/>
                <w:szCs w:val="22"/>
                <w:lang w:val="es-ES_tradnl"/>
              </w:rPr>
              <w:t>Instituto Tecnológico y de Telecomunicaciones de Tenerife, S.L.</w:t>
            </w:r>
          </w:p>
        </w:tc>
        <w:tc>
          <w:tcPr>
            <w:tcW w:w="1275" w:type="dxa"/>
            <w:gridSpan w:val="2"/>
            <w:tcBorders>
              <w:top w:val="nil"/>
              <w:left w:val="nil"/>
              <w:bottom w:val="single" w:sz="4" w:space="0" w:color="auto"/>
              <w:right w:val="single" w:sz="4" w:space="0" w:color="auto"/>
            </w:tcBorders>
            <w:noWrap/>
            <w:vAlign w:val="bottom"/>
          </w:tcPr>
          <w:p w:rsidR="00F214D3" w:rsidRPr="00717ADC" w:rsidRDefault="00F214D3" w:rsidP="00B4018C">
            <w:pPr>
              <w:spacing w:before="0" w:after="0"/>
              <w:jc w:val="right"/>
              <w:rPr>
                <w:rFonts w:ascii="Calibri" w:hAnsi="Calibri" w:cs="Calibri"/>
                <w:color w:val="000000"/>
                <w:sz w:val="20"/>
              </w:rPr>
            </w:pPr>
            <w:r w:rsidRPr="00717ADC">
              <w:rPr>
                <w:rFonts w:ascii="Calibri" w:hAnsi="Calibri" w:cs="Calibri"/>
                <w:color w:val="000000"/>
                <w:sz w:val="20"/>
                <w:szCs w:val="22"/>
              </w:rPr>
              <w:t> </w:t>
            </w:r>
          </w:p>
        </w:tc>
        <w:tc>
          <w:tcPr>
            <w:tcW w:w="1418" w:type="dxa"/>
            <w:gridSpan w:val="2"/>
            <w:tcBorders>
              <w:top w:val="nil"/>
              <w:left w:val="nil"/>
              <w:bottom w:val="single" w:sz="4" w:space="0" w:color="auto"/>
              <w:right w:val="single" w:sz="4" w:space="0" w:color="auto"/>
            </w:tcBorders>
            <w:noWrap/>
            <w:vAlign w:val="bottom"/>
          </w:tcPr>
          <w:p w:rsidR="00F214D3" w:rsidRPr="00717ADC" w:rsidRDefault="00F214D3" w:rsidP="00B4018C">
            <w:pPr>
              <w:spacing w:before="0" w:after="0"/>
              <w:jc w:val="right"/>
              <w:rPr>
                <w:rFonts w:ascii="Calibri" w:hAnsi="Calibri" w:cs="Calibri"/>
                <w:color w:val="000000"/>
                <w:sz w:val="20"/>
              </w:rPr>
            </w:pPr>
            <w:r w:rsidRPr="00717ADC">
              <w:rPr>
                <w:rFonts w:ascii="Calibri" w:hAnsi="Calibri" w:cs="Calibri"/>
                <w:color w:val="000000"/>
                <w:sz w:val="20"/>
                <w:szCs w:val="22"/>
              </w:rPr>
              <w:t> </w:t>
            </w:r>
          </w:p>
        </w:tc>
        <w:tc>
          <w:tcPr>
            <w:tcW w:w="1383" w:type="dxa"/>
            <w:gridSpan w:val="2"/>
            <w:tcBorders>
              <w:top w:val="nil"/>
              <w:left w:val="nil"/>
              <w:bottom w:val="single" w:sz="4" w:space="0" w:color="auto"/>
              <w:right w:val="single" w:sz="4" w:space="0" w:color="auto"/>
            </w:tcBorders>
            <w:noWrap/>
            <w:vAlign w:val="bottom"/>
          </w:tcPr>
          <w:p w:rsidR="00F214D3" w:rsidRPr="00717ADC" w:rsidRDefault="00F214D3" w:rsidP="00B4018C">
            <w:pPr>
              <w:spacing w:before="0" w:after="0"/>
              <w:jc w:val="right"/>
              <w:rPr>
                <w:rFonts w:ascii="Calibri" w:hAnsi="Calibri" w:cs="Calibri"/>
                <w:color w:val="000000"/>
                <w:sz w:val="20"/>
              </w:rPr>
            </w:pPr>
            <w:r w:rsidRPr="00717ADC">
              <w:rPr>
                <w:rFonts w:ascii="Calibri" w:hAnsi="Calibri" w:cs="Calibri"/>
                <w:color w:val="000000"/>
                <w:sz w:val="20"/>
                <w:szCs w:val="22"/>
              </w:rPr>
              <w:t> </w:t>
            </w:r>
            <w:r>
              <w:rPr>
                <w:rFonts w:ascii="Calibri" w:hAnsi="Calibri" w:cs="Calibri"/>
                <w:color w:val="000000"/>
                <w:sz w:val="20"/>
                <w:szCs w:val="22"/>
              </w:rPr>
              <w:t>-378.924,09</w:t>
            </w:r>
          </w:p>
        </w:tc>
        <w:tc>
          <w:tcPr>
            <w:tcW w:w="1168" w:type="dxa"/>
            <w:tcBorders>
              <w:top w:val="nil"/>
              <w:left w:val="nil"/>
              <w:bottom w:val="single" w:sz="4" w:space="0" w:color="auto"/>
              <w:right w:val="single" w:sz="4" w:space="0" w:color="auto"/>
            </w:tcBorders>
            <w:noWrap/>
            <w:vAlign w:val="bottom"/>
          </w:tcPr>
          <w:p w:rsidR="00F214D3" w:rsidRPr="00717ADC" w:rsidRDefault="00F214D3" w:rsidP="00B4018C">
            <w:pPr>
              <w:spacing w:before="0" w:after="0"/>
              <w:jc w:val="right"/>
              <w:rPr>
                <w:rFonts w:ascii="Calibri" w:hAnsi="Calibri" w:cs="Calibri"/>
                <w:color w:val="000000"/>
                <w:sz w:val="20"/>
              </w:rPr>
            </w:pPr>
            <w:r>
              <w:rPr>
                <w:rFonts w:ascii="Calibri" w:hAnsi="Calibri" w:cs="Calibri"/>
                <w:color w:val="000000"/>
                <w:sz w:val="20"/>
                <w:szCs w:val="22"/>
              </w:rPr>
              <w:t>-139.415,60</w:t>
            </w:r>
          </w:p>
        </w:tc>
        <w:tc>
          <w:tcPr>
            <w:tcW w:w="1276" w:type="dxa"/>
            <w:gridSpan w:val="2"/>
            <w:tcBorders>
              <w:top w:val="nil"/>
              <w:left w:val="nil"/>
              <w:bottom w:val="single" w:sz="4" w:space="0" w:color="auto"/>
              <w:right w:val="single" w:sz="4" w:space="0" w:color="auto"/>
            </w:tcBorders>
            <w:noWrap/>
            <w:vAlign w:val="bottom"/>
          </w:tcPr>
          <w:p w:rsidR="00F214D3" w:rsidRPr="00717ADC" w:rsidRDefault="00F214D3" w:rsidP="00B4018C">
            <w:pPr>
              <w:spacing w:before="0" w:after="0"/>
              <w:jc w:val="right"/>
              <w:rPr>
                <w:rFonts w:ascii="Calibri" w:hAnsi="Calibri" w:cs="Calibri"/>
                <w:color w:val="000000"/>
                <w:sz w:val="20"/>
              </w:rPr>
            </w:pPr>
            <w:r>
              <w:rPr>
                <w:rFonts w:ascii="Calibri" w:hAnsi="Calibri" w:cs="Calibri"/>
                <w:color w:val="000000"/>
                <w:sz w:val="20"/>
              </w:rPr>
              <w:t>-988.449,65</w:t>
            </w:r>
          </w:p>
        </w:tc>
        <w:tc>
          <w:tcPr>
            <w:tcW w:w="1134" w:type="dxa"/>
            <w:gridSpan w:val="2"/>
            <w:tcBorders>
              <w:top w:val="nil"/>
              <w:left w:val="nil"/>
              <w:bottom w:val="single" w:sz="4" w:space="0" w:color="auto"/>
              <w:right w:val="single" w:sz="4" w:space="0" w:color="auto"/>
            </w:tcBorders>
            <w:noWrap/>
            <w:vAlign w:val="bottom"/>
          </w:tcPr>
          <w:p w:rsidR="00F214D3" w:rsidRPr="00717ADC" w:rsidRDefault="00F214D3" w:rsidP="00B4018C">
            <w:pPr>
              <w:spacing w:before="0" w:after="0"/>
              <w:jc w:val="right"/>
              <w:rPr>
                <w:rFonts w:ascii="Calibri" w:hAnsi="Calibri" w:cs="Calibri"/>
                <w:color w:val="000000"/>
                <w:sz w:val="20"/>
              </w:rPr>
            </w:pPr>
            <w:r w:rsidRPr="00717ADC">
              <w:rPr>
                <w:rFonts w:ascii="Calibri" w:hAnsi="Calibri" w:cs="Calibri"/>
                <w:color w:val="000000"/>
                <w:sz w:val="20"/>
                <w:szCs w:val="22"/>
              </w:rPr>
              <w:t> </w:t>
            </w:r>
          </w:p>
        </w:tc>
      </w:tr>
      <w:tr w:rsidR="00F214D3" w:rsidRPr="00B518AE" w:rsidTr="00717ADC">
        <w:trPr>
          <w:gridAfter w:val="1"/>
          <w:wAfter w:w="280" w:type="dxa"/>
          <w:trHeight w:val="434"/>
        </w:trPr>
        <w:tc>
          <w:tcPr>
            <w:tcW w:w="2141" w:type="dxa"/>
            <w:tcBorders>
              <w:top w:val="nil"/>
              <w:left w:val="single" w:sz="4" w:space="0" w:color="auto"/>
              <w:bottom w:val="single" w:sz="4" w:space="0" w:color="auto"/>
              <w:right w:val="single" w:sz="4" w:space="0" w:color="auto"/>
            </w:tcBorders>
            <w:noWrap/>
            <w:vAlign w:val="bottom"/>
          </w:tcPr>
          <w:p w:rsidR="00F214D3" w:rsidRPr="00717ADC" w:rsidRDefault="00F214D3" w:rsidP="006425D3">
            <w:pPr>
              <w:spacing w:before="0" w:after="0"/>
              <w:jc w:val="both"/>
              <w:rPr>
                <w:rFonts w:ascii="Calibri" w:hAnsi="Calibri" w:cs="Calibri"/>
                <w:color w:val="000000"/>
                <w:sz w:val="20"/>
              </w:rPr>
            </w:pPr>
            <w:proofErr w:type="spellStart"/>
            <w:r w:rsidRPr="00717ADC">
              <w:rPr>
                <w:rFonts w:ascii="Calibri" w:hAnsi="Calibri" w:cs="Calibri"/>
                <w:color w:val="000000"/>
                <w:sz w:val="20"/>
                <w:szCs w:val="22"/>
                <w:lang w:val="es-ES_tradnl"/>
              </w:rPr>
              <w:t>Canalink</w:t>
            </w:r>
            <w:proofErr w:type="spellEnd"/>
            <w:r w:rsidRPr="00717ADC">
              <w:rPr>
                <w:rFonts w:ascii="Calibri" w:hAnsi="Calibri" w:cs="Calibri"/>
                <w:color w:val="000000"/>
                <w:sz w:val="20"/>
                <w:szCs w:val="22"/>
                <w:lang w:val="es-ES_tradnl"/>
              </w:rPr>
              <w:t xml:space="preserve">  África, S.L.U.</w:t>
            </w:r>
          </w:p>
        </w:tc>
        <w:tc>
          <w:tcPr>
            <w:tcW w:w="1275" w:type="dxa"/>
            <w:gridSpan w:val="2"/>
            <w:tcBorders>
              <w:top w:val="nil"/>
              <w:left w:val="nil"/>
              <w:bottom w:val="single" w:sz="4" w:space="0" w:color="auto"/>
              <w:right w:val="single" w:sz="4" w:space="0" w:color="auto"/>
            </w:tcBorders>
            <w:noWrap/>
            <w:vAlign w:val="bottom"/>
          </w:tcPr>
          <w:p w:rsidR="00F214D3" w:rsidRPr="00717ADC" w:rsidRDefault="00F214D3" w:rsidP="00B4018C">
            <w:pPr>
              <w:spacing w:before="0" w:after="0"/>
              <w:jc w:val="right"/>
              <w:rPr>
                <w:rFonts w:ascii="Calibri" w:hAnsi="Calibri" w:cs="Calibri"/>
                <w:color w:val="000000"/>
                <w:sz w:val="20"/>
              </w:rPr>
            </w:pPr>
            <w:r w:rsidRPr="00717ADC">
              <w:rPr>
                <w:rFonts w:ascii="Calibri" w:hAnsi="Calibri" w:cs="Calibri"/>
                <w:color w:val="000000"/>
                <w:sz w:val="20"/>
                <w:szCs w:val="22"/>
              </w:rPr>
              <w:t>1.691.905,42</w:t>
            </w:r>
          </w:p>
        </w:tc>
        <w:tc>
          <w:tcPr>
            <w:tcW w:w="1418" w:type="dxa"/>
            <w:gridSpan w:val="2"/>
            <w:tcBorders>
              <w:top w:val="nil"/>
              <w:left w:val="nil"/>
              <w:bottom w:val="single" w:sz="4" w:space="0" w:color="auto"/>
              <w:right w:val="single" w:sz="4" w:space="0" w:color="auto"/>
            </w:tcBorders>
            <w:noWrap/>
            <w:vAlign w:val="bottom"/>
          </w:tcPr>
          <w:p w:rsidR="00F214D3" w:rsidRPr="00717ADC" w:rsidRDefault="00F214D3" w:rsidP="00B4018C">
            <w:pPr>
              <w:spacing w:before="0" w:after="0"/>
              <w:jc w:val="right"/>
              <w:rPr>
                <w:rFonts w:ascii="Calibri" w:hAnsi="Calibri" w:cs="Calibri"/>
                <w:color w:val="000000"/>
                <w:sz w:val="20"/>
              </w:rPr>
            </w:pPr>
            <w:r w:rsidRPr="00717ADC">
              <w:rPr>
                <w:rFonts w:ascii="Calibri" w:hAnsi="Calibri" w:cs="Calibri"/>
                <w:color w:val="000000"/>
                <w:sz w:val="20"/>
                <w:szCs w:val="22"/>
              </w:rPr>
              <w:t>-22.226.212,08</w:t>
            </w:r>
          </w:p>
        </w:tc>
        <w:tc>
          <w:tcPr>
            <w:tcW w:w="1383" w:type="dxa"/>
            <w:gridSpan w:val="2"/>
            <w:tcBorders>
              <w:top w:val="nil"/>
              <w:left w:val="nil"/>
              <w:bottom w:val="single" w:sz="4" w:space="0" w:color="auto"/>
              <w:right w:val="single" w:sz="4" w:space="0" w:color="auto"/>
            </w:tcBorders>
            <w:noWrap/>
            <w:vAlign w:val="bottom"/>
          </w:tcPr>
          <w:p w:rsidR="00F214D3" w:rsidRPr="00717ADC" w:rsidRDefault="00F214D3" w:rsidP="00B4018C">
            <w:pPr>
              <w:spacing w:before="0" w:after="0"/>
              <w:jc w:val="right"/>
              <w:rPr>
                <w:rFonts w:ascii="Calibri" w:hAnsi="Calibri" w:cs="Calibri"/>
                <w:color w:val="000000"/>
                <w:sz w:val="20"/>
              </w:rPr>
            </w:pPr>
            <w:r w:rsidRPr="00717ADC">
              <w:rPr>
                <w:rFonts w:ascii="Calibri" w:hAnsi="Calibri" w:cs="Calibri"/>
                <w:color w:val="000000"/>
                <w:sz w:val="20"/>
                <w:szCs w:val="22"/>
              </w:rPr>
              <w:t> </w:t>
            </w:r>
            <w:r>
              <w:rPr>
                <w:rFonts w:ascii="Calibri" w:hAnsi="Calibri" w:cs="Calibri"/>
                <w:color w:val="000000"/>
                <w:sz w:val="20"/>
                <w:szCs w:val="22"/>
              </w:rPr>
              <w:t>-1.361.468,00</w:t>
            </w:r>
          </w:p>
        </w:tc>
        <w:tc>
          <w:tcPr>
            <w:tcW w:w="1168" w:type="dxa"/>
            <w:tcBorders>
              <w:top w:val="nil"/>
              <w:left w:val="nil"/>
              <w:bottom w:val="single" w:sz="4" w:space="0" w:color="auto"/>
              <w:right w:val="single" w:sz="4" w:space="0" w:color="auto"/>
            </w:tcBorders>
            <w:noWrap/>
            <w:vAlign w:val="bottom"/>
          </w:tcPr>
          <w:p w:rsidR="00F214D3" w:rsidRPr="00717ADC" w:rsidRDefault="00F214D3" w:rsidP="00B4018C">
            <w:pPr>
              <w:spacing w:before="0" w:after="0"/>
              <w:jc w:val="right"/>
              <w:rPr>
                <w:rFonts w:ascii="Calibri" w:hAnsi="Calibri" w:cs="Calibri"/>
                <w:color w:val="000000"/>
                <w:sz w:val="20"/>
              </w:rPr>
            </w:pPr>
            <w:r>
              <w:rPr>
                <w:rFonts w:ascii="Calibri" w:hAnsi="Calibri" w:cs="Calibri"/>
                <w:color w:val="000000"/>
                <w:sz w:val="20"/>
              </w:rPr>
              <w:t>206.804,08</w:t>
            </w:r>
          </w:p>
        </w:tc>
        <w:tc>
          <w:tcPr>
            <w:tcW w:w="1276" w:type="dxa"/>
            <w:gridSpan w:val="2"/>
            <w:tcBorders>
              <w:top w:val="nil"/>
              <w:left w:val="nil"/>
              <w:bottom w:val="single" w:sz="4" w:space="0" w:color="auto"/>
              <w:right w:val="single" w:sz="4" w:space="0" w:color="auto"/>
            </w:tcBorders>
            <w:noWrap/>
            <w:vAlign w:val="bottom"/>
          </w:tcPr>
          <w:p w:rsidR="00F214D3" w:rsidRPr="00717ADC" w:rsidRDefault="00F214D3" w:rsidP="00B4018C">
            <w:pPr>
              <w:spacing w:before="0" w:after="0"/>
              <w:jc w:val="right"/>
              <w:rPr>
                <w:rFonts w:ascii="Calibri" w:hAnsi="Calibri" w:cs="Calibri"/>
                <w:color w:val="000000"/>
                <w:sz w:val="20"/>
              </w:rPr>
            </w:pPr>
            <w:r w:rsidRPr="00717ADC">
              <w:rPr>
                <w:rFonts w:ascii="Calibri" w:hAnsi="Calibri" w:cs="Calibri"/>
                <w:color w:val="000000"/>
                <w:sz w:val="20"/>
                <w:szCs w:val="22"/>
              </w:rPr>
              <w:t> </w:t>
            </w:r>
          </w:p>
        </w:tc>
        <w:tc>
          <w:tcPr>
            <w:tcW w:w="1134" w:type="dxa"/>
            <w:gridSpan w:val="2"/>
            <w:tcBorders>
              <w:top w:val="nil"/>
              <w:left w:val="nil"/>
              <w:bottom w:val="single" w:sz="4" w:space="0" w:color="auto"/>
              <w:right w:val="single" w:sz="4" w:space="0" w:color="auto"/>
            </w:tcBorders>
            <w:noWrap/>
            <w:vAlign w:val="bottom"/>
          </w:tcPr>
          <w:p w:rsidR="00F214D3" w:rsidRPr="00717ADC" w:rsidRDefault="00F214D3" w:rsidP="00B4018C">
            <w:pPr>
              <w:spacing w:before="0" w:after="0"/>
              <w:jc w:val="right"/>
              <w:rPr>
                <w:rFonts w:ascii="Calibri" w:hAnsi="Calibri" w:cs="Calibri"/>
                <w:color w:val="000000"/>
                <w:sz w:val="20"/>
              </w:rPr>
            </w:pPr>
            <w:r w:rsidRPr="00717ADC">
              <w:rPr>
                <w:rFonts w:ascii="Calibri" w:hAnsi="Calibri" w:cs="Calibri"/>
                <w:color w:val="000000"/>
                <w:sz w:val="20"/>
                <w:szCs w:val="22"/>
              </w:rPr>
              <w:t> </w:t>
            </w:r>
            <w:r>
              <w:rPr>
                <w:rFonts w:ascii="Calibri" w:hAnsi="Calibri" w:cs="Calibri"/>
                <w:color w:val="000000"/>
                <w:sz w:val="20"/>
                <w:szCs w:val="22"/>
              </w:rPr>
              <w:t>10.121,39</w:t>
            </w:r>
          </w:p>
        </w:tc>
      </w:tr>
      <w:tr w:rsidR="00F214D3" w:rsidRPr="00B518AE" w:rsidTr="00717ADC">
        <w:trPr>
          <w:gridAfter w:val="1"/>
          <w:wAfter w:w="280" w:type="dxa"/>
          <w:trHeight w:val="419"/>
        </w:trPr>
        <w:tc>
          <w:tcPr>
            <w:tcW w:w="2141" w:type="dxa"/>
            <w:tcBorders>
              <w:top w:val="nil"/>
              <w:left w:val="single" w:sz="4" w:space="0" w:color="auto"/>
              <w:bottom w:val="single" w:sz="4" w:space="0" w:color="auto"/>
              <w:right w:val="single" w:sz="4" w:space="0" w:color="auto"/>
            </w:tcBorders>
            <w:noWrap/>
            <w:vAlign w:val="bottom"/>
          </w:tcPr>
          <w:p w:rsidR="00F214D3" w:rsidRPr="00717ADC" w:rsidRDefault="00F214D3" w:rsidP="006425D3">
            <w:pPr>
              <w:spacing w:before="0" w:after="0"/>
              <w:jc w:val="both"/>
              <w:rPr>
                <w:rFonts w:ascii="Calibri" w:hAnsi="Calibri" w:cs="Calibri"/>
                <w:color w:val="000000"/>
                <w:sz w:val="20"/>
              </w:rPr>
            </w:pPr>
            <w:r w:rsidRPr="00717ADC">
              <w:rPr>
                <w:rFonts w:ascii="Calibri" w:hAnsi="Calibri" w:cs="Calibri"/>
                <w:color w:val="000000"/>
                <w:sz w:val="20"/>
                <w:szCs w:val="22"/>
                <w:lang w:val="en-US"/>
              </w:rPr>
              <w:t>ITER, S.A.</w:t>
            </w:r>
          </w:p>
        </w:tc>
        <w:tc>
          <w:tcPr>
            <w:tcW w:w="1275" w:type="dxa"/>
            <w:gridSpan w:val="2"/>
            <w:tcBorders>
              <w:top w:val="nil"/>
              <w:left w:val="nil"/>
              <w:bottom w:val="single" w:sz="4" w:space="0" w:color="auto"/>
              <w:right w:val="single" w:sz="4" w:space="0" w:color="auto"/>
            </w:tcBorders>
            <w:noWrap/>
            <w:vAlign w:val="bottom"/>
          </w:tcPr>
          <w:p w:rsidR="00F214D3" w:rsidRPr="00717ADC" w:rsidRDefault="00F214D3" w:rsidP="00B4018C">
            <w:pPr>
              <w:spacing w:before="0" w:after="0"/>
              <w:jc w:val="right"/>
              <w:rPr>
                <w:rFonts w:ascii="Calibri" w:hAnsi="Calibri" w:cs="Calibri"/>
                <w:color w:val="000000"/>
                <w:sz w:val="20"/>
              </w:rPr>
            </w:pPr>
            <w:r w:rsidRPr="00717ADC">
              <w:rPr>
                <w:rFonts w:ascii="Calibri" w:hAnsi="Calibri" w:cs="Calibri"/>
                <w:color w:val="000000"/>
                <w:sz w:val="20"/>
                <w:szCs w:val="22"/>
              </w:rPr>
              <w:t> </w:t>
            </w:r>
          </w:p>
        </w:tc>
        <w:tc>
          <w:tcPr>
            <w:tcW w:w="1418" w:type="dxa"/>
            <w:gridSpan w:val="2"/>
            <w:tcBorders>
              <w:top w:val="nil"/>
              <w:left w:val="nil"/>
              <w:bottom w:val="single" w:sz="4" w:space="0" w:color="auto"/>
              <w:right w:val="single" w:sz="4" w:space="0" w:color="auto"/>
            </w:tcBorders>
            <w:noWrap/>
            <w:vAlign w:val="bottom"/>
          </w:tcPr>
          <w:p w:rsidR="00F214D3" w:rsidRPr="00717ADC" w:rsidRDefault="00F214D3" w:rsidP="00B4018C">
            <w:pPr>
              <w:spacing w:before="0" w:after="0"/>
              <w:jc w:val="right"/>
              <w:rPr>
                <w:rFonts w:ascii="Calibri" w:hAnsi="Calibri" w:cs="Calibri"/>
                <w:color w:val="000000"/>
                <w:sz w:val="20"/>
              </w:rPr>
            </w:pPr>
            <w:r w:rsidRPr="00717ADC">
              <w:rPr>
                <w:rFonts w:ascii="Calibri" w:hAnsi="Calibri" w:cs="Calibri"/>
                <w:color w:val="000000"/>
                <w:sz w:val="20"/>
                <w:szCs w:val="22"/>
              </w:rPr>
              <w:t> </w:t>
            </w:r>
          </w:p>
        </w:tc>
        <w:tc>
          <w:tcPr>
            <w:tcW w:w="1383" w:type="dxa"/>
            <w:gridSpan w:val="2"/>
            <w:tcBorders>
              <w:top w:val="nil"/>
              <w:left w:val="nil"/>
              <w:bottom w:val="single" w:sz="4" w:space="0" w:color="auto"/>
              <w:right w:val="single" w:sz="4" w:space="0" w:color="auto"/>
            </w:tcBorders>
            <w:noWrap/>
            <w:vAlign w:val="bottom"/>
          </w:tcPr>
          <w:p w:rsidR="00F214D3" w:rsidRPr="00717ADC" w:rsidRDefault="00F214D3" w:rsidP="00B4018C">
            <w:pPr>
              <w:spacing w:before="0" w:after="0"/>
              <w:jc w:val="right"/>
              <w:rPr>
                <w:rFonts w:ascii="Calibri" w:hAnsi="Calibri" w:cs="Calibri"/>
                <w:color w:val="000000"/>
                <w:sz w:val="20"/>
              </w:rPr>
            </w:pPr>
            <w:r w:rsidRPr="00717ADC">
              <w:rPr>
                <w:rFonts w:ascii="Calibri" w:hAnsi="Calibri" w:cs="Calibri"/>
                <w:color w:val="000000"/>
                <w:sz w:val="20"/>
                <w:szCs w:val="22"/>
              </w:rPr>
              <w:t> </w:t>
            </w:r>
            <w:r>
              <w:rPr>
                <w:rFonts w:ascii="Calibri" w:hAnsi="Calibri" w:cs="Calibri"/>
                <w:color w:val="000000"/>
                <w:sz w:val="20"/>
                <w:szCs w:val="22"/>
              </w:rPr>
              <w:t>-137.481,01</w:t>
            </w:r>
          </w:p>
        </w:tc>
        <w:tc>
          <w:tcPr>
            <w:tcW w:w="1168" w:type="dxa"/>
            <w:tcBorders>
              <w:top w:val="nil"/>
              <w:left w:val="nil"/>
              <w:bottom w:val="single" w:sz="4" w:space="0" w:color="auto"/>
              <w:right w:val="single" w:sz="4" w:space="0" w:color="auto"/>
            </w:tcBorders>
            <w:noWrap/>
            <w:vAlign w:val="bottom"/>
          </w:tcPr>
          <w:p w:rsidR="00F214D3" w:rsidRPr="00717ADC" w:rsidRDefault="00F214D3" w:rsidP="00B4018C">
            <w:pPr>
              <w:spacing w:before="0" w:after="0"/>
              <w:jc w:val="right"/>
              <w:rPr>
                <w:rFonts w:ascii="Calibri" w:hAnsi="Calibri" w:cs="Calibri"/>
                <w:color w:val="000000"/>
                <w:sz w:val="20"/>
              </w:rPr>
            </w:pPr>
            <w:r>
              <w:rPr>
                <w:rFonts w:ascii="Calibri" w:hAnsi="Calibri" w:cs="Calibri"/>
                <w:color w:val="000000"/>
                <w:sz w:val="20"/>
                <w:szCs w:val="22"/>
              </w:rPr>
              <w:t>-117.623,99</w:t>
            </w:r>
          </w:p>
        </w:tc>
        <w:tc>
          <w:tcPr>
            <w:tcW w:w="1276" w:type="dxa"/>
            <w:gridSpan w:val="2"/>
            <w:tcBorders>
              <w:top w:val="nil"/>
              <w:left w:val="nil"/>
              <w:bottom w:val="single" w:sz="4" w:space="0" w:color="auto"/>
              <w:right w:val="single" w:sz="4" w:space="0" w:color="auto"/>
            </w:tcBorders>
            <w:noWrap/>
            <w:vAlign w:val="bottom"/>
          </w:tcPr>
          <w:p w:rsidR="00F214D3" w:rsidRPr="00717ADC" w:rsidRDefault="00F214D3" w:rsidP="00B4018C">
            <w:pPr>
              <w:spacing w:before="0" w:after="0"/>
              <w:jc w:val="right"/>
              <w:rPr>
                <w:rFonts w:ascii="Calibri" w:hAnsi="Calibri" w:cs="Calibri"/>
                <w:color w:val="000000"/>
                <w:sz w:val="20"/>
              </w:rPr>
            </w:pPr>
            <w:r>
              <w:rPr>
                <w:rFonts w:ascii="Calibri" w:hAnsi="Calibri" w:cs="Calibri"/>
                <w:color w:val="000000"/>
                <w:sz w:val="20"/>
              </w:rPr>
              <w:t>-1.197.965,87</w:t>
            </w:r>
          </w:p>
        </w:tc>
        <w:tc>
          <w:tcPr>
            <w:tcW w:w="1134" w:type="dxa"/>
            <w:gridSpan w:val="2"/>
            <w:tcBorders>
              <w:top w:val="nil"/>
              <w:left w:val="nil"/>
              <w:bottom w:val="single" w:sz="4" w:space="0" w:color="auto"/>
              <w:right w:val="single" w:sz="4" w:space="0" w:color="auto"/>
            </w:tcBorders>
            <w:noWrap/>
            <w:vAlign w:val="bottom"/>
          </w:tcPr>
          <w:p w:rsidR="00F214D3" w:rsidRPr="00717ADC" w:rsidRDefault="00F214D3" w:rsidP="00B4018C">
            <w:pPr>
              <w:spacing w:before="0" w:after="0"/>
              <w:jc w:val="right"/>
              <w:rPr>
                <w:rFonts w:ascii="Calibri" w:hAnsi="Calibri" w:cs="Calibri"/>
                <w:color w:val="000000"/>
                <w:sz w:val="20"/>
              </w:rPr>
            </w:pPr>
            <w:r w:rsidRPr="00717ADC">
              <w:rPr>
                <w:rFonts w:ascii="Calibri" w:hAnsi="Calibri" w:cs="Calibri"/>
                <w:color w:val="000000"/>
                <w:sz w:val="20"/>
                <w:szCs w:val="22"/>
              </w:rPr>
              <w:t> </w:t>
            </w:r>
          </w:p>
        </w:tc>
      </w:tr>
      <w:tr w:rsidR="00F214D3" w:rsidRPr="00B518AE" w:rsidTr="00717ADC">
        <w:trPr>
          <w:trHeight w:val="299"/>
        </w:trPr>
        <w:tc>
          <w:tcPr>
            <w:tcW w:w="2282" w:type="dxa"/>
            <w:gridSpan w:val="2"/>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c>
          <w:tcPr>
            <w:tcW w:w="1418" w:type="dxa"/>
            <w:gridSpan w:val="2"/>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c>
          <w:tcPr>
            <w:tcW w:w="1420" w:type="dxa"/>
            <w:gridSpan w:val="2"/>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c>
          <w:tcPr>
            <w:tcW w:w="1097"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c>
          <w:tcPr>
            <w:tcW w:w="1382" w:type="dxa"/>
            <w:gridSpan w:val="2"/>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c>
          <w:tcPr>
            <w:tcW w:w="1368" w:type="dxa"/>
            <w:gridSpan w:val="2"/>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c>
          <w:tcPr>
            <w:tcW w:w="1108" w:type="dxa"/>
            <w:gridSpan w:val="2"/>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r>
    </w:tbl>
    <w:p w:rsidR="00F214D3" w:rsidRDefault="00F214D3" w:rsidP="006425D3">
      <w:pPr>
        <w:spacing w:before="0" w:after="0"/>
        <w:contextualSpacing/>
        <w:jc w:val="both"/>
        <w:rPr>
          <w:rFonts w:ascii="Calibri" w:hAnsi="Calibri" w:cs="Calibri"/>
          <w:sz w:val="22"/>
          <w:szCs w:val="22"/>
        </w:rPr>
      </w:pP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Las transacciones realizadas con las sociedades vinculadas o consideraras grupo, se han realizado a precios normales de mercado, en las mismas condiciones que las realizadas con terceros independientes.</w:t>
      </w:r>
    </w:p>
    <w:p w:rsidR="00F214D3" w:rsidRPr="00B518AE" w:rsidRDefault="00F214D3" w:rsidP="006425D3">
      <w:pPr>
        <w:tabs>
          <w:tab w:val="left" w:pos="7740"/>
        </w:tabs>
        <w:spacing w:before="0" w:after="0"/>
        <w:jc w:val="both"/>
        <w:rPr>
          <w:rFonts w:ascii="Calibri" w:hAnsi="Calibri" w:cs="Calibri"/>
          <w:b/>
          <w:sz w:val="22"/>
          <w:szCs w:val="22"/>
        </w:rPr>
      </w:pPr>
    </w:p>
    <w:p w:rsidR="00F214D3" w:rsidRPr="00B518AE" w:rsidRDefault="00F214D3" w:rsidP="006425D3">
      <w:pPr>
        <w:spacing w:before="0" w:after="0"/>
        <w:jc w:val="both"/>
        <w:rPr>
          <w:rFonts w:ascii="Calibri" w:hAnsi="Calibri" w:cs="Calibri"/>
          <w:b/>
          <w:bCs/>
          <w:color w:val="000000"/>
          <w:sz w:val="22"/>
          <w:szCs w:val="22"/>
        </w:rPr>
      </w:pPr>
      <w:r w:rsidRPr="00B518AE">
        <w:rPr>
          <w:rFonts w:ascii="Calibri" w:hAnsi="Calibri" w:cs="Calibri"/>
          <w:b/>
          <w:bCs/>
          <w:color w:val="000000"/>
          <w:sz w:val="22"/>
          <w:szCs w:val="22"/>
        </w:rPr>
        <w:t xml:space="preserve">Retribución a los miembros del Consejo de Administración  </w:t>
      </w:r>
    </w:p>
    <w:p w:rsidR="00F214D3" w:rsidRPr="00B518AE" w:rsidRDefault="00F214D3" w:rsidP="006425D3">
      <w:pPr>
        <w:pStyle w:val="Estilo"/>
        <w:ind w:left="10" w:right="1"/>
        <w:jc w:val="both"/>
        <w:rPr>
          <w:rFonts w:ascii="Calibri" w:hAnsi="Calibri" w:cs="Calibri"/>
          <w:sz w:val="22"/>
          <w:szCs w:val="22"/>
          <w:lang w:val="es-ES_tradnl"/>
        </w:rPr>
      </w:pPr>
    </w:p>
    <w:p w:rsidR="00F214D3" w:rsidRPr="00B518AE" w:rsidRDefault="00F214D3" w:rsidP="006425D3">
      <w:pPr>
        <w:spacing w:before="0" w:after="0"/>
        <w:jc w:val="both"/>
        <w:rPr>
          <w:rFonts w:ascii="Calibri" w:hAnsi="Calibri" w:cs="Calibri"/>
          <w:sz w:val="22"/>
          <w:szCs w:val="22"/>
        </w:rPr>
      </w:pPr>
      <w:r w:rsidRPr="00B518AE">
        <w:rPr>
          <w:rFonts w:ascii="Calibri" w:hAnsi="Calibri" w:cs="Calibri"/>
          <w:sz w:val="22"/>
          <w:szCs w:val="22"/>
        </w:rPr>
        <w:t>Durante el ejercicio 201</w:t>
      </w:r>
      <w:r>
        <w:rPr>
          <w:rFonts w:ascii="Calibri" w:hAnsi="Calibri" w:cs="Calibri"/>
          <w:sz w:val="22"/>
          <w:szCs w:val="22"/>
        </w:rPr>
        <w:t>7</w:t>
      </w:r>
      <w:r w:rsidRPr="00B518AE">
        <w:rPr>
          <w:rFonts w:ascii="Calibri" w:hAnsi="Calibri" w:cs="Calibri"/>
          <w:sz w:val="22"/>
          <w:szCs w:val="22"/>
        </w:rPr>
        <w:t xml:space="preserve"> no hubo retribución alguna a los miembros del Consejo de Administración.</w:t>
      </w:r>
    </w:p>
    <w:p w:rsidR="00F214D3" w:rsidRPr="00B518AE" w:rsidRDefault="00F214D3" w:rsidP="006425D3">
      <w:pPr>
        <w:spacing w:before="0" w:after="0"/>
        <w:jc w:val="both"/>
        <w:rPr>
          <w:rFonts w:ascii="Calibri" w:hAnsi="Calibri" w:cs="Calibri"/>
          <w:b/>
          <w:bCs/>
          <w:color w:val="000000"/>
          <w:sz w:val="22"/>
          <w:szCs w:val="22"/>
        </w:rPr>
      </w:pPr>
    </w:p>
    <w:p w:rsidR="00F214D3" w:rsidRPr="00B518AE" w:rsidRDefault="00F214D3" w:rsidP="006425D3">
      <w:pPr>
        <w:spacing w:before="0" w:after="0"/>
        <w:jc w:val="both"/>
        <w:rPr>
          <w:rFonts w:ascii="Calibri" w:hAnsi="Calibri" w:cs="Calibri"/>
          <w:b/>
          <w:bCs/>
          <w:color w:val="000000"/>
          <w:sz w:val="22"/>
          <w:szCs w:val="22"/>
        </w:rPr>
      </w:pPr>
      <w:r w:rsidRPr="00B518AE">
        <w:rPr>
          <w:rFonts w:ascii="Calibri" w:hAnsi="Calibri" w:cs="Calibri"/>
          <w:b/>
          <w:bCs/>
          <w:color w:val="000000"/>
          <w:sz w:val="22"/>
          <w:szCs w:val="22"/>
        </w:rPr>
        <w:t xml:space="preserve">Retribución y préstamos a la alta Dirección  </w:t>
      </w:r>
    </w:p>
    <w:p w:rsidR="00F214D3" w:rsidRPr="00B518AE" w:rsidRDefault="00F214D3" w:rsidP="006425D3">
      <w:pPr>
        <w:pStyle w:val="Estilo"/>
        <w:ind w:left="10" w:right="1"/>
        <w:jc w:val="both"/>
        <w:rPr>
          <w:rFonts w:ascii="Calibri" w:hAnsi="Calibri" w:cs="Calibri"/>
          <w:sz w:val="22"/>
          <w:szCs w:val="22"/>
          <w:lang w:val="es-ES_tradnl"/>
        </w:rPr>
      </w:pP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La retribución al personal de alta dirección ha ascendido en el ejercicio </w:t>
      </w:r>
      <w:r w:rsidRPr="00725CCF">
        <w:rPr>
          <w:rFonts w:ascii="Calibri" w:hAnsi="Calibri" w:cs="Calibri"/>
          <w:sz w:val="22"/>
          <w:szCs w:val="22"/>
        </w:rPr>
        <w:t>2017 a 90.046,73</w:t>
      </w:r>
      <w:r w:rsidRPr="004E468E">
        <w:rPr>
          <w:rFonts w:ascii="Calibri" w:hAnsi="Calibri" w:cs="Calibri"/>
          <w:sz w:val="22"/>
          <w:szCs w:val="22"/>
        </w:rPr>
        <w:t xml:space="preserve"> euros</w:t>
      </w:r>
      <w:r w:rsidRPr="00B518AE">
        <w:rPr>
          <w:rFonts w:ascii="Calibri" w:hAnsi="Calibri" w:cs="Calibri"/>
          <w:sz w:val="22"/>
          <w:szCs w:val="22"/>
        </w:rPr>
        <w:t xml:space="preserve"> (8</w:t>
      </w:r>
      <w:r>
        <w:rPr>
          <w:rFonts w:ascii="Calibri" w:hAnsi="Calibri" w:cs="Calibri"/>
          <w:sz w:val="22"/>
          <w:szCs w:val="22"/>
        </w:rPr>
        <w:t>7.999,92</w:t>
      </w:r>
      <w:r w:rsidRPr="00B518AE">
        <w:rPr>
          <w:rFonts w:ascii="Calibri" w:hAnsi="Calibri" w:cs="Calibri"/>
          <w:sz w:val="22"/>
          <w:szCs w:val="22"/>
        </w:rPr>
        <w:t xml:space="preserve"> euros en 201</w:t>
      </w:r>
      <w:r w:rsidR="00486E79">
        <w:rPr>
          <w:rFonts w:ascii="Calibri" w:hAnsi="Calibri" w:cs="Calibri"/>
          <w:sz w:val="22"/>
          <w:szCs w:val="22"/>
        </w:rPr>
        <w:t>6</w:t>
      </w:r>
      <w:r w:rsidRPr="00B518AE">
        <w:rPr>
          <w:rFonts w:ascii="Calibri" w:hAnsi="Calibri" w:cs="Calibri"/>
          <w:sz w:val="22"/>
          <w:szCs w:val="22"/>
        </w:rPr>
        <w:t>).</w:t>
      </w:r>
    </w:p>
    <w:p w:rsidR="00F214D3" w:rsidRDefault="00F214D3" w:rsidP="006425D3">
      <w:pPr>
        <w:spacing w:before="0" w:after="0"/>
        <w:jc w:val="both"/>
        <w:rPr>
          <w:rFonts w:ascii="Calibri" w:hAnsi="Calibri" w:cs="Calibri"/>
          <w:sz w:val="22"/>
          <w:szCs w:val="22"/>
          <w:lang w:val="es-ES_tradnl"/>
        </w:rPr>
      </w:pPr>
    </w:p>
    <w:p w:rsidR="009104F6" w:rsidRPr="00B518AE" w:rsidRDefault="009104F6" w:rsidP="006425D3">
      <w:pPr>
        <w:spacing w:before="0" w:after="0"/>
        <w:jc w:val="both"/>
        <w:rPr>
          <w:rFonts w:ascii="Calibri" w:hAnsi="Calibri" w:cs="Calibri"/>
          <w:sz w:val="22"/>
          <w:szCs w:val="22"/>
          <w:lang w:val="es-ES_tradnl"/>
        </w:rPr>
      </w:pPr>
    </w:p>
    <w:p w:rsidR="00F214D3" w:rsidRPr="00B518AE" w:rsidRDefault="00F214D3" w:rsidP="006425D3">
      <w:pPr>
        <w:spacing w:before="0" w:after="0"/>
        <w:jc w:val="both"/>
        <w:rPr>
          <w:rFonts w:ascii="Calibri" w:hAnsi="Calibri" w:cs="Calibri"/>
          <w:b/>
          <w:bCs/>
          <w:color w:val="000000"/>
          <w:sz w:val="22"/>
          <w:szCs w:val="22"/>
        </w:rPr>
      </w:pPr>
      <w:r w:rsidRPr="00B518AE">
        <w:rPr>
          <w:rFonts w:ascii="Calibri" w:hAnsi="Calibri" w:cs="Calibri"/>
          <w:b/>
          <w:bCs/>
          <w:color w:val="000000"/>
          <w:sz w:val="22"/>
          <w:szCs w:val="22"/>
        </w:rPr>
        <w:t>Situaciones de conflictos de interés de los administradores</w:t>
      </w:r>
    </w:p>
    <w:p w:rsidR="00F214D3" w:rsidRPr="00B518AE" w:rsidRDefault="00F214D3" w:rsidP="006425D3">
      <w:pPr>
        <w:pStyle w:val="Estilo"/>
        <w:ind w:left="10" w:right="1"/>
        <w:jc w:val="both"/>
        <w:rPr>
          <w:rFonts w:ascii="Calibri" w:hAnsi="Calibri" w:cs="Calibri"/>
          <w:sz w:val="22"/>
          <w:szCs w:val="22"/>
          <w:lang w:val="es-ES_tradnl"/>
        </w:rPr>
      </w:pP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lastRenderedPageBreak/>
        <w:t>En el deber de evitar situaciones de conflicto con el interés de la Sociedad, durante el ejercicio los administradores que han ocupado cargos en el Consejo de Administración han cumplido con las obligaciones previstas en el artículo 228 del texto refundido de la Ley de Sociedades de Capital. Asimismo, tanto ellos como las personas a ellos vinculadas, se han abstenido de incurrir en los supuestos de conflicto de interés previstos en el artículo 229 de dicha ley, excepto en los casos en que haya sido obtenida la correspondiente autorización</w:t>
      </w:r>
    </w:p>
    <w:p w:rsidR="00F214D3" w:rsidRDefault="00F214D3" w:rsidP="006425D3">
      <w:pPr>
        <w:pStyle w:val="Ttulo1"/>
        <w:spacing w:before="0" w:after="0"/>
        <w:ind w:left="567" w:hanging="567"/>
        <w:jc w:val="both"/>
        <w:rPr>
          <w:rFonts w:ascii="Calibri" w:hAnsi="Calibri" w:cs="Calibri"/>
          <w:szCs w:val="22"/>
        </w:rPr>
      </w:pPr>
    </w:p>
    <w:p w:rsidR="00F214D3" w:rsidRPr="006547E7" w:rsidRDefault="00F214D3" w:rsidP="006425D3">
      <w:pPr>
        <w:pStyle w:val="Ttulo1"/>
        <w:spacing w:before="0" w:after="0"/>
        <w:ind w:left="567" w:hanging="567"/>
        <w:jc w:val="both"/>
        <w:rPr>
          <w:rFonts w:ascii="Calibri" w:hAnsi="Calibri" w:cs="Calibri"/>
          <w:szCs w:val="22"/>
        </w:rPr>
      </w:pPr>
      <w:r w:rsidRPr="006547E7">
        <w:rPr>
          <w:rFonts w:ascii="Calibri" w:hAnsi="Calibri" w:cs="Calibri"/>
          <w:szCs w:val="22"/>
        </w:rPr>
        <w:t xml:space="preserve">18. </w:t>
      </w:r>
      <w:r w:rsidRPr="006547E7">
        <w:rPr>
          <w:rFonts w:ascii="Calibri" w:hAnsi="Calibri" w:cs="Calibri"/>
          <w:szCs w:val="22"/>
        </w:rPr>
        <w:tab/>
        <w:t>Otra Información</w:t>
      </w:r>
    </w:p>
    <w:p w:rsidR="00F214D3" w:rsidRPr="00B518AE" w:rsidRDefault="00F214D3" w:rsidP="006425D3">
      <w:pPr>
        <w:spacing w:before="0" w:after="0"/>
        <w:jc w:val="both"/>
        <w:rPr>
          <w:rFonts w:ascii="Calibri" w:hAnsi="Calibri" w:cs="Calibri"/>
          <w:sz w:val="22"/>
          <w:szCs w:val="22"/>
        </w:rPr>
      </w:pPr>
    </w:p>
    <w:p w:rsidR="00F214D3" w:rsidRDefault="00F214D3" w:rsidP="006425D3">
      <w:pPr>
        <w:tabs>
          <w:tab w:val="num" w:pos="720"/>
        </w:tabs>
        <w:spacing w:before="0" w:after="0"/>
        <w:contextualSpacing/>
        <w:jc w:val="both"/>
        <w:rPr>
          <w:rFonts w:ascii="Calibri" w:hAnsi="Calibri" w:cs="Calibri"/>
          <w:sz w:val="22"/>
          <w:szCs w:val="22"/>
        </w:rPr>
      </w:pPr>
      <w:r w:rsidRPr="00B518AE">
        <w:rPr>
          <w:rFonts w:ascii="Calibri" w:hAnsi="Calibri" w:cs="Calibri"/>
          <w:sz w:val="22"/>
          <w:szCs w:val="22"/>
        </w:rPr>
        <w:t xml:space="preserve">El número medio de personas empleadas en el curso del ejercicio, expresado por categorías y distribuido por sexos es el siguiente: </w:t>
      </w:r>
    </w:p>
    <w:p w:rsidR="00170108" w:rsidRPr="00B518AE" w:rsidRDefault="00170108" w:rsidP="006425D3">
      <w:pPr>
        <w:tabs>
          <w:tab w:val="num" w:pos="720"/>
        </w:tabs>
        <w:spacing w:before="0" w:after="0"/>
        <w:contextualSpacing/>
        <w:jc w:val="both"/>
        <w:rPr>
          <w:rFonts w:ascii="Calibri" w:hAnsi="Calibri" w:cs="Calibri"/>
          <w:sz w:val="22"/>
          <w:szCs w:val="22"/>
        </w:rPr>
      </w:pPr>
    </w:p>
    <w:p w:rsidR="00F214D3" w:rsidRPr="00B518AE" w:rsidRDefault="00F214D3" w:rsidP="006425D3">
      <w:pPr>
        <w:tabs>
          <w:tab w:val="num" w:pos="720"/>
        </w:tabs>
        <w:spacing w:before="0" w:after="0"/>
        <w:contextualSpacing/>
        <w:jc w:val="both"/>
        <w:rPr>
          <w:rFonts w:ascii="Calibri" w:hAnsi="Calibri" w:cs="Calibri"/>
          <w:sz w:val="22"/>
          <w:szCs w:val="22"/>
        </w:rPr>
      </w:pPr>
    </w:p>
    <w:tbl>
      <w:tblPr>
        <w:tblW w:w="8925" w:type="dxa"/>
        <w:tblCellMar>
          <w:left w:w="70" w:type="dxa"/>
          <w:right w:w="70" w:type="dxa"/>
        </w:tblCellMar>
        <w:tblLook w:val="00A0"/>
      </w:tblPr>
      <w:tblGrid>
        <w:gridCol w:w="4395"/>
        <w:gridCol w:w="992"/>
        <w:gridCol w:w="596"/>
        <w:gridCol w:w="674"/>
        <w:gridCol w:w="998"/>
        <w:gridCol w:w="596"/>
        <w:gridCol w:w="674"/>
      </w:tblGrid>
      <w:tr w:rsidR="00F214D3" w:rsidRPr="00B518AE" w:rsidTr="00170108">
        <w:trPr>
          <w:trHeight w:val="301"/>
        </w:trPr>
        <w:tc>
          <w:tcPr>
            <w:tcW w:w="4395"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rPr>
            </w:pPr>
          </w:p>
        </w:tc>
        <w:tc>
          <w:tcPr>
            <w:tcW w:w="2262" w:type="dxa"/>
            <w:gridSpan w:val="3"/>
            <w:tcBorders>
              <w:top w:val="single" w:sz="8" w:space="0" w:color="auto"/>
              <w:left w:val="single" w:sz="8" w:space="0" w:color="auto"/>
              <w:bottom w:val="double" w:sz="6" w:space="0" w:color="auto"/>
              <w:right w:val="single" w:sz="8" w:space="0" w:color="000000"/>
            </w:tcBorders>
            <w:shd w:val="clear" w:color="auto" w:fill="auto"/>
            <w:noWrap/>
            <w:vAlign w:val="bottom"/>
          </w:tcPr>
          <w:p w:rsidR="00F214D3" w:rsidRPr="00B518AE" w:rsidRDefault="00F214D3" w:rsidP="009104F6">
            <w:pPr>
              <w:spacing w:before="0" w:after="0"/>
              <w:jc w:val="center"/>
              <w:rPr>
                <w:rFonts w:ascii="Calibri" w:hAnsi="Calibri" w:cs="Calibri"/>
                <w:b/>
                <w:color w:val="000000"/>
              </w:rPr>
            </w:pPr>
            <w:r w:rsidRPr="00B518AE">
              <w:rPr>
                <w:rFonts w:ascii="Calibri" w:hAnsi="Calibri" w:cs="Calibri"/>
                <w:b/>
                <w:color w:val="000000"/>
                <w:sz w:val="22"/>
                <w:szCs w:val="22"/>
              </w:rPr>
              <w:t>2.01</w:t>
            </w:r>
            <w:r>
              <w:rPr>
                <w:rFonts w:ascii="Calibri" w:hAnsi="Calibri" w:cs="Calibri"/>
                <w:b/>
                <w:color w:val="000000"/>
                <w:sz w:val="22"/>
                <w:szCs w:val="22"/>
              </w:rPr>
              <w:t>7</w:t>
            </w:r>
          </w:p>
        </w:tc>
        <w:tc>
          <w:tcPr>
            <w:tcW w:w="2268" w:type="dxa"/>
            <w:gridSpan w:val="3"/>
            <w:tcBorders>
              <w:top w:val="single" w:sz="8" w:space="0" w:color="auto"/>
              <w:left w:val="nil"/>
              <w:bottom w:val="double" w:sz="6" w:space="0" w:color="auto"/>
              <w:right w:val="single" w:sz="8" w:space="0" w:color="000000"/>
            </w:tcBorders>
            <w:shd w:val="clear" w:color="auto" w:fill="auto"/>
            <w:noWrap/>
            <w:vAlign w:val="bottom"/>
          </w:tcPr>
          <w:p w:rsidR="00F214D3" w:rsidRPr="00B518AE" w:rsidRDefault="00F214D3" w:rsidP="009104F6">
            <w:pPr>
              <w:spacing w:before="0" w:after="0"/>
              <w:jc w:val="center"/>
              <w:rPr>
                <w:rFonts w:ascii="Calibri" w:hAnsi="Calibri" w:cs="Calibri"/>
                <w:b/>
                <w:color w:val="000000"/>
              </w:rPr>
            </w:pPr>
            <w:r w:rsidRPr="00B518AE">
              <w:rPr>
                <w:rFonts w:ascii="Calibri" w:hAnsi="Calibri" w:cs="Calibri"/>
                <w:b/>
                <w:color w:val="000000"/>
                <w:sz w:val="22"/>
                <w:szCs w:val="22"/>
              </w:rPr>
              <w:t>2.01</w:t>
            </w:r>
            <w:r>
              <w:rPr>
                <w:rFonts w:ascii="Calibri" w:hAnsi="Calibri" w:cs="Calibri"/>
                <w:b/>
                <w:color w:val="000000"/>
                <w:sz w:val="22"/>
                <w:szCs w:val="22"/>
              </w:rPr>
              <w:t>6</w:t>
            </w:r>
          </w:p>
        </w:tc>
      </w:tr>
      <w:tr w:rsidR="00F214D3" w:rsidRPr="00B518AE" w:rsidTr="00003BF8">
        <w:trPr>
          <w:trHeight w:val="301"/>
        </w:trPr>
        <w:tc>
          <w:tcPr>
            <w:tcW w:w="4395"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c>
          <w:tcPr>
            <w:tcW w:w="992" w:type="dxa"/>
            <w:tcBorders>
              <w:top w:val="nil"/>
              <w:left w:val="single" w:sz="8" w:space="0" w:color="auto"/>
              <w:bottom w:val="single" w:sz="4" w:space="0" w:color="auto"/>
              <w:right w:val="nil"/>
            </w:tcBorders>
            <w:noWrap/>
            <w:vAlign w:val="bottom"/>
          </w:tcPr>
          <w:p w:rsidR="00F214D3" w:rsidRPr="00B518AE" w:rsidRDefault="00F214D3" w:rsidP="006425D3">
            <w:pPr>
              <w:spacing w:before="0" w:after="0"/>
              <w:jc w:val="both"/>
              <w:rPr>
                <w:rFonts w:ascii="Calibri" w:hAnsi="Calibri" w:cs="Calibri"/>
                <w:color w:val="000000"/>
              </w:rPr>
            </w:pPr>
            <w:r w:rsidRPr="00B518AE">
              <w:rPr>
                <w:rFonts w:ascii="Calibri" w:hAnsi="Calibri" w:cs="Calibri"/>
                <w:color w:val="000000"/>
                <w:sz w:val="22"/>
                <w:szCs w:val="22"/>
              </w:rPr>
              <w:t>Total</w:t>
            </w:r>
          </w:p>
        </w:tc>
        <w:tc>
          <w:tcPr>
            <w:tcW w:w="596" w:type="dxa"/>
            <w:tcBorders>
              <w:top w:val="nil"/>
              <w:left w:val="nil"/>
              <w:bottom w:val="single" w:sz="4" w:space="0" w:color="auto"/>
              <w:right w:val="nil"/>
            </w:tcBorders>
            <w:noWrap/>
            <w:vAlign w:val="bottom"/>
          </w:tcPr>
          <w:p w:rsidR="00F214D3" w:rsidRPr="00B518AE" w:rsidRDefault="00F214D3" w:rsidP="006425D3">
            <w:pPr>
              <w:spacing w:before="0" w:after="0"/>
              <w:jc w:val="both"/>
              <w:rPr>
                <w:rFonts w:ascii="Calibri" w:hAnsi="Calibri" w:cs="Calibri"/>
                <w:color w:val="000000"/>
              </w:rPr>
            </w:pPr>
            <w:proofErr w:type="spellStart"/>
            <w:r w:rsidRPr="00B518AE">
              <w:rPr>
                <w:rFonts w:ascii="Calibri" w:hAnsi="Calibri" w:cs="Calibri"/>
                <w:color w:val="000000"/>
                <w:sz w:val="22"/>
                <w:szCs w:val="22"/>
              </w:rPr>
              <w:t>Fem</w:t>
            </w:r>
            <w:proofErr w:type="spellEnd"/>
            <w:r w:rsidRPr="00B518AE">
              <w:rPr>
                <w:rFonts w:ascii="Calibri" w:hAnsi="Calibri" w:cs="Calibri"/>
                <w:color w:val="000000"/>
                <w:sz w:val="22"/>
                <w:szCs w:val="22"/>
              </w:rPr>
              <w:t>.</w:t>
            </w:r>
          </w:p>
        </w:tc>
        <w:tc>
          <w:tcPr>
            <w:tcW w:w="674" w:type="dxa"/>
            <w:tcBorders>
              <w:top w:val="nil"/>
              <w:left w:val="nil"/>
              <w:bottom w:val="single" w:sz="4" w:space="0" w:color="auto"/>
              <w:right w:val="single" w:sz="8" w:space="0" w:color="auto"/>
            </w:tcBorders>
            <w:noWrap/>
            <w:vAlign w:val="bottom"/>
          </w:tcPr>
          <w:p w:rsidR="00F214D3" w:rsidRPr="00B518AE" w:rsidRDefault="00F214D3" w:rsidP="006425D3">
            <w:pPr>
              <w:spacing w:before="0" w:after="0"/>
              <w:jc w:val="both"/>
              <w:rPr>
                <w:rFonts w:ascii="Calibri" w:hAnsi="Calibri" w:cs="Calibri"/>
                <w:color w:val="000000"/>
              </w:rPr>
            </w:pPr>
            <w:proofErr w:type="spellStart"/>
            <w:r w:rsidRPr="00B518AE">
              <w:rPr>
                <w:rFonts w:ascii="Calibri" w:hAnsi="Calibri" w:cs="Calibri"/>
                <w:color w:val="000000"/>
                <w:sz w:val="22"/>
                <w:szCs w:val="22"/>
              </w:rPr>
              <w:t>Masc</w:t>
            </w:r>
            <w:proofErr w:type="spellEnd"/>
            <w:r w:rsidRPr="00B518AE">
              <w:rPr>
                <w:rFonts w:ascii="Calibri" w:hAnsi="Calibri" w:cs="Calibri"/>
                <w:color w:val="000000"/>
                <w:sz w:val="22"/>
                <w:szCs w:val="22"/>
              </w:rPr>
              <w:t>.</w:t>
            </w:r>
          </w:p>
        </w:tc>
        <w:tc>
          <w:tcPr>
            <w:tcW w:w="998" w:type="dxa"/>
            <w:tcBorders>
              <w:top w:val="nil"/>
              <w:left w:val="nil"/>
              <w:bottom w:val="single" w:sz="4" w:space="0" w:color="auto"/>
              <w:right w:val="nil"/>
            </w:tcBorders>
            <w:noWrap/>
            <w:vAlign w:val="bottom"/>
          </w:tcPr>
          <w:p w:rsidR="00F214D3" w:rsidRPr="00B518AE" w:rsidRDefault="00F214D3" w:rsidP="006425D3">
            <w:pPr>
              <w:spacing w:before="0" w:after="0"/>
              <w:jc w:val="both"/>
              <w:rPr>
                <w:rFonts w:ascii="Calibri" w:hAnsi="Calibri" w:cs="Calibri"/>
                <w:color w:val="000000"/>
              </w:rPr>
            </w:pPr>
            <w:r w:rsidRPr="00B518AE">
              <w:rPr>
                <w:rFonts w:ascii="Calibri" w:hAnsi="Calibri" w:cs="Calibri"/>
                <w:color w:val="000000"/>
                <w:sz w:val="22"/>
                <w:szCs w:val="22"/>
              </w:rPr>
              <w:t>Total</w:t>
            </w:r>
          </w:p>
        </w:tc>
        <w:tc>
          <w:tcPr>
            <w:tcW w:w="596" w:type="dxa"/>
            <w:tcBorders>
              <w:top w:val="nil"/>
              <w:left w:val="nil"/>
              <w:bottom w:val="single" w:sz="4" w:space="0" w:color="auto"/>
              <w:right w:val="nil"/>
            </w:tcBorders>
            <w:noWrap/>
            <w:vAlign w:val="bottom"/>
          </w:tcPr>
          <w:p w:rsidR="00F214D3" w:rsidRPr="00B518AE" w:rsidRDefault="00F214D3" w:rsidP="006425D3">
            <w:pPr>
              <w:spacing w:before="0" w:after="0"/>
              <w:jc w:val="both"/>
              <w:rPr>
                <w:rFonts w:ascii="Calibri" w:hAnsi="Calibri" w:cs="Calibri"/>
                <w:color w:val="000000"/>
              </w:rPr>
            </w:pPr>
            <w:proofErr w:type="spellStart"/>
            <w:r w:rsidRPr="00B518AE">
              <w:rPr>
                <w:rFonts w:ascii="Calibri" w:hAnsi="Calibri" w:cs="Calibri"/>
                <w:color w:val="000000"/>
                <w:sz w:val="22"/>
                <w:szCs w:val="22"/>
              </w:rPr>
              <w:t>Fem</w:t>
            </w:r>
            <w:proofErr w:type="spellEnd"/>
            <w:r w:rsidRPr="00B518AE">
              <w:rPr>
                <w:rFonts w:ascii="Calibri" w:hAnsi="Calibri" w:cs="Calibri"/>
                <w:color w:val="000000"/>
                <w:sz w:val="22"/>
                <w:szCs w:val="22"/>
              </w:rPr>
              <w:t>.</w:t>
            </w:r>
          </w:p>
        </w:tc>
        <w:tc>
          <w:tcPr>
            <w:tcW w:w="674" w:type="dxa"/>
            <w:tcBorders>
              <w:top w:val="nil"/>
              <w:left w:val="nil"/>
              <w:bottom w:val="single" w:sz="4" w:space="0" w:color="auto"/>
              <w:right w:val="single" w:sz="8" w:space="0" w:color="auto"/>
            </w:tcBorders>
            <w:noWrap/>
            <w:vAlign w:val="bottom"/>
          </w:tcPr>
          <w:p w:rsidR="00F214D3" w:rsidRPr="00B518AE" w:rsidRDefault="00F214D3" w:rsidP="006425D3">
            <w:pPr>
              <w:spacing w:before="0" w:after="0"/>
              <w:jc w:val="both"/>
              <w:rPr>
                <w:rFonts w:ascii="Calibri" w:hAnsi="Calibri" w:cs="Calibri"/>
                <w:color w:val="000000"/>
              </w:rPr>
            </w:pPr>
            <w:proofErr w:type="spellStart"/>
            <w:r w:rsidRPr="00B518AE">
              <w:rPr>
                <w:rFonts w:ascii="Calibri" w:hAnsi="Calibri" w:cs="Calibri"/>
                <w:color w:val="000000"/>
                <w:sz w:val="22"/>
                <w:szCs w:val="22"/>
              </w:rPr>
              <w:t>Masc</w:t>
            </w:r>
            <w:proofErr w:type="spellEnd"/>
            <w:r w:rsidRPr="00B518AE">
              <w:rPr>
                <w:rFonts w:ascii="Calibri" w:hAnsi="Calibri" w:cs="Calibri"/>
                <w:color w:val="000000"/>
                <w:sz w:val="22"/>
                <w:szCs w:val="22"/>
              </w:rPr>
              <w:t>.</w:t>
            </w:r>
          </w:p>
        </w:tc>
      </w:tr>
      <w:tr w:rsidR="00F214D3" w:rsidRPr="00B518AE" w:rsidTr="00003BF8">
        <w:trPr>
          <w:trHeight w:val="301"/>
        </w:trPr>
        <w:tc>
          <w:tcPr>
            <w:tcW w:w="4395"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r w:rsidRPr="00B518AE">
              <w:rPr>
                <w:rFonts w:ascii="Calibri" w:hAnsi="Calibri" w:cs="Calibri"/>
                <w:color w:val="000000"/>
                <w:sz w:val="22"/>
                <w:szCs w:val="22"/>
              </w:rPr>
              <w:t>Altos Directivos</w:t>
            </w:r>
          </w:p>
        </w:tc>
        <w:tc>
          <w:tcPr>
            <w:tcW w:w="992" w:type="dxa"/>
            <w:tcBorders>
              <w:top w:val="nil"/>
              <w:left w:val="single" w:sz="8" w:space="0" w:color="auto"/>
              <w:bottom w:val="nil"/>
              <w:right w:val="nil"/>
            </w:tcBorders>
            <w:noWrap/>
            <w:vAlign w:val="bottom"/>
          </w:tcPr>
          <w:p w:rsidR="00F214D3" w:rsidRPr="00B518AE" w:rsidRDefault="00F214D3" w:rsidP="009104F6">
            <w:pPr>
              <w:spacing w:before="0" w:after="0"/>
              <w:jc w:val="center"/>
              <w:rPr>
                <w:rFonts w:ascii="Calibri" w:hAnsi="Calibri" w:cs="Calibri"/>
                <w:color w:val="000000"/>
              </w:rPr>
            </w:pPr>
            <w:r w:rsidRPr="00B518AE">
              <w:rPr>
                <w:rFonts w:ascii="Calibri" w:hAnsi="Calibri" w:cs="Calibri"/>
                <w:color w:val="000000"/>
                <w:sz w:val="22"/>
                <w:szCs w:val="22"/>
              </w:rPr>
              <w:t>1</w:t>
            </w:r>
          </w:p>
        </w:tc>
        <w:tc>
          <w:tcPr>
            <w:tcW w:w="596" w:type="dxa"/>
            <w:tcBorders>
              <w:top w:val="nil"/>
              <w:left w:val="nil"/>
              <w:bottom w:val="nil"/>
              <w:right w:val="nil"/>
            </w:tcBorders>
            <w:noWrap/>
            <w:vAlign w:val="bottom"/>
          </w:tcPr>
          <w:p w:rsidR="00F214D3" w:rsidRPr="00B518AE" w:rsidRDefault="00F214D3" w:rsidP="009104F6">
            <w:pPr>
              <w:spacing w:before="0" w:after="0"/>
              <w:jc w:val="center"/>
              <w:rPr>
                <w:rFonts w:ascii="Calibri" w:hAnsi="Calibri" w:cs="Calibri"/>
                <w:color w:val="000000"/>
              </w:rPr>
            </w:pPr>
          </w:p>
        </w:tc>
        <w:tc>
          <w:tcPr>
            <w:tcW w:w="674" w:type="dxa"/>
            <w:tcBorders>
              <w:top w:val="nil"/>
              <w:left w:val="nil"/>
              <w:bottom w:val="nil"/>
              <w:right w:val="single" w:sz="8" w:space="0" w:color="auto"/>
            </w:tcBorders>
            <w:noWrap/>
            <w:vAlign w:val="bottom"/>
          </w:tcPr>
          <w:p w:rsidR="00F214D3" w:rsidRPr="00B518AE" w:rsidRDefault="00F214D3" w:rsidP="009104F6">
            <w:pPr>
              <w:spacing w:before="0" w:after="0"/>
              <w:jc w:val="center"/>
              <w:rPr>
                <w:rFonts w:ascii="Calibri" w:hAnsi="Calibri" w:cs="Calibri"/>
                <w:color w:val="000000"/>
              </w:rPr>
            </w:pPr>
            <w:r w:rsidRPr="00B518AE">
              <w:rPr>
                <w:rFonts w:ascii="Calibri" w:hAnsi="Calibri" w:cs="Calibri"/>
                <w:color w:val="000000"/>
                <w:sz w:val="22"/>
                <w:szCs w:val="22"/>
              </w:rPr>
              <w:t>1</w:t>
            </w:r>
          </w:p>
        </w:tc>
        <w:tc>
          <w:tcPr>
            <w:tcW w:w="998" w:type="dxa"/>
            <w:tcBorders>
              <w:top w:val="nil"/>
              <w:left w:val="nil"/>
              <w:bottom w:val="nil"/>
              <w:right w:val="nil"/>
            </w:tcBorders>
            <w:noWrap/>
            <w:vAlign w:val="bottom"/>
          </w:tcPr>
          <w:p w:rsidR="00F214D3" w:rsidRPr="00B518AE" w:rsidRDefault="00F214D3" w:rsidP="009104F6">
            <w:pPr>
              <w:spacing w:before="0" w:after="0"/>
              <w:jc w:val="center"/>
              <w:rPr>
                <w:rFonts w:ascii="Calibri" w:hAnsi="Calibri" w:cs="Calibri"/>
                <w:color w:val="000000"/>
              </w:rPr>
            </w:pPr>
            <w:r w:rsidRPr="00B518AE">
              <w:rPr>
                <w:rFonts w:ascii="Calibri" w:hAnsi="Calibri" w:cs="Calibri"/>
                <w:color w:val="000000"/>
                <w:sz w:val="22"/>
                <w:szCs w:val="22"/>
              </w:rPr>
              <w:t>1</w:t>
            </w:r>
          </w:p>
        </w:tc>
        <w:tc>
          <w:tcPr>
            <w:tcW w:w="596" w:type="dxa"/>
            <w:tcBorders>
              <w:top w:val="nil"/>
              <w:left w:val="nil"/>
              <w:bottom w:val="nil"/>
              <w:right w:val="nil"/>
            </w:tcBorders>
            <w:noWrap/>
            <w:vAlign w:val="bottom"/>
          </w:tcPr>
          <w:p w:rsidR="00F214D3" w:rsidRPr="00B518AE" w:rsidRDefault="00F214D3" w:rsidP="009104F6">
            <w:pPr>
              <w:spacing w:before="0" w:after="0"/>
              <w:jc w:val="center"/>
              <w:rPr>
                <w:rFonts w:ascii="Calibri" w:hAnsi="Calibri" w:cs="Calibri"/>
                <w:color w:val="000000"/>
              </w:rPr>
            </w:pPr>
          </w:p>
        </w:tc>
        <w:tc>
          <w:tcPr>
            <w:tcW w:w="674" w:type="dxa"/>
            <w:tcBorders>
              <w:top w:val="nil"/>
              <w:left w:val="nil"/>
              <w:bottom w:val="nil"/>
              <w:right w:val="single" w:sz="8" w:space="0" w:color="auto"/>
            </w:tcBorders>
            <w:noWrap/>
            <w:vAlign w:val="bottom"/>
          </w:tcPr>
          <w:p w:rsidR="00F214D3" w:rsidRPr="00B518AE" w:rsidRDefault="00F214D3" w:rsidP="009104F6">
            <w:pPr>
              <w:spacing w:before="0" w:after="0"/>
              <w:jc w:val="center"/>
              <w:rPr>
                <w:rFonts w:ascii="Calibri" w:hAnsi="Calibri" w:cs="Calibri"/>
                <w:color w:val="000000"/>
              </w:rPr>
            </w:pPr>
            <w:r w:rsidRPr="00B518AE">
              <w:rPr>
                <w:rFonts w:ascii="Calibri" w:hAnsi="Calibri" w:cs="Calibri"/>
                <w:color w:val="000000"/>
                <w:sz w:val="22"/>
                <w:szCs w:val="22"/>
              </w:rPr>
              <w:t>1</w:t>
            </w:r>
          </w:p>
        </w:tc>
      </w:tr>
      <w:tr w:rsidR="00F214D3" w:rsidRPr="00B518AE" w:rsidTr="00003BF8">
        <w:trPr>
          <w:trHeight w:val="301"/>
        </w:trPr>
        <w:tc>
          <w:tcPr>
            <w:tcW w:w="4395"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r w:rsidRPr="00B518AE">
              <w:rPr>
                <w:rFonts w:ascii="Calibri" w:hAnsi="Calibri" w:cs="Calibri"/>
                <w:color w:val="000000"/>
                <w:sz w:val="22"/>
                <w:szCs w:val="22"/>
              </w:rPr>
              <w:t>Resto de Personal de Dirección de Empresas</w:t>
            </w:r>
          </w:p>
        </w:tc>
        <w:tc>
          <w:tcPr>
            <w:tcW w:w="992" w:type="dxa"/>
            <w:tcBorders>
              <w:top w:val="nil"/>
              <w:left w:val="single" w:sz="8" w:space="0" w:color="auto"/>
              <w:bottom w:val="nil"/>
              <w:right w:val="nil"/>
            </w:tcBorders>
            <w:noWrap/>
            <w:vAlign w:val="bottom"/>
          </w:tcPr>
          <w:p w:rsidR="00F214D3" w:rsidRPr="00B518AE" w:rsidRDefault="00F214D3" w:rsidP="009104F6">
            <w:pPr>
              <w:spacing w:before="0" w:after="0"/>
              <w:jc w:val="center"/>
              <w:rPr>
                <w:rFonts w:ascii="Calibri" w:hAnsi="Calibri" w:cs="Calibri"/>
                <w:color w:val="000000"/>
              </w:rPr>
            </w:pPr>
            <w:r w:rsidRPr="00B518AE">
              <w:rPr>
                <w:rFonts w:ascii="Calibri" w:hAnsi="Calibri" w:cs="Calibri"/>
                <w:color w:val="000000"/>
                <w:sz w:val="22"/>
                <w:szCs w:val="22"/>
              </w:rPr>
              <w:t>1</w:t>
            </w:r>
          </w:p>
        </w:tc>
        <w:tc>
          <w:tcPr>
            <w:tcW w:w="596" w:type="dxa"/>
            <w:tcBorders>
              <w:top w:val="nil"/>
              <w:left w:val="nil"/>
              <w:bottom w:val="nil"/>
              <w:right w:val="nil"/>
            </w:tcBorders>
            <w:noWrap/>
            <w:vAlign w:val="bottom"/>
          </w:tcPr>
          <w:p w:rsidR="00F214D3" w:rsidRPr="00B518AE" w:rsidRDefault="00F214D3" w:rsidP="009104F6">
            <w:pPr>
              <w:spacing w:before="0" w:after="0"/>
              <w:jc w:val="center"/>
              <w:rPr>
                <w:rFonts w:ascii="Calibri" w:hAnsi="Calibri" w:cs="Calibri"/>
                <w:color w:val="000000"/>
              </w:rPr>
            </w:pPr>
          </w:p>
        </w:tc>
        <w:tc>
          <w:tcPr>
            <w:tcW w:w="674" w:type="dxa"/>
            <w:tcBorders>
              <w:top w:val="nil"/>
              <w:left w:val="nil"/>
              <w:bottom w:val="nil"/>
              <w:right w:val="single" w:sz="8" w:space="0" w:color="auto"/>
            </w:tcBorders>
            <w:noWrap/>
            <w:vAlign w:val="bottom"/>
          </w:tcPr>
          <w:p w:rsidR="00F214D3" w:rsidRPr="00B518AE" w:rsidRDefault="00F214D3" w:rsidP="009104F6">
            <w:pPr>
              <w:spacing w:before="0" w:after="0"/>
              <w:jc w:val="center"/>
              <w:rPr>
                <w:rFonts w:ascii="Calibri" w:hAnsi="Calibri" w:cs="Calibri"/>
                <w:color w:val="000000"/>
              </w:rPr>
            </w:pPr>
            <w:r w:rsidRPr="00B518AE">
              <w:rPr>
                <w:rFonts w:ascii="Calibri" w:hAnsi="Calibri" w:cs="Calibri"/>
                <w:color w:val="000000"/>
                <w:sz w:val="22"/>
                <w:szCs w:val="22"/>
              </w:rPr>
              <w:t>1</w:t>
            </w:r>
          </w:p>
        </w:tc>
        <w:tc>
          <w:tcPr>
            <w:tcW w:w="998" w:type="dxa"/>
            <w:tcBorders>
              <w:top w:val="nil"/>
              <w:left w:val="nil"/>
              <w:bottom w:val="nil"/>
              <w:right w:val="nil"/>
            </w:tcBorders>
            <w:noWrap/>
            <w:vAlign w:val="bottom"/>
          </w:tcPr>
          <w:p w:rsidR="00F214D3" w:rsidRPr="00B518AE" w:rsidRDefault="00F214D3" w:rsidP="009104F6">
            <w:pPr>
              <w:spacing w:before="0" w:after="0"/>
              <w:jc w:val="center"/>
              <w:rPr>
                <w:rFonts w:ascii="Calibri" w:hAnsi="Calibri" w:cs="Calibri"/>
                <w:color w:val="000000"/>
              </w:rPr>
            </w:pPr>
            <w:r w:rsidRPr="00B518AE">
              <w:rPr>
                <w:rFonts w:ascii="Calibri" w:hAnsi="Calibri" w:cs="Calibri"/>
                <w:color w:val="000000"/>
                <w:sz w:val="22"/>
                <w:szCs w:val="22"/>
              </w:rPr>
              <w:t>1</w:t>
            </w:r>
          </w:p>
        </w:tc>
        <w:tc>
          <w:tcPr>
            <w:tcW w:w="596" w:type="dxa"/>
            <w:tcBorders>
              <w:top w:val="nil"/>
              <w:left w:val="nil"/>
              <w:bottom w:val="nil"/>
              <w:right w:val="nil"/>
            </w:tcBorders>
            <w:noWrap/>
            <w:vAlign w:val="bottom"/>
          </w:tcPr>
          <w:p w:rsidR="00F214D3" w:rsidRPr="00B518AE" w:rsidRDefault="00F214D3" w:rsidP="009104F6">
            <w:pPr>
              <w:spacing w:before="0" w:after="0"/>
              <w:jc w:val="center"/>
              <w:rPr>
                <w:rFonts w:ascii="Calibri" w:hAnsi="Calibri" w:cs="Calibri"/>
                <w:color w:val="000000"/>
              </w:rPr>
            </w:pPr>
          </w:p>
        </w:tc>
        <w:tc>
          <w:tcPr>
            <w:tcW w:w="674" w:type="dxa"/>
            <w:tcBorders>
              <w:top w:val="nil"/>
              <w:left w:val="nil"/>
              <w:bottom w:val="nil"/>
              <w:right w:val="single" w:sz="8" w:space="0" w:color="auto"/>
            </w:tcBorders>
            <w:noWrap/>
            <w:vAlign w:val="bottom"/>
          </w:tcPr>
          <w:p w:rsidR="00F214D3" w:rsidRPr="00B518AE" w:rsidRDefault="00F214D3" w:rsidP="009104F6">
            <w:pPr>
              <w:spacing w:before="0" w:after="0"/>
              <w:jc w:val="center"/>
              <w:rPr>
                <w:rFonts w:ascii="Calibri" w:hAnsi="Calibri" w:cs="Calibri"/>
                <w:color w:val="000000"/>
              </w:rPr>
            </w:pPr>
            <w:r w:rsidRPr="00B518AE">
              <w:rPr>
                <w:rFonts w:ascii="Calibri" w:hAnsi="Calibri" w:cs="Calibri"/>
                <w:color w:val="000000"/>
                <w:sz w:val="22"/>
                <w:szCs w:val="22"/>
              </w:rPr>
              <w:t>1</w:t>
            </w:r>
          </w:p>
        </w:tc>
      </w:tr>
      <w:tr w:rsidR="00F214D3" w:rsidRPr="00B518AE" w:rsidTr="00003BF8">
        <w:trPr>
          <w:trHeight w:val="301"/>
        </w:trPr>
        <w:tc>
          <w:tcPr>
            <w:tcW w:w="4395"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r w:rsidRPr="00B518AE">
              <w:rPr>
                <w:rFonts w:ascii="Calibri" w:hAnsi="Calibri" w:cs="Calibri"/>
                <w:color w:val="000000"/>
                <w:sz w:val="22"/>
                <w:szCs w:val="22"/>
              </w:rPr>
              <w:t>Empleados tipo Administrativo</w:t>
            </w:r>
          </w:p>
        </w:tc>
        <w:tc>
          <w:tcPr>
            <w:tcW w:w="992" w:type="dxa"/>
            <w:tcBorders>
              <w:top w:val="nil"/>
              <w:left w:val="single" w:sz="8" w:space="0" w:color="auto"/>
              <w:bottom w:val="nil"/>
              <w:right w:val="nil"/>
            </w:tcBorders>
            <w:noWrap/>
            <w:vAlign w:val="bottom"/>
          </w:tcPr>
          <w:p w:rsidR="00F214D3" w:rsidRPr="00B518AE" w:rsidRDefault="00F214D3" w:rsidP="009104F6">
            <w:pPr>
              <w:spacing w:before="0" w:after="0"/>
              <w:jc w:val="center"/>
              <w:rPr>
                <w:rFonts w:ascii="Calibri" w:hAnsi="Calibri" w:cs="Calibri"/>
                <w:color w:val="000000"/>
              </w:rPr>
            </w:pPr>
            <w:r w:rsidRPr="00B518AE">
              <w:rPr>
                <w:rFonts w:ascii="Calibri" w:hAnsi="Calibri" w:cs="Calibri"/>
                <w:color w:val="000000"/>
                <w:sz w:val="22"/>
                <w:szCs w:val="22"/>
              </w:rPr>
              <w:t>1</w:t>
            </w:r>
          </w:p>
        </w:tc>
        <w:tc>
          <w:tcPr>
            <w:tcW w:w="596" w:type="dxa"/>
            <w:tcBorders>
              <w:top w:val="nil"/>
              <w:left w:val="nil"/>
              <w:bottom w:val="nil"/>
              <w:right w:val="nil"/>
            </w:tcBorders>
            <w:noWrap/>
            <w:vAlign w:val="bottom"/>
          </w:tcPr>
          <w:p w:rsidR="00F214D3" w:rsidRPr="00B518AE" w:rsidRDefault="00F214D3" w:rsidP="009104F6">
            <w:pPr>
              <w:spacing w:before="0" w:after="0"/>
              <w:jc w:val="center"/>
              <w:rPr>
                <w:rFonts w:ascii="Calibri" w:hAnsi="Calibri" w:cs="Calibri"/>
                <w:color w:val="000000"/>
              </w:rPr>
            </w:pPr>
          </w:p>
        </w:tc>
        <w:tc>
          <w:tcPr>
            <w:tcW w:w="674" w:type="dxa"/>
            <w:tcBorders>
              <w:top w:val="nil"/>
              <w:left w:val="nil"/>
              <w:bottom w:val="nil"/>
              <w:right w:val="single" w:sz="8" w:space="0" w:color="auto"/>
            </w:tcBorders>
            <w:noWrap/>
            <w:vAlign w:val="bottom"/>
          </w:tcPr>
          <w:p w:rsidR="00F214D3" w:rsidRPr="00B518AE" w:rsidRDefault="00F214D3" w:rsidP="009104F6">
            <w:pPr>
              <w:spacing w:before="0" w:after="0"/>
              <w:jc w:val="center"/>
              <w:rPr>
                <w:rFonts w:ascii="Calibri" w:hAnsi="Calibri" w:cs="Calibri"/>
                <w:color w:val="000000"/>
              </w:rPr>
            </w:pPr>
            <w:r w:rsidRPr="00B518AE">
              <w:rPr>
                <w:rFonts w:ascii="Calibri" w:hAnsi="Calibri" w:cs="Calibri"/>
                <w:color w:val="000000"/>
                <w:sz w:val="22"/>
                <w:szCs w:val="22"/>
              </w:rPr>
              <w:t>1</w:t>
            </w:r>
          </w:p>
        </w:tc>
        <w:tc>
          <w:tcPr>
            <w:tcW w:w="998" w:type="dxa"/>
            <w:tcBorders>
              <w:top w:val="nil"/>
              <w:left w:val="nil"/>
              <w:bottom w:val="nil"/>
              <w:right w:val="nil"/>
            </w:tcBorders>
            <w:noWrap/>
            <w:vAlign w:val="bottom"/>
          </w:tcPr>
          <w:p w:rsidR="00F214D3" w:rsidRPr="00B518AE" w:rsidRDefault="00F214D3" w:rsidP="009104F6">
            <w:pPr>
              <w:spacing w:before="0" w:after="0"/>
              <w:jc w:val="center"/>
              <w:rPr>
                <w:rFonts w:ascii="Calibri" w:hAnsi="Calibri" w:cs="Calibri"/>
                <w:color w:val="000000"/>
              </w:rPr>
            </w:pPr>
            <w:r w:rsidRPr="00B518AE">
              <w:rPr>
                <w:rFonts w:ascii="Calibri" w:hAnsi="Calibri" w:cs="Calibri"/>
                <w:color w:val="000000"/>
                <w:sz w:val="22"/>
                <w:szCs w:val="22"/>
              </w:rPr>
              <w:t>1</w:t>
            </w:r>
          </w:p>
        </w:tc>
        <w:tc>
          <w:tcPr>
            <w:tcW w:w="596" w:type="dxa"/>
            <w:tcBorders>
              <w:top w:val="nil"/>
              <w:left w:val="nil"/>
              <w:bottom w:val="nil"/>
              <w:right w:val="nil"/>
            </w:tcBorders>
            <w:noWrap/>
            <w:vAlign w:val="bottom"/>
          </w:tcPr>
          <w:p w:rsidR="00F214D3" w:rsidRPr="00B518AE" w:rsidRDefault="00F214D3" w:rsidP="009104F6">
            <w:pPr>
              <w:spacing w:before="0" w:after="0"/>
              <w:jc w:val="center"/>
              <w:rPr>
                <w:rFonts w:ascii="Calibri" w:hAnsi="Calibri" w:cs="Calibri"/>
                <w:color w:val="000000"/>
              </w:rPr>
            </w:pPr>
          </w:p>
        </w:tc>
        <w:tc>
          <w:tcPr>
            <w:tcW w:w="674" w:type="dxa"/>
            <w:tcBorders>
              <w:top w:val="nil"/>
              <w:left w:val="nil"/>
              <w:bottom w:val="nil"/>
              <w:right w:val="single" w:sz="8" w:space="0" w:color="auto"/>
            </w:tcBorders>
            <w:noWrap/>
            <w:vAlign w:val="bottom"/>
          </w:tcPr>
          <w:p w:rsidR="00F214D3" w:rsidRPr="00B518AE" w:rsidRDefault="00F214D3" w:rsidP="009104F6">
            <w:pPr>
              <w:spacing w:before="0" w:after="0"/>
              <w:jc w:val="center"/>
              <w:rPr>
                <w:rFonts w:ascii="Calibri" w:hAnsi="Calibri" w:cs="Calibri"/>
                <w:color w:val="000000"/>
              </w:rPr>
            </w:pPr>
            <w:r w:rsidRPr="00B518AE">
              <w:rPr>
                <w:rFonts w:ascii="Calibri" w:hAnsi="Calibri" w:cs="Calibri"/>
                <w:color w:val="000000"/>
                <w:sz w:val="22"/>
                <w:szCs w:val="22"/>
              </w:rPr>
              <w:t>1</w:t>
            </w:r>
          </w:p>
        </w:tc>
      </w:tr>
      <w:tr w:rsidR="00F214D3" w:rsidRPr="00B518AE" w:rsidTr="00003BF8">
        <w:trPr>
          <w:trHeight w:val="301"/>
        </w:trPr>
        <w:tc>
          <w:tcPr>
            <w:tcW w:w="4395"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r w:rsidRPr="00B518AE">
              <w:rPr>
                <w:rFonts w:ascii="Calibri" w:hAnsi="Calibri" w:cs="Calibri"/>
                <w:color w:val="000000"/>
                <w:sz w:val="22"/>
                <w:szCs w:val="22"/>
              </w:rPr>
              <w:t>Resto de personal cualificado</w:t>
            </w:r>
          </w:p>
        </w:tc>
        <w:tc>
          <w:tcPr>
            <w:tcW w:w="992" w:type="dxa"/>
            <w:tcBorders>
              <w:top w:val="nil"/>
              <w:left w:val="single" w:sz="8" w:space="0" w:color="auto"/>
              <w:bottom w:val="nil"/>
              <w:right w:val="nil"/>
            </w:tcBorders>
            <w:noWrap/>
            <w:vAlign w:val="bottom"/>
          </w:tcPr>
          <w:p w:rsidR="00F214D3" w:rsidRPr="00B518AE" w:rsidRDefault="00F214D3" w:rsidP="009104F6">
            <w:pPr>
              <w:spacing w:before="0" w:after="0"/>
              <w:jc w:val="center"/>
              <w:rPr>
                <w:rFonts w:ascii="Calibri" w:hAnsi="Calibri" w:cs="Calibri"/>
                <w:color w:val="000000"/>
              </w:rPr>
            </w:pPr>
            <w:r w:rsidRPr="006547E7">
              <w:rPr>
                <w:rFonts w:ascii="Calibri" w:hAnsi="Calibri" w:cs="Calibri"/>
                <w:color w:val="000000"/>
                <w:sz w:val="22"/>
              </w:rPr>
              <w:t>5</w:t>
            </w:r>
          </w:p>
        </w:tc>
        <w:tc>
          <w:tcPr>
            <w:tcW w:w="596" w:type="dxa"/>
            <w:tcBorders>
              <w:top w:val="nil"/>
              <w:left w:val="nil"/>
              <w:bottom w:val="nil"/>
              <w:right w:val="nil"/>
            </w:tcBorders>
            <w:noWrap/>
            <w:vAlign w:val="bottom"/>
          </w:tcPr>
          <w:p w:rsidR="00F214D3" w:rsidRPr="00B518AE" w:rsidRDefault="00F214D3" w:rsidP="009104F6">
            <w:pPr>
              <w:spacing w:before="0" w:after="0"/>
              <w:jc w:val="center"/>
              <w:rPr>
                <w:rFonts w:ascii="Calibri" w:hAnsi="Calibri" w:cs="Calibri"/>
                <w:color w:val="000000"/>
              </w:rPr>
            </w:pPr>
          </w:p>
        </w:tc>
        <w:tc>
          <w:tcPr>
            <w:tcW w:w="674" w:type="dxa"/>
            <w:tcBorders>
              <w:top w:val="nil"/>
              <w:left w:val="nil"/>
              <w:bottom w:val="nil"/>
              <w:right w:val="single" w:sz="8" w:space="0" w:color="auto"/>
            </w:tcBorders>
            <w:noWrap/>
            <w:vAlign w:val="bottom"/>
          </w:tcPr>
          <w:p w:rsidR="00F214D3" w:rsidRPr="00B518AE" w:rsidRDefault="00F214D3" w:rsidP="009104F6">
            <w:pPr>
              <w:spacing w:before="0" w:after="0"/>
              <w:jc w:val="center"/>
              <w:rPr>
                <w:rFonts w:ascii="Calibri" w:hAnsi="Calibri" w:cs="Calibri"/>
                <w:color w:val="000000"/>
              </w:rPr>
            </w:pPr>
            <w:r w:rsidRPr="00B518AE">
              <w:rPr>
                <w:rFonts w:ascii="Calibri" w:hAnsi="Calibri" w:cs="Calibri"/>
                <w:color w:val="000000"/>
                <w:sz w:val="22"/>
                <w:szCs w:val="22"/>
              </w:rPr>
              <w:t>5</w:t>
            </w:r>
          </w:p>
        </w:tc>
        <w:tc>
          <w:tcPr>
            <w:tcW w:w="998" w:type="dxa"/>
            <w:tcBorders>
              <w:top w:val="nil"/>
              <w:left w:val="nil"/>
              <w:bottom w:val="nil"/>
              <w:right w:val="nil"/>
            </w:tcBorders>
            <w:noWrap/>
            <w:vAlign w:val="bottom"/>
          </w:tcPr>
          <w:p w:rsidR="00F214D3" w:rsidRPr="00B518AE" w:rsidRDefault="00F214D3" w:rsidP="009104F6">
            <w:pPr>
              <w:spacing w:before="0" w:after="0"/>
              <w:jc w:val="center"/>
              <w:rPr>
                <w:rFonts w:ascii="Calibri" w:hAnsi="Calibri" w:cs="Calibri"/>
                <w:color w:val="000000"/>
              </w:rPr>
            </w:pPr>
            <w:r w:rsidRPr="00B518AE">
              <w:rPr>
                <w:rFonts w:ascii="Calibri" w:hAnsi="Calibri" w:cs="Calibri"/>
                <w:color w:val="000000"/>
                <w:sz w:val="22"/>
                <w:szCs w:val="22"/>
              </w:rPr>
              <w:t>4</w:t>
            </w:r>
          </w:p>
        </w:tc>
        <w:tc>
          <w:tcPr>
            <w:tcW w:w="596" w:type="dxa"/>
            <w:tcBorders>
              <w:top w:val="nil"/>
              <w:left w:val="nil"/>
              <w:bottom w:val="nil"/>
              <w:right w:val="nil"/>
            </w:tcBorders>
            <w:noWrap/>
            <w:vAlign w:val="bottom"/>
          </w:tcPr>
          <w:p w:rsidR="00F214D3" w:rsidRPr="00B518AE" w:rsidRDefault="00F214D3" w:rsidP="009104F6">
            <w:pPr>
              <w:spacing w:before="0" w:after="0"/>
              <w:jc w:val="center"/>
              <w:rPr>
                <w:rFonts w:ascii="Calibri" w:hAnsi="Calibri" w:cs="Calibri"/>
                <w:color w:val="000000"/>
              </w:rPr>
            </w:pPr>
          </w:p>
        </w:tc>
        <w:tc>
          <w:tcPr>
            <w:tcW w:w="674" w:type="dxa"/>
            <w:tcBorders>
              <w:top w:val="nil"/>
              <w:left w:val="nil"/>
              <w:bottom w:val="nil"/>
              <w:right w:val="single" w:sz="8" w:space="0" w:color="auto"/>
            </w:tcBorders>
            <w:noWrap/>
            <w:vAlign w:val="bottom"/>
          </w:tcPr>
          <w:p w:rsidR="00F214D3" w:rsidRPr="00B518AE" w:rsidRDefault="00F214D3" w:rsidP="009104F6">
            <w:pPr>
              <w:spacing w:before="0" w:after="0"/>
              <w:jc w:val="center"/>
              <w:rPr>
                <w:rFonts w:ascii="Calibri" w:hAnsi="Calibri" w:cs="Calibri"/>
                <w:color w:val="000000"/>
              </w:rPr>
            </w:pPr>
            <w:r w:rsidRPr="00B518AE">
              <w:rPr>
                <w:rFonts w:ascii="Calibri" w:hAnsi="Calibri" w:cs="Calibri"/>
                <w:color w:val="000000"/>
                <w:sz w:val="22"/>
                <w:szCs w:val="22"/>
              </w:rPr>
              <w:t>5</w:t>
            </w:r>
          </w:p>
        </w:tc>
      </w:tr>
      <w:tr w:rsidR="00F214D3" w:rsidRPr="00B518AE" w:rsidTr="00003BF8">
        <w:trPr>
          <w:trHeight w:val="301"/>
        </w:trPr>
        <w:tc>
          <w:tcPr>
            <w:tcW w:w="4395"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b/>
                <w:bCs/>
                <w:color w:val="000000"/>
              </w:rPr>
            </w:pPr>
            <w:r w:rsidRPr="00B518AE">
              <w:rPr>
                <w:rFonts w:ascii="Calibri" w:hAnsi="Calibri" w:cs="Calibri"/>
                <w:b/>
                <w:bCs/>
                <w:color w:val="000000"/>
                <w:sz w:val="22"/>
                <w:szCs w:val="22"/>
              </w:rPr>
              <w:t>Total Personal al término del ejercicio</w:t>
            </w:r>
          </w:p>
        </w:tc>
        <w:tc>
          <w:tcPr>
            <w:tcW w:w="992" w:type="dxa"/>
            <w:tcBorders>
              <w:top w:val="single" w:sz="4" w:space="0" w:color="auto"/>
              <w:left w:val="single" w:sz="8" w:space="0" w:color="auto"/>
              <w:bottom w:val="single" w:sz="8" w:space="0" w:color="auto"/>
              <w:right w:val="nil"/>
            </w:tcBorders>
            <w:noWrap/>
            <w:vAlign w:val="bottom"/>
          </w:tcPr>
          <w:p w:rsidR="00F214D3" w:rsidRPr="00B518AE" w:rsidRDefault="00F214D3" w:rsidP="009104F6">
            <w:pPr>
              <w:spacing w:before="0" w:after="0"/>
              <w:jc w:val="center"/>
              <w:rPr>
                <w:rFonts w:ascii="Calibri" w:hAnsi="Calibri" w:cs="Calibri"/>
                <w:b/>
                <w:bCs/>
                <w:color w:val="000000"/>
              </w:rPr>
            </w:pPr>
            <w:r w:rsidRPr="006547E7">
              <w:rPr>
                <w:rFonts w:ascii="Calibri" w:hAnsi="Calibri" w:cs="Calibri"/>
                <w:b/>
                <w:bCs/>
                <w:color w:val="000000"/>
                <w:sz w:val="22"/>
              </w:rPr>
              <w:t>8</w:t>
            </w:r>
          </w:p>
        </w:tc>
        <w:tc>
          <w:tcPr>
            <w:tcW w:w="596" w:type="dxa"/>
            <w:tcBorders>
              <w:top w:val="single" w:sz="4" w:space="0" w:color="auto"/>
              <w:left w:val="nil"/>
              <w:bottom w:val="single" w:sz="8" w:space="0" w:color="auto"/>
              <w:right w:val="nil"/>
            </w:tcBorders>
            <w:noWrap/>
            <w:vAlign w:val="bottom"/>
          </w:tcPr>
          <w:p w:rsidR="00F214D3" w:rsidRPr="00B518AE" w:rsidRDefault="00F214D3" w:rsidP="009104F6">
            <w:pPr>
              <w:spacing w:before="0" w:after="0"/>
              <w:jc w:val="center"/>
              <w:rPr>
                <w:rFonts w:ascii="Calibri" w:hAnsi="Calibri" w:cs="Calibri"/>
                <w:b/>
                <w:bCs/>
                <w:color w:val="000000"/>
              </w:rPr>
            </w:pPr>
            <w:r w:rsidRPr="00B518AE">
              <w:rPr>
                <w:rFonts w:ascii="Calibri" w:hAnsi="Calibri" w:cs="Calibri"/>
                <w:b/>
                <w:bCs/>
                <w:color w:val="000000"/>
                <w:sz w:val="22"/>
                <w:szCs w:val="22"/>
              </w:rPr>
              <w:t>0</w:t>
            </w:r>
          </w:p>
        </w:tc>
        <w:tc>
          <w:tcPr>
            <w:tcW w:w="674" w:type="dxa"/>
            <w:tcBorders>
              <w:top w:val="single" w:sz="4" w:space="0" w:color="auto"/>
              <w:left w:val="nil"/>
              <w:bottom w:val="single" w:sz="8" w:space="0" w:color="auto"/>
              <w:right w:val="single" w:sz="8" w:space="0" w:color="auto"/>
            </w:tcBorders>
            <w:noWrap/>
            <w:vAlign w:val="bottom"/>
          </w:tcPr>
          <w:p w:rsidR="00F214D3" w:rsidRPr="00B518AE" w:rsidRDefault="00F214D3" w:rsidP="009104F6">
            <w:pPr>
              <w:spacing w:before="0" w:after="0"/>
              <w:jc w:val="center"/>
              <w:rPr>
                <w:rFonts w:ascii="Calibri" w:hAnsi="Calibri" w:cs="Calibri"/>
                <w:b/>
                <w:bCs/>
                <w:color w:val="000000"/>
              </w:rPr>
            </w:pPr>
            <w:r w:rsidRPr="00B518AE">
              <w:rPr>
                <w:rFonts w:ascii="Calibri" w:hAnsi="Calibri" w:cs="Calibri"/>
                <w:b/>
                <w:bCs/>
                <w:color w:val="000000"/>
                <w:sz w:val="22"/>
                <w:szCs w:val="22"/>
              </w:rPr>
              <w:t>8</w:t>
            </w:r>
          </w:p>
        </w:tc>
        <w:tc>
          <w:tcPr>
            <w:tcW w:w="998" w:type="dxa"/>
            <w:tcBorders>
              <w:top w:val="single" w:sz="4" w:space="0" w:color="auto"/>
              <w:left w:val="nil"/>
              <w:bottom w:val="single" w:sz="8" w:space="0" w:color="auto"/>
              <w:right w:val="nil"/>
            </w:tcBorders>
            <w:noWrap/>
            <w:vAlign w:val="bottom"/>
          </w:tcPr>
          <w:p w:rsidR="00F214D3" w:rsidRPr="00B518AE" w:rsidRDefault="00F214D3" w:rsidP="009104F6">
            <w:pPr>
              <w:spacing w:before="0" w:after="0"/>
              <w:jc w:val="center"/>
              <w:rPr>
                <w:rFonts w:ascii="Calibri" w:hAnsi="Calibri" w:cs="Calibri"/>
                <w:b/>
                <w:bCs/>
                <w:color w:val="000000"/>
              </w:rPr>
            </w:pPr>
            <w:r w:rsidRPr="00B518AE">
              <w:rPr>
                <w:rFonts w:ascii="Calibri" w:hAnsi="Calibri" w:cs="Calibri"/>
                <w:b/>
                <w:bCs/>
                <w:color w:val="000000"/>
                <w:sz w:val="22"/>
                <w:szCs w:val="22"/>
              </w:rPr>
              <w:t>7</w:t>
            </w:r>
          </w:p>
        </w:tc>
        <w:tc>
          <w:tcPr>
            <w:tcW w:w="596" w:type="dxa"/>
            <w:tcBorders>
              <w:top w:val="single" w:sz="4" w:space="0" w:color="auto"/>
              <w:left w:val="nil"/>
              <w:bottom w:val="single" w:sz="8" w:space="0" w:color="auto"/>
              <w:right w:val="nil"/>
            </w:tcBorders>
            <w:noWrap/>
            <w:vAlign w:val="bottom"/>
          </w:tcPr>
          <w:p w:rsidR="00F214D3" w:rsidRPr="00B518AE" w:rsidRDefault="00F214D3" w:rsidP="009104F6">
            <w:pPr>
              <w:spacing w:before="0" w:after="0"/>
              <w:jc w:val="center"/>
              <w:rPr>
                <w:rFonts w:ascii="Calibri" w:hAnsi="Calibri" w:cs="Calibri"/>
                <w:b/>
                <w:bCs/>
                <w:color w:val="000000"/>
              </w:rPr>
            </w:pPr>
            <w:r w:rsidRPr="00B518AE">
              <w:rPr>
                <w:rFonts w:ascii="Calibri" w:hAnsi="Calibri" w:cs="Calibri"/>
                <w:b/>
                <w:bCs/>
                <w:color w:val="000000"/>
                <w:sz w:val="22"/>
                <w:szCs w:val="22"/>
              </w:rPr>
              <w:t>0</w:t>
            </w:r>
          </w:p>
        </w:tc>
        <w:tc>
          <w:tcPr>
            <w:tcW w:w="674" w:type="dxa"/>
            <w:tcBorders>
              <w:top w:val="single" w:sz="4" w:space="0" w:color="auto"/>
              <w:left w:val="nil"/>
              <w:bottom w:val="single" w:sz="8" w:space="0" w:color="auto"/>
              <w:right w:val="single" w:sz="8" w:space="0" w:color="auto"/>
            </w:tcBorders>
            <w:noWrap/>
            <w:vAlign w:val="bottom"/>
          </w:tcPr>
          <w:p w:rsidR="00F214D3" w:rsidRPr="00B518AE" w:rsidRDefault="00F214D3" w:rsidP="009104F6">
            <w:pPr>
              <w:spacing w:before="0" w:after="0"/>
              <w:jc w:val="center"/>
              <w:rPr>
                <w:rFonts w:ascii="Calibri" w:hAnsi="Calibri" w:cs="Calibri"/>
                <w:b/>
                <w:bCs/>
                <w:color w:val="000000"/>
              </w:rPr>
            </w:pPr>
            <w:r w:rsidRPr="00B518AE">
              <w:rPr>
                <w:rFonts w:ascii="Calibri" w:hAnsi="Calibri" w:cs="Calibri"/>
                <w:b/>
                <w:bCs/>
                <w:color w:val="000000"/>
                <w:sz w:val="22"/>
                <w:szCs w:val="22"/>
              </w:rPr>
              <w:t>8</w:t>
            </w:r>
          </w:p>
        </w:tc>
      </w:tr>
    </w:tbl>
    <w:p w:rsidR="00F214D3" w:rsidRPr="00B518AE" w:rsidRDefault="00F214D3" w:rsidP="006425D3">
      <w:pPr>
        <w:tabs>
          <w:tab w:val="num" w:pos="720"/>
        </w:tabs>
        <w:spacing w:before="0" w:after="0"/>
        <w:contextualSpacing/>
        <w:jc w:val="both"/>
        <w:rPr>
          <w:rFonts w:ascii="Calibri" w:hAnsi="Calibri" w:cs="Calibri"/>
          <w:sz w:val="22"/>
          <w:szCs w:val="22"/>
        </w:rPr>
      </w:pPr>
    </w:p>
    <w:p w:rsidR="00F214D3" w:rsidRPr="00B518AE" w:rsidRDefault="00F214D3" w:rsidP="006425D3">
      <w:pPr>
        <w:tabs>
          <w:tab w:val="num" w:pos="720"/>
        </w:tabs>
        <w:spacing w:before="0" w:after="0"/>
        <w:contextualSpacing/>
        <w:jc w:val="both"/>
        <w:rPr>
          <w:rFonts w:ascii="Calibri" w:hAnsi="Calibri" w:cs="Calibri"/>
          <w:sz w:val="22"/>
          <w:szCs w:val="22"/>
        </w:rPr>
      </w:pPr>
    </w:p>
    <w:p w:rsidR="00F214D3" w:rsidRDefault="00F214D3" w:rsidP="006425D3">
      <w:pPr>
        <w:tabs>
          <w:tab w:val="num" w:pos="720"/>
        </w:tabs>
        <w:spacing w:before="0" w:after="0"/>
        <w:contextualSpacing/>
        <w:jc w:val="both"/>
        <w:rPr>
          <w:rFonts w:ascii="Calibri" w:hAnsi="Calibri" w:cs="Calibri"/>
          <w:sz w:val="22"/>
          <w:szCs w:val="22"/>
        </w:rPr>
      </w:pPr>
      <w:r w:rsidRPr="00B518AE">
        <w:rPr>
          <w:rFonts w:ascii="Calibri" w:hAnsi="Calibri" w:cs="Calibri"/>
          <w:sz w:val="22"/>
          <w:szCs w:val="22"/>
        </w:rPr>
        <w:t>Los honorarios percibidos en el ejercicio 201</w:t>
      </w:r>
      <w:r w:rsidR="00486E79">
        <w:rPr>
          <w:rFonts w:ascii="Calibri" w:hAnsi="Calibri" w:cs="Calibri"/>
          <w:sz w:val="22"/>
          <w:szCs w:val="22"/>
        </w:rPr>
        <w:t>7</w:t>
      </w:r>
      <w:r w:rsidRPr="00B518AE">
        <w:rPr>
          <w:rFonts w:ascii="Calibri" w:hAnsi="Calibri" w:cs="Calibri"/>
          <w:sz w:val="22"/>
          <w:szCs w:val="22"/>
        </w:rPr>
        <w:t xml:space="preserve"> por los auditores de cuentas (</w:t>
      </w:r>
      <w:proofErr w:type="spellStart"/>
      <w:r w:rsidRPr="00B518AE">
        <w:rPr>
          <w:rFonts w:ascii="Calibri" w:hAnsi="Calibri" w:cs="Calibri"/>
          <w:sz w:val="22"/>
          <w:szCs w:val="22"/>
        </w:rPr>
        <w:t>Ancero</w:t>
      </w:r>
      <w:proofErr w:type="spellEnd"/>
      <w:r w:rsidRPr="00B518AE">
        <w:rPr>
          <w:rFonts w:ascii="Calibri" w:hAnsi="Calibri" w:cs="Calibri"/>
          <w:sz w:val="22"/>
          <w:szCs w:val="22"/>
        </w:rPr>
        <w:t xml:space="preserve"> Auditores, S. L.) y de las sociedades pertenecientes al mismo grupo de sociedades a la que perteneciese el auditor, o sociedad con la que el auditor esté vinculado por propiedad común, gestión o control, ascendieron a </w:t>
      </w:r>
      <w:r w:rsidR="00725CCF">
        <w:rPr>
          <w:rFonts w:ascii="Calibri" w:hAnsi="Calibri" w:cs="Calibri"/>
          <w:sz w:val="22"/>
          <w:szCs w:val="22"/>
        </w:rPr>
        <w:t>6</w:t>
      </w:r>
      <w:r w:rsidR="00486E79">
        <w:rPr>
          <w:rFonts w:ascii="Calibri" w:hAnsi="Calibri" w:cs="Calibri"/>
          <w:sz w:val="22"/>
          <w:szCs w:val="22"/>
        </w:rPr>
        <w:t>.5</w:t>
      </w:r>
      <w:r w:rsidR="00725CCF">
        <w:rPr>
          <w:rFonts w:ascii="Calibri" w:hAnsi="Calibri" w:cs="Calibri"/>
          <w:sz w:val="22"/>
          <w:szCs w:val="22"/>
        </w:rPr>
        <w:t>0</w:t>
      </w:r>
      <w:r w:rsidR="00486E79">
        <w:rPr>
          <w:rFonts w:ascii="Calibri" w:hAnsi="Calibri" w:cs="Calibri"/>
          <w:sz w:val="22"/>
          <w:szCs w:val="22"/>
        </w:rPr>
        <w:t>0</w:t>
      </w:r>
      <w:r w:rsidRPr="00B518AE">
        <w:rPr>
          <w:rFonts w:ascii="Calibri" w:hAnsi="Calibri" w:cs="Calibri"/>
          <w:sz w:val="22"/>
          <w:szCs w:val="22"/>
        </w:rPr>
        <w:t>,00 euros, según el siguiente desglose:</w:t>
      </w:r>
    </w:p>
    <w:p w:rsidR="00F214D3" w:rsidRPr="00B518AE" w:rsidRDefault="00F214D3" w:rsidP="006425D3">
      <w:pPr>
        <w:tabs>
          <w:tab w:val="num" w:pos="720"/>
        </w:tabs>
        <w:spacing w:before="0" w:after="0"/>
        <w:contextualSpacing/>
        <w:jc w:val="both"/>
        <w:rPr>
          <w:rFonts w:ascii="Calibri" w:hAnsi="Calibri" w:cs="Calibri"/>
          <w:sz w:val="22"/>
          <w:szCs w:val="22"/>
        </w:rPr>
      </w:pPr>
    </w:p>
    <w:p w:rsidR="00F214D3" w:rsidRPr="00B518AE" w:rsidRDefault="00F214D3" w:rsidP="006425D3">
      <w:pPr>
        <w:pStyle w:val="Textoindependiente"/>
        <w:spacing w:after="0"/>
        <w:ind w:left="567"/>
        <w:rPr>
          <w:rFonts w:ascii="Calibri" w:hAnsi="Calibri" w:cs="Calibri"/>
          <w:sz w:val="22"/>
          <w:szCs w:val="22"/>
        </w:rPr>
      </w:pPr>
    </w:p>
    <w:tbl>
      <w:tblPr>
        <w:tblW w:w="7480" w:type="dxa"/>
        <w:tblInd w:w="673" w:type="dxa"/>
        <w:tblCellMar>
          <w:left w:w="70" w:type="dxa"/>
          <w:right w:w="70" w:type="dxa"/>
        </w:tblCellMar>
        <w:tblLook w:val="00A0"/>
      </w:tblPr>
      <w:tblGrid>
        <w:gridCol w:w="4520"/>
        <w:gridCol w:w="1540"/>
        <w:gridCol w:w="1420"/>
      </w:tblGrid>
      <w:tr w:rsidR="00F214D3" w:rsidRPr="00B518AE" w:rsidTr="00B44064">
        <w:trPr>
          <w:trHeight w:val="300"/>
        </w:trPr>
        <w:tc>
          <w:tcPr>
            <w:tcW w:w="4520"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b/>
                <w:bCs/>
                <w:color w:val="000000"/>
              </w:rPr>
            </w:pPr>
            <w:r w:rsidRPr="00B518AE">
              <w:rPr>
                <w:rFonts w:ascii="Calibri" w:hAnsi="Calibri" w:cs="Calibri"/>
                <w:b/>
                <w:bCs/>
                <w:color w:val="000000"/>
                <w:sz w:val="22"/>
                <w:szCs w:val="22"/>
              </w:rPr>
              <w:t>Honorarios del Auditor del Ejercicio</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4D3" w:rsidRPr="00B518AE" w:rsidRDefault="00F214D3" w:rsidP="009104F6">
            <w:pPr>
              <w:spacing w:before="0" w:after="0"/>
              <w:jc w:val="center"/>
              <w:rPr>
                <w:rFonts w:ascii="Calibri" w:hAnsi="Calibri" w:cs="Calibri"/>
                <w:b/>
                <w:bCs/>
                <w:color w:val="000000"/>
              </w:rPr>
            </w:pPr>
            <w:r w:rsidRPr="00B518AE">
              <w:rPr>
                <w:rFonts w:ascii="Calibri" w:hAnsi="Calibri" w:cs="Calibri"/>
                <w:b/>
                <w:bCs/>
                <w:color w:val="000000"/>
                <w:sz w:val="22"/>
                <w:szCs w:val="22"/>
              </w:rPr>
              <w:t>201</w:t>
            </w:r>
            <w:r>
              <w:rPr>
                <w:rFonts w:ascii="Calibri" w:hAnsi="Calibri" w:cs="Calibri"/>
                <w:b/>
                <w:bCs/>
                <w:color w:val="000000"/>
                <w:sz w:val="22"/>
                <w:szCs w:val="22"/>
              </w:rPr>
              <w:t>7</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F214D3" w:rsidRPr="00B518AE" w:rsidRDefault="00F214D3" w:rsidP="009104F6">
            <w:pPr>
              <w:spacing w:before="0" w:after="0"/>
              <w:jc w:val="center"/>
              <w:rPr>
                <w:rFonts w:ascii="Calibri" w:hAnsi="Calibri" w:cs="Calibri"/>
                <w:b/>
                <w:bCs/>
                <w:color w:val="000000"/>
              </w:rPr>
            </w:pPr>
            <w:r w:rsidRPr="00B518AE">
              <w:rPr>
                <w:rFonts w:ascii="Calibri" w:hAnsi="Calibri" w:cs="Calibri"/>
                <w:b/>
                <w:bCs/>
                <w:color w:val="000000"/>
                <w:sz w:val="22"/>
                <w:szCs w:val="22"/>
              </w:rPr>
              <w:t>201</w:t>
            </w:r>
            <w:r>
              <w:rPr>
                <w:rFonts w:ascii="Calibri" w:hAnsi="Calibri" w:cs="Calibri"/>
                <w:b/>
                <w:bCs/>
                <w:color w:val="000000"/>
                <w:sz w:val="22"/>
                <w:szCs w:val="22"/>
              </w:rPr>
              <w:t>6</w:t>
            </w:r>
          </w:p>
        </w:tc>
      </w:tr>
      <w:tr w:rsidR="00F214D3" w:rsidRPr="00B518AE" w:rsidTr="00851217">
        <w:trPr>
          <w:trHeight w:val="465"/>
        </w:trPr>
        <w:tc>
          <w:tcPr>
            <w:tcW w:w="4520" w:type="dxa"/>
            <w:tcBorders>
              <w:top w:val="single" w:sz="4" w:space="0" w:color="auto"/>
              <w:left w:val="single" w:sz="4" w:space="0" w:color="auto"/>
              <w:bottom w:val="single" w:sz="4" w:space="0" w:color="auto"/>
              <w:right w:val="single" w:sz="4" w:space="0" w:color="auto"/>
            </w:tcBorders>
            <w:noWrap/>
            <w:vAlign w:val="bottom"/>
          </w:tcPr>
          <w:p w:rsidR="00F214D3" w:rsidRPr="00725CCF" w:rsidRDefault="00F214D3" w:rsidP="00224C9B">
            <w:pPr>
              <w:spacing w:before="0" w:after="0"/>
              <w:jc w:val="both"/>
              <w:rPr>
                <w:rFonts w:ascii="Calibri" w:hAnsi="Calibri" w:cs="Calibri"/>
                <w:color w:val="000000"/>
              </w:rPr>
            </w:pPr>
            <w:r w:rsidRPr="00725CCF">
              <w:rPr>
                <w:rFonts w:ascii="Calibri" w:hAnsi="Calibri" w:cs="Calibri"/>
                <w:color w:val="000000"/>
                <w:sz w:val="22"/>
                <w:szCs w:val="22"/>
              </w:rPr>
              <w:t>Honorarios cargados por Auditor</w:t>
            </w:r>
            <w:r w:rsidR="00224C9B">
              <w:rPr>
                <w:rFonts w:ascii="Calibri" w:hAnsi="Calibri" w:cs="Calibri"/>
                <w:color w:val="000000"/>
                <w:sz w:val="22"/>
                <w:szCs w:val="22"/>
              </w:rPr>
              <w:t>í</w:t>
            </w:r>
            <w:r w:rsidRPr="00725CCF">
              <w:rPr>
                <w:rFonts w:ascii="Calibri" w:hAnsi="Calibri" w:cs="Calibri"/>
                <w:color w:val="000000"/>
                <w:sz w:val="22"/>
                <w:szCs w:val="22"/>
              </w:rPr>
              <w:t>a de cuentas</w:t>
            </w:r>
          </w:p>
        </w:tc>
        <w:tc>
          <w:tcPr>
            <w:tcW w:w="1540" w:type="dxa"/>
            <w:tcBorders>
              <w:top w:val="nil"/>
              <w:left w:val="nil"/>
              <w:bottom w:val="single" w:sz="4" w:space="0" w:color="auto"/>
              <w:right w:val="single" w:sz="4" w:space="0" w:color="auto"/>
            </w:tcBorders>
            <w:noWrap/>
            <w:vAlign w:val="bottom"/>
          </w:tcPr>
          <w:p w:rsidR="00F214D3" w:rsidRPr="00725CCF" w:rsidRDefault="00725CCF" w:rsidP="009104F6">
            <w:pPr>
              <w:spacing w:before="0" w:after="0"/>
              <w:jc w:val="center"/>
              <w:rPr>
                <w:rFonts w:ascii="Calibri" w:hAnsi="Calibri" w:cs="Calibri"/>
                <w:color w:val="000000"/>
              </w:rPr>
            </w:pPr>
            <w:r>
              <w:rPr>
                <w:rFonts w:ascii="Calibri" w:hAnsi="Calibri" w:cs="Calibri"/>
                <w:color w:val="000000"/>
                <w:sz w:val="22"/>
                <w:szCs w:val="22"/>
              </w:rPr>
              <w:t>6.50</w:t>
            </w:r>
            <w:r w:rsidR="00F214D3" w:rsidRPr="00725CCF">
              <w:rPr>
                <w:rFonts w:ascii="Calibri" w:hAnsi="Calibri" w:cs="Calibri"/>
                <w:color w:val="000000"/>
                <w:sz w:val="22"/>
                <w:szCs w:val="22"/>
              </w:rPr>
              <w:t>0,00</w:t>
            </w:r>
          </w:p>
        </w:tc>
        <w:tc>
          <w:tcPr>
            <w:tcW w:w="1420" w:type="dxa"/>
            <w:tcBorders>
              <w:top w:val="nil"/>
              <w:left w:val="nil"/>
              <w:bottom w:val="single" w:sz="4" w:space="0" w:color="auto"/>
              <w:right w:val="single" w:sz="4" w:space="0" w:color="auto"/>
            </w:tcBorders>
            <w:noWrap/>
            <w:vAlign w:val="bottom"/>
          </w:tcPr>
          <w:p w:rsidR="00F214D3" w:rsidRPr="00B518AE" w:rsidRDefault="00F214D3" w:rsidP="009104F6">
            <w:pPr>
              <w:spacing w:before="0" w:after="0"/>
              <w:jc w:val="center"/>
              <w:rPr>
                <w:rFonts w:ascii="Calibri" w:hAnsi="Calibri" w:cs="Calibri"/>
                <w:color w:val="000000"/>
              </w:rPr>
            </w:pPr>
            <w:r w:rsidRPr="00B518AE">
              <w:rPr>
                <w:rFonts w:ascii="Calibri" w:hAnsi="Calibri" w:cs="Calibri"/>
                <w:color w:val="000000"/>
                <w:sz w:val="22"/>
                <w:szCs w:val="22"/>
              </w:rPr>
              <w:t>6.500,00</w:t>
            </w:r>
          </w:p>
        </w:tc>
      </w:tr>
      <w:tr w:rsidR="00F214D3" w:rsidRPr="00B518AE" w:rsidTr="00851217">
        <w:trPr>
          <w:trHeight w:val="300"/>
        </w:trPr>
        <w:tc>
          <w:tcPr>
            <w:tcW w:w="4520" w:type="dxa"/>
            <w:tcBorders>
              <w:top w:val="nil"/>
              <w:left w:val="single" w:sz="4" w:space="0" w:color="auto"/>
              <w:bottom w:val="single" w:sz="4" w:space="0" w:color="auto"/>
              <w:right w:val="single" w:sz="4" w:space="0" w:color="auto"/>
            </w:tcBorders>
            <w:noWrap/>
            <w:vAlign w:val="bottom"/>
          </w:tcPr>
          <w:p w:rsidR="00F214D3" w:rsidRPr="00B518AE" w:rsidRDefault="00F214D3" w:rsidP="006425D3">
            <w:pPr>
              <w:spacing w:before="0" w:after="0"/>
              <w:jc w:val="both"/>
              <w:rPr>
                <w:rFonts w:ascii="Calibri" w:hAnsi="Calibri" w:cs="Calibri"/>
                <w:color w:val="000000"/>
              </w:rPr>
            </w:pPr>
            <w:r w:rsidRPr="00B518AE">
              <w:rPr>
                <w:rFonts w:ascii="Calibri" w:hAnsi="Calibri" w:cs="Calibri"/>
                <w:color w:val="000000"/>
                <w:sz w:val="22"/>
                <w:szCs w:val="22"/>
              </w:rPr>
              <w:t>Honorarios cargados por otros servicios</w:t>
            </w:r>
          </w:p>
        </w:tc>
        <w:tc>
          <w:tcPr>
            <w:tcW w:w="1540" w:type="dxa"/>
            <w:tcBorders>
              <w:top w:val="nil"/>
              <w:left w:val="nil"/>
              <w:bottom w:val="single" w:sz="4" w:space="0" w:color="auto"/>
              <w:right w:val="single" w:sz="4" w:space="0" w:color="auto"/>
            </w:tcBorders>
            <w:noWrap/>
            <w:vAlign w:val="bottom"/>
          </w:tcPr>
          <w:p w:rsidR="00F214D3" w:rsidRPr="00B518AE" w:rsidRDefault="00F214D3" w:rsidP="006425D3">
            <w:pPr>
              <w:spacing w:before="0" w:after="0"/>
              <w:jc w:val="both"/>
              <w:rPr>
                <w:rFonts w:ascii="Calibri" w:hAnsi="Calibri" w:cs="Calibri"/>
                <w:color w:val="000000"/>
              </w:rPr>
            </w:pPr>
            <w:r w:rsidRPr="00B518AE">
              <w:rPr>
                <w:rFonts w:ascii="Calibri" w:hAnsi="Calibri" w:cs="Calibri"/>
                <w:color w:val="000000"/>
                <w:sz w:val="22"/>
                <w:szCs w:val="22"/>
              </w:rPr>
              <w:t> </w:t>
            </w:r>
          </w:p>
        </w:tc>
        <w:tc>
          <w:tcPr>
            <w:tcW w:w="1420" w:type="dxa"/>
            <w:tcBorders>
              <w:top w:val="nil"/>
              <w:left w:val="nil"/>
              <w:bottom w:val="single" w:sz="4" w:space="0" w:color="auto"/>
              <w:right w:val="single" w:sz="4" w:space="0" w:color="auto"/>
            </w:tcBorders>
            <w:noWrap/>
            <w:vAlign w:val="bottom"/>
          </w:tcPr>
          <w:p w:rsidR="00F214D3" w:rsidRPr="00B518AE" w:rsidRDefault="00F214D3" w:rsidP="006425D3">
            <w:pPr>
              <w:spacing w:before="0" w:after="0"/>
              <w:jc w:val="both"/>
              <w:rPr>
                <w:rFonts w:ascii="Calibri" w:hAnsi="Calibri" w:cs="Calibri"/>
                <w:color w:val="000000"/>
              </w:rPr>
            </w:pPr>
            <w:r w:rsidRPr="00B518AE">
              <w:rPr>
                <w:rFonts w:ascii="Calibri" w:hAnsi="Calibri" w:cs="Calibri"/>
                <w:color w:val="000000"/>
                <w:sz w:val="22"/>
                <w:szCs w:val="22"/>
              </w:rPr>
              <w:t> </w:t>
            </w:r>
          </w:p>
        </w:tc>
      </w:tr>
      <w:tr w:rsidR="00F214D3" w:rsidRPr="00B518AE" w:rsidTr="00851217">
        <w:trPr>
          <w:trHeight w:val="300"/>
        </w:trPr>
        <w:tc>
          <w:tcPr>
            <w:tcW w:w="4520" w:type="dxa"/>
            <w:tcBorders>
              <w:top w:val="nil"/>
              <w:left w:val="single" w:sz="4" w:space="0" w:color="auto"/>
              <w:bottom w:val="single" w:sz="4" w:space="0" w:color="auto"/>
              <w:right w:val="single" w:sz="4" w:space="0" w:color="auto"/>
            </w:tcBorders>
            <w:noWrap/>
            <w:vAlign w:val="bottom"/>
          </w:tcPr>
          <w:p w:rsidR="00F214D3" w:rsidRPr="00B518AE" w:rsidRDefault="00F214D3" w:rsidP="006425D3">
            <w:pPr>
              <w:spacing w:before="0" w:after="0"/>
              <w:jc w:val="both"/>
              <w:rPr>
                <w:rFonts w:ascii="Calibri" w:hAnsi="Calibri" w:cs="Calibri"/>
                <w:color w:val="000000"/>
              </w:rPr>
            </w:pPr>
            <w:r w:rsidRPr="00B518AE">
              <w:rPr>
                <w:rFonts w:ascii="Calibri" w:hAnsi="Calibri" w:cs="Calibri"/>
                <w:color w:val="000000"/>
                <w:sz w:val="22"/>
                <w:szCs w:val="22"/>
              </w:rPr>
              <w:t>Honorarios cargados por asesoramientos fiscal</w:t>
            </w:r>
          </w:p>
        </w:tc>
        <w:tc>
          <w:tcPr>
            <w:tcW w:w="1540" w:type="dxa"/>
            <w:tcBorders>
              <w:top w:val="nil"/>
              <w:left w:val="nil"/>
              <w:bottom w:val="single" w:sz="4" w:space="0" w:color="auto"/>
              <w:right w:val="single" w:sz="4" w:space="0" w:color="auto"/>
            </w:tcBorders>
            <w:noWrap/>
            <w:vAlign w:val="bottom"/>
          </w:tcPr>
          <w:p w:rsidR="00F214D3" w:rsidRPr="00B518AE" w:rsidRDefault="00F214D3" w:rsidP="006425D3">
            <w:pPr>
              <w:spacing w:before="0" w:after="0"/>
              <w:jc w:val="both"/>
              <w:rPr>
                <w:rFonts w:ascii="Calibri" w:hAnsi="Calibri" w:cs="Calibri"/>
                <w:color w:val="000000"/>
              </w:rPr>
            </w:pPr>
            <w:r w:rsidRPr="00B518AE">
              <w:rPr>
                <w:rFonts w:ascii="Calibri" w:hAnsi="Calibri" w:cs="Calibri"/>
                <w:color w:val="000000"/>
                <w:sz w:val="22"/>
                <w:szCs w:val="22"/>
              </w:rPr>
              <w:t> </w:t>
            </w:r>
          </w:p>
        </w:tc>
        <w:tc>
          <w:tcPr>
            <w:tcW w:w="1420" w:type="dxa"/>
            <w:tcBorders>
              <w:top w:val="nil"/>
              <w:left w:val="nil"/>
              <w:bottom w:val="single" w:sz="4" w:space="0" w:color="auto"/>
              <w:right w:val="single" w:sz="4" w:space="0" w:color="auto"/>
            </w:tcBorders>
            <w:noWrap/>
            <w:vAlign w:val="bottom"/>
          </w:tcPr>
          <w:p w:rsidR="00F214D3" w:rsidRPr="00B518AE" w:rsidRDefault="00F214D3" w:rsidP="006425D3">
            <w:pPr>
              <w:spacing w:before="0" w:after="0"/>
              <w:jc w:val="both"/>
              <w:rPr>
                <w:rFonts w:ascii="Calibri" w:hAnsi="Calibri" w:cs="Calibri"/>
                <w:color w:val="000000"/>
              </w:rPr>
            </w:pPr>
            <w:r w:rsidRPr="00B518AE">
              <w:rPr>
                <w:rFonts w:ascii="Calibri" w:hAnsi="Calibri" w:cs="Calibri"/>
                <w:color w:val="000000"/>
                <w:sz w:val="22"/>
                <w:szCs w:val="22"/>
              </w:rPr>
              <w:t> </w:t>
            </w:r>
          </w:p>
        </w:tc>
      </w:tr>
      <w:tr w:rsidR="00F214D3" w:rsidRPr="00B518AE" w:rsidTr="00851217">
        <w:trPr>
          <w:trHeight w:val="300"/>
        </w:trPr>
        <w:tc>
          <w:tcPr>
            <w:tcW w:w="4520" w:type="dxa"/>
            <w:tcBorders>
              <w:top w:val="nil"/>
              <w:left w:val="single" w:sz="4" w:space="0" w:color="auto"/>
              <w:bottom w:val="single" w:sz="4" w:space="0" w:color="auto"/>
              <w:right w:val="single" w:sz="4" w:space="0" w:color="auto"/>
            </w:tcBorders>
            <w:noWrap/>
            <w:vAlign w:val="bottom"/>
          </w:tcPr>
          <w:p w:rsidR="00F214D3" w:rsidRPr="00B518AE" w:rsidRDefault="00F214D3" w:rsidP="006425D3">
            <w:pPr>
              <w:spacing w:before="0" w:after="0"/>
              <w:jc w:val="both"/>
              <w:rPr>
                <w:rFonts w:ascii="Calibri" w:hAnsi="Calibri" w:cs="Calibri"/>
                <w:color w:val="000000"/>
              </w:rPr>
            </w:pPr>
            <w:r w:rsidRPr="00B518AE">
              <w:rPr>
                <w:rFonts w:ascii="Calibri" w:hAnsi="Calibri" w:cs="Calibri"/>
                <w:color w:val="000000"/>
                <w:sz w:val="22"/>
                <w:szCs w:val="22"/>
              </w:rPr>
              <w:t>Otros honorarios por servicios prestados</w:t>
            </w:r>
          </w:p>
        </w:tc>
        <w:tc>
          <w:tcPr>
            <w:tcW w:w="1540" w:type="dxa"/>
            <w:tcBorders>
              <w:top w:val="nil"/>
              <w:left w:val="nil"/>
              <w:bottom w:val="single" w:sz="4" w:space="0" w:color="auto"/>
              <w:right w:val="single" w:sz="4" w:space="0" w:color="auto"/>
            </w:tcBorders>
            <w:noWrap/>
            <w:vAlign w:val="bottom"/>
          </w:tcPr>
          <w:p w:rsidR="00F214D3" w:rsidRPr="00B518AE" w:rsidRDefault="00F214D3" w:rsidP="006425D3">
            <w:pPr>
              <w:spacing w:before="0" w:after="0"/>
              <w:jc w:val="both"/>
              <w:rPr>
                <w:rFonts w:ascii="Calibri" w:hAnsi="Calibri" w:cs="Calibri"/>
                <w:color w:val="000000"/>
              </w:rPr>
            </w:pPr>
            <w:r w:rsidRPr="00B518AE">
              <w:rPr>
                <w:rFonts w:ascii="Calibri" w:hAnsi="Calibri" w:cs="Calibri"/>
                <w:color w:val="000000"/>
                <w:sz w:val="22"/>
                <w:szCs w:val="22"/>
              </w:rPr>
              <w:t> </w:t>
            </w:r>
          </w:p>
        </w:tc>
        <w:tc>
          <w:tcPr>
            <w:tcW w:w="1420" w:type="dxa"/>
            <w:tcBorders>
              <w:top w:val="nil"/>
              <w:left w:val="nil"/>
              <w:bottom w:val="single" w:sz="4" w:space="0" w:color="auto"/>
              <w:right w:val="single" w:sz="4" w:space="0" w:color="auto"/>
            </w:tcBorders>
            <w:noWrap/>
            <w:vAlign w:val="bottom"/>
          </w:tcPr>
          <w:p w:rsidR="00F214D3" w:rsidRPr="00B518AE" w:rsidRDefault="00F214D3" w:rsidP="006425D3">
            <w:pPr>
              <w:spacing w:before="0" w:after="0"/>
              <w:jc w:val="both"/>
              <w:rPr>
                <w:rFonts w:ascii="Calibri" w:hAnsi="Calibri" w:cs="Calibri"/>
                <w:color w:val="000000"/>
              </w:rPr>
            </w:pPr>
            <w:r w:rsidRPr="00B518AE">
              <w:rPr>
                <w:rFonts w:ascii="Calibri" w:hAnsi="Calibri" w:cs="Calibri"/>
                <w:color w:val="000000"/>
                <w:sz w:val="22"/>
                <w:szCs w:val="22"/>
              </w:rPr>
              <w:t> </w:t>
            </w:r>
          </w:p>
        </w:tc>
      </w:tr>
    </w:tbl>
    <w:p w:rsidR="00F214D3" w:rsidRPr="00B518AE" w:rsidRDefault="00F214D3" w:rsidP="006425D3">
      <w:pPr>
        <w:pStyle w:val="Textoindependiente"/>
        <w:spacing w:after="0"/>
        <w:ind w:left="567"/>
        <w:rPr>
          <w:rFonts w:ascii="Calibri" w:hAnsi="Calibri" w:cs="Calibri"/>
          <w:sz w:val="22"/>
          <w:szCs w:val="22"/>
        </w:rPr>
      </w:pPr>
    </w:p>
    <w:p w:rsidR="00F214D3" w:rsidRDefault="00F214D3" w:rsidP="006425D3">
      <w:pPr>
        <w:tabs>
          <w:tab w:val="num" w:pos="720"/>
        </w:tabs>
        <w:spacing w:before="0" w:after="0"/>
        <w:contextualSpacing/>
        <w:jc w:val="both"/>
        <w:rPr>
          <w:rFonts w:ascii="Calibri" w:hAnsi="Calibri" w:cs="Calibri"/>
          <w:sz w:val="22"/>
          <w:szCs w:val="22"/>
        </w:rPr>
      </w:pPr>
    </w:p>
    <w:p w:rsidR="00F214D3" w:rsidRDefault="00F214D3" w:rsidP="006425D3">
      <w:pPr>
        <w:tabs>
          <w:tab w:val="num" w:pos="720"/>
        </w:tabs>
        <w:spacing w:before="0" w:after="0"/>
        <w:contextualSpacing/>
        <w:jc w:val="both"/>
        <w:rPr>
          <w:rFonts w:ascii="Calibri" w:hAnsi="Calibri" w:cs="Calibri"/>
          <w:sz w:val="22"/>
          <w:szCs w:val="22"/>
        </w:rPr>
      </w:pPr>
      <w:r w:rsidRPr="00B518AE">
        <w:rPr>
          <w:rFonts w:ascii="Calibri" w:hAnsi="Calibri" w:cs="Calibri"/>
          <w:sz w:val="22"/>
          <w:szCs w:val="22"/>
        </w:rPr>
        <w:t>No se han prestado servicios adicionales a la auditoría por sociedades de la red.</w:t>
      </w:r>
    </w:p>
    <w:p w:rsidR="00F214D3" w:rsidRPr="00B518AE" w:rsidRDefault="00F214D3" w:rsidP="006425D3">
      <w:pPr>
        <w:tabs>
          <w:tab w:val="num" w:pos="720"/>
        </w:tabs>
        <w:spacing w:before="0" w:after="0"/>
        <w:contextualSpacing/>
        <w:jc w:val="both"/>
        <w:rPr>
          <w:rFonts w:ascii="Calibri" w:hAnsi="Calibri" w:cs="Calibri"/>
          <w:sz w:val="22"/>
          <w:szCs w:val="22"/>
        </w:rPr>
      </w:pPr>
    </w:p>
    <w:p w:rsidR="00F214D3" w:rsidRPr="00E674F4" w:rsidRDefault="00F214D3" w:rsidP="006425D3">
      <w:pPr>
        <w:pStyle w:val="Ttulo1"/>
        <w:spacing w:before="0" w:after="0"/>
        <w:ind w:left="567" w:hanging="567"/>
        <w:jc w:val="both"/>
        <w:rPr>
          <w:rFonts w:ascii="Calibri" w:hAnsi="Calibri" w:cs="Calibri"/>
          <w:szCs w:val="22"/>
        </w:rPr>
      </w:pPr>
      <w:r w:rsidRPr="00E674F4">
        <w:rPr>
          <w:rFonts w:ascii="Calibri" w:hAnsi="Calibri" w:cs="Calibri"/>
          <w:szCs w:val="22"/>
        </w:rPr>
        <w:t xml:space="preserve">19. </w:t>
      </w:r>
      <w:r w:rsidRPr="00E674F4">
        <w:rPr>
          <w:rFonts w:ascii="Calibri" w:hAnsi="Calibri" w:cs="Calibri"/>
          <w:szCs w:val="22"/>
        </w:rPr>
        <w:tab/>
        <w:t>Información sobre derechos de emisión de gases de efecto invernadero</w:t>
      </w:r>
    </w:p>
    <w:p w:rsidR="00F214D3" w:rsidRPr="00B518AE" w:rsidRDefault="00F214D3" w:rsidP="006425D3">
      <w:pPr>
        <w:spacing w:before="0" w:after="0"/>
        <w:jc w:val="both"/>
        <w:rPr>
          <w:rFonts w:ascii="Calibri" w:hAnsi="Calibri" w:cs="Calibri"/>
          <w:sz w:val="22"/>
          <w:szCs w:val="22"/>
        </w:rPr>
      </w:pPr>
    </w:p>
    <w:p w:rsidR="00F214D3" w:rsidRPr="00B518AE" w:rsidRDefault="00F214D3" w:rsidP="006425D3">
      <w:pPr>
        <w:tabs>
          <w:tab w:val="num" w:pos="720"/>
        </w:tabs>
        <w:spacing w:before="0" w:after="0"/>
        <w:contextualSpacing/>
        <w:jc w:val="both"/>
        <w:rPr>
          <w:rFonts w:ascii="Calibri" w:hAnsi="Calibri" w:cs="Calibri"/>
          <w:sz w:val="22"/>
          <w:szCs w:val="22"/>
        </w:rPr>
      </w:pPr>
      <w:r w:rsidRPr="00B518AE">
        <w:rPr>
          <w:rFonts w:ascii="Calibri" w:hAnsi="Calibri" w:cs="Calibri"/>
          <w:sz w:val="22"/>
          <w:szCs w:val="22"/>
        </w:rPr>
        <w:t xml:space="preserve">Por el ámbito en el que la empresa desarrolla su actividad no es necesario informar sobre los derechos de emisión de gases de efecto invernadero. </w:t>
      </w:r>
    </w:p>
    <w:p w:rsidR="00F214D3" w:rsidRDefault="00F214D3" w:rsidP="006425D3">
      <w:pPr>
        <w:pStyle w:val="Ttulo1"/>
        <w:spacing w:before="0" w:after="0"/>
        <w:ind w:left="567" w:hanging="567"/>
        <w:jc w:val="both"/>
        <w:rPr>
          <w:rFonts w:ascii="Calibri" w:hAnsi="Calibri" w:cs="Calibri"/>
          <w:szCs w:val="22"/>
        </w:rPr>
      </w:pPr>
    </w:p>
    <w:p w:rsidR="00F214D3" w:rsidRPr="006547E7" w:rsidRDefault="00F214D3" w:rsidP="006425D3">
      <w:pPr>
        <w:pStyle w:val="Ttulo1"/>
        <w:spacing w:before="0" w:after="0"/>
        <w:ind w:left="567" w:hanging="567"/>
        <w:jc w:val="both"/>
        <w:rPr>
          <w:rFonts w:ascii="Calibri" w:hAnsi="Calibri" w:cs="Calibri"/>
          <w:szCs w:val="22"/>
        </w:rPr>
      </w:pPr>
      <w:r>
        <w:rPr>
          <w:rFonts w:ascii="Calibri" w:hAnsi="Calibri" w:cs="Calibri"/>
          <w:szCs w:val="22"/>
        </w:rPr>
        <w:t>20</w:t>
      </w:r>
      <w:r w:rsidRPr="006547E7">
        <w:rPr>
          <w:rFonts w:ascii="Calibri" w:hAnsi="Calibri" w:cs="Calibri"/>
          <w:szCs w:val="22"/>
        </w:rPr>
        <w:t xml:space="preserve">. </w:t>
      </w:r>
      <w:r w:rsidRPr="006547E7">
        <w:rPr>
          <w:rFonts w:ascii="Calibri" w:hAnsi="Calibri" w:cs="Calibri"/>
          <w:szCs w:val="22"/>
        </w:rPr>
        <w:tab/>
        <w:t>Información sobre el periodo medio de pago a proveedores. Disposición adicional tercera. “Deber de información” de la Ley 15/2010, de 5 de julio.</w:t>
      </w:r>
    </w:p>
    <w:p w:rsidR="00F214D3" w:rsidRPr="00B518AE" w:rsidRDefault="00F214D3" w:rsidP="006425D3">
      <w:pPr>
        <w:spacing w:before="0" w:after="0"/>
        <w:jc w:val="both"/>
        <w:rPr>
          <w:rFonts w:ascii="Calibri" w:hAnsi="Calibri" w:cs="Calibri"/>
          <w:sz w:val="22"/>
          <w:szCs w:val="22"/>
        </w:rPr>
      </w:pPr>
    </w:p>
    <w:p w:rsidR="00F214D3" w:rsidRDefault="00F214D3" w:rsidP="006425D3">
      <w:pPr>
        <w:tabs>
          <w:tab w:val="num" w:pos="720"/>
        </w:tabs>
        <w:spacing w:before="0" w:after="0"/>
        <w:contextualSpacing/>
        <w:jc w:val="both"/>
        <w:rPr>
          <w:rFonts w:ascii="Calibri" w:hAnsi="Calibri" w:cs="Calibri"/>
          <w:sz w:val="22"/>
          <w:szCs w:val="22"/>
        </w:rPr>
      </w:pPr>
      <w:r w:rsidRPr="00B518AE">
        <w:rPr>
          <w:rFonts w:ascii="Calibri" w:hAnsi="Calibri" w:cs="Calibri"/>
          <w:sz w:val="22"/>
          <w:szCs w:val="22"/>
        </w:rPr>
        <w:t>La información en relación con el periodo medio de pago a proveedores en operaciones comerciales, es la siguiente:</w:t>
      </w:r>
    </w:p>
    <w:p w:rsidR="00F214D3" w:rsidRDefault="00F214D3" w:rsidP="006425D3">
      <w:pPr>
        <w:tabs>
          <w:tab w:val="num" w:pos="720"/>
        </w:tabs>
        <w:spacing w:before="0" w:after="0"/>
        <w:contextualSpacing/>
        <w:jc w:val="both"/>
        <w:rPr>
          <w:rFonts w:ascii="Calibri" w:hAnsi="Calibri" w:cs="Calibri"/>
          <w:sz w:val="22"/>
          <w:szCs w:val="22"/>
        </w:rPr>
      </w:pPr>
    </w:p>
    <w:p w:rsidR="00F214D3" w:rsidRPr="00B518AE" w:rsidRDefault="00F214D3" w:rsidP="006425D3">
      <w:pPr>
        <w:tabs>
          <w:tab w:val="num" w:pos="720"/>
        </w:tabs>
        <w:spacing w:before="0" w:after="0"/>
        <w:contextualSpacing/>
        <w:jc w:val="both"/>
        <w:rPr>
          <w:rFonts w:ascii="Calibri" w:hAnsi="Calibri" w:cs="Calibri"/>
          <w:sz w:val="22"/>
          <w:szCs w:val="22"/>
        </w:rPr>
      </w:pPr>
    </w:p>
    <w:tbl>
      <w:tblPr>
        <w:tblW w:w="6720" w:type="dxa"/>
        <w:tblInd w:w="55" w:type="dxa"/>
        <w:tblCellMar>
          <w:left w:w="70" w:type="dxa"/>
          <w:right w:w="70" w:type="dxa"/>
        </w:tblCellMar>
        <w:tblLook w:val="00A0"/>
      </w:tblPr>
      <w:tblGrid>
        <w:gridCol w:w="3960"/>
        <w:gridCol w:w="1400"/>
        <w:gridCol w:w="1360"/>
      </w:tblGrid>
      <w:tr w:rsidR="00F214D3" w:rsidRPr="00E674F4" w:rsidTr="00B44064">
        <w:trPr>
          <w:trHeight w:val="360"/>
        </w:trPr>
        <w:tc>
          <w:tcPr>
            <w:tcW w:w="3960" w:type="dxa"/>
            <w:tcBorders>
              <w:top w:val="nil"/>
              <w:left w:val="nil"/>
              <w:bottom w:val="nil"/>
              <w:right w:val="nil"/>
            </w:tcBorders>
            <w:shd w:val="clear" w:color="000000" w:fill="FFFFFF"/>
            <w:noWrap/>
            <w:vAlign w:val="bottom"/>
          </w:tcPr>
          <w:p w:rsidR="00F214D3" w:rsidRPr="00E674F4" w:rsidRDefault="00F214D3" w:rsidP="006425D3">
            <w:pPr>
              <w:spacing w:before="0" w:after="0"/>
              <w:jc w:val="both"/>
              <w:rPr>
                <w:rFonts w:cs="Arial"/>
                <w:color w:val="000000"/>
                <w:sz w:val="20"/>
                <w:szCs w:val="20"/>
              </w:rPr>
            </w:pPr>
            <w:r w:rsidRPr="00E674F4">
              <w:rPr>
                <w:rFonts w:cs="Arial"/>
                <w:color w:val="000000"/>
                <w:sz w:val="20"/>
                <w:szCs w:val="20"/>
              </w:rPr>
              <w:lastRenderedPageBreak/>
              <w:t> </w:t>
            </w:r>
          </w:p>
        </w:tc>
        <w:tc>
          <w:tcPr>
            <w:tcW w:w="1400" w:type="dxa"/>
            <w:tcBorders>
              <w:top w:val="single" w:sz="8" w:space="0" w:color="auto"/>
              <w:left w:val="nil"/>
              <w:bottom w:val="single" w:sz="8" w:space="0" w:color="auto"/>
              <w:right w:val="nil"/>
            </w:tcBorders>
            <w:shd w:val="clear" w:color="auto" w:fill="auto"/>
            <w:noWrap/>
            <w:vAlign w:val="bottom"/>
          </w:tcPr>
          <w:p w:rsidR="00F214D3" w:rsidRPr="00E674F4" w:rsidRDefault="00F214D3" w:rsidP="009104F6">
            <w:pPr>
              <w:spacing w:before="0" w:after="0"/>
              <w:jc w:val="center"/>
              <w:rPr>
                <w:rFonts w:cs="Arial"/>
                <w:b/>
                <w:bCs/>
                <w:color w:val="000000"/>
                <w:sz w:val="18"/>
                <w:szCs w:val="18"/>
              </w:rPr>
            </w:pPr>
            <w:r w:rsidRPr="00E674F4">
              <w:rPr>
                <w:rFonts w:cs="Arial"/>
                <w:b/>
                <w:bCs/>
                <w:color w:val="000000"/>
                <w:sz w:val="18"/>
                <w:szCs w:val="18"/>
              </w:rPr>
              <w:t>2.017</w:t>
            </w:r>
          </w:p>
        </w:tc>
        <w:tc>
          <w:tcPr>
            <w:tcW w:w="1360" w:type="dxa"/>
            <w:tcBorders>
              <w:top w:val="single" w:sz="8" w:space="0" w:color="auto"/>
              <w:left w:val="nil"/>
              <w:bottom w:val="single" w:sz="8" w:space="0" w:color="auto"/>
              <w:right w:val="nil"/>
            </w:tcBorders>
            <w:shd w:val="clear" w:color="auto" w:fill="auto"/>
            <w:vAlign w:val="bottom"/>
          </w:tcPr>
          <w:p w:rsidR="00F214D3" w:rsidRPr="00E674F4" w:rsidRDefault="00F214D3" w:rsidP="009104F6">
            <w:pPr>
              <w:spacing w:before="0" w:after="0"/>
              <w:jc w:val="center"/>
              <w:rPr>
                <w:rFonts w:cs="Arial"/>
                <w:b/>
                <w:bCs/>
                <w:color w:val="000000"/>
                <w:sz w:val="18"/>
                <w:szCs w:val="18"/>
              </w:rPr>
            </w:pPr>
            <w:r w:rsidRPr="00E674F4">
              <w:rPr>
                <w:rFonts w:cs="Arial"/>
                <w:b/>
                <w:bCs/>
                <w:color w:val="000000"/>
                <w:sz w:val="18"/>
                <w:szCs w:val="18"/>
              </w:rPr>
              <w:t>2.016</w:t>
            </w:r>
          </w:p>
        </w:tc>
      </w:tr>
      <w:tr w:rsidR="00F214D3" w:rsidRPr="00E674F4" w:rsidTr="00E674F4">
        <w:trPr>
          <w:trHeight w:val="360"/>
        </w:trPr>
        <w:tc>
          <w:tcPr>
            <w:tcW w:w="3960" w:type="dxa"/>
            <w:tcBorders>
              <w:top w:val="nil"/>
              <w:left w:val="nil"/>
              <w:bottom w:val="nil"/>
              <w:right w:val="nil"/>
            </w:tcBorders>
            <w:shd w:val="clear" w:color="000000" w:fill="FFFFFF"/>
            <w:noWrap/>
            <w:vAlign w:val="bottom"/>
          </w:tcPr>
          <w:p w:rsidR="00F214D3" w:rsidRPr="00E674F4" w:rsidRDefault="00F214D3" w:rsidP="006425D3">
            <w:pPr>
              <w:spacing w:before="0" w:after="0"/>
              <w:jc w:val="both"/>
              <w:rPr>
                <w:rFonts w:cs="Arial"/>
                <w:color w:val="000000"/>
                <w:sz w:val="20"/>
                <w:szCs w:val="20"/>
              </w:rPr>
            </w:pPr>
            <w:r w:rsidRPr="00E674F4">
              <w:rPr>
                <w:rFonts w:cs="Arial"/>
                <w:color w:val="000000"/>
                <w:sz w:val="20"/>
                <w:szCs w:val="20"/>
              </w:rPr>
              <w:t> </w:t>
            </w:r>
          </w:p>
        </w:tc>
        <w:tc>
          <w:tcPr>
            <w:tcW w:w="1400" w:type="dxa"/>
            <w:tcBorders>
              <w:top w:val="nil"/>
              <w:left w:val="nil"/>
              <w:bottom w:val="single" w:sz="8" w:space="0" w:color="auto"/>
              <w:right w:val="nil"/>
            </w:tcBorders>
            <w:shd w:val="clear" w:color="000000" w:fill="FFFFFF"/>
            <w:noWrap/>
            <w:vAlign w:val="bottom"/>
          </w:tcPr>
          <w:p w:rsidR="00F214D3" w:rsidRPr="00E674F4" w:rsidRDefault="00F214D3" w:rsidP="009104F6">
            <w:pPr>
              <w:spacing w:before="0" w:after="0"/>
              <w:jc w:val="center"/>
              <w:rPr>
                <w:rFonts w:cs="Arial"/>
                <w:color w:val="000000"/>
                <w:sz w:val="18"/>
                <w:szCs w:val="18"/>
              </w:rPr>
            </w:pPr>
            <w:r w:rsidRPr="00E674F4">
              <w:rPr>
                <w:rFonts w:cs="Arial"/>
                <w:color w:val="000000"/>
                <w:sz w:val="18"/>
                <w:szCs w:val="18"/>
              </w:rPr>
              <w:t>Días</w:t>
            </w:r>
          </w:p>
        </w:tc>
        <w:tc>
          <w:tcPr>
            <w:tcW w:w="1360" w:type="dxa"/>
            <w:tcBorders>
              <w:top w:val="nil"/>
              <w:left w:val="nil"/>
              <w:bottom w:val="single" w:sz="8" w:space="0" w:color="auto"/>
              <w:right w:val="nil"/>
            </w:tcBorders>
            <w:shd w:val="clear" w:color="000000" w:fill="FFFFFF"/>
            <w:vAlign w:val="bottom"/>
          </w:tcPr>
          <w:p w:rsidR="00F214D3" w:rsidRPr="00E674F4" w:rsidRDefault="00F214D3" w:rsidP="009104F6">
            <w:pPr>
              <w:spacing w:before="0" w:after="0"/>
              <w:jc w:val="center"/>
              <w:rPr>
                <w:rFonts w:cs="Arial"/>
                <w:color w:val="000000"/>
                <w:sz w:val="18"/>
                <w:szCs w:val="18"/>
              </w:rPr>
            </w:pPr>
            <w:r w:rsidRPr="00E674F4">
              <w:rPr>
                <w:rFonts w:cs="Arial"/>
                <w:color w:val="000000"/>
                <w:sz w:val="18"/>
                <w:szCs w:val="18"/>
              </w:rPr>
              <w:t>Días</w:t>
            </w:r>
          </w:p>
        </w:tc>
      </w:tr>
      <w:tr w:rsidR="00F214D3" w:rsidRPr="00E674F4" w:rsidTr="00E674F4">
        <w:trPr>
          <w:trHeight w:val="360"/>
        </w:trPr>
        <w:tc>
          <w:tcPr>
            <w:tcW w:w="3960" w:type="dxa"/>
            <w:tcBorders>
              <w:top w:val="nil"/>
              <w:left w:val="nil"/>
              <w:bottom w:val="nil"/>
              <w:right w:val="nil"/>
            </w:tcBorders>
            <w:shd w:val="clear" w:color="000000" w:fill="FFFFFF"/>
            <w:noWrap/>
            <w:vAlign w:val="bottom"/>
          </w:tcPr>
          <w:p w:rsidR="00F214D3" w:rsidRPr="00E674F4" w:rsidRDefault="00F214D3" w:rsidP="006425D3">
            <w:pPr>
              <w:spacing w:before="0" w:after="0"/>
              <w:jc w:val="both"/>
              <w:rPr>
                <w:rFonts w:cs="Arial"/>
                <w:color w:val="000000"/>
                <w:sz w:val="20"/>
                <w:szCs w:val="20"/>
              </w:rPr>
            </w:pPr>
            <w:r w:rsidRPr="00E674F4">
              <w:rPr>
                <w:rFonts w:cs="Arial"/>
                <w:color w:val="000000"/>
                <w:sz w:val="20"/>
                <w:szCs w:val="20"/>
              </w:rPr>
              <w:t>Periodo medio de pago a proveedores</w:t>
            </w:r>
          </w:p>
        </w:tc>
        <w:tc>
          <w:tcPr>
            <w:tcW w:w="1400" w:type="dxa"/>
            <w:tcBorders>
              <w:top w:val="nil"/>
              <w:left w:val="nil"/>
              <w:bottom w:val="nil"/>
              <w:right w:val="nil"/>
            </w:tcBorders>
            <w:shd w:val="clear" w:color="000000" w:fill="FFFFFF"/>
            <w:noWrap/>
            <w:vAlign w:val="bottom"/>
          </w:tcPr>
          <w:p w:rsidR="00F214D3" w:rsidRPr="00E674F4" w:rsidRDefault="00F214D3" w:rsidP="009104F6">
            <w:pPr>
              <w:spacing w:before="0" w:after="0"/>
              <w:jc w:val="center"/>
              <w:rPr>
                <w:rFonts w:cs="Arial"/>
                <w:color w:val="000000"/>
                <w:sz w:val="18"/>
                <w:szCs w:val="18"/>
              </w:rPr>
            </w:pPr>
            <w:r w:rsidRPr="00E674F4">
              <w:rPr>
                <w:rFonts w:cs="Arial"/>
                <w:color w:val="000000"/>
                <w:sz w:val="18"/>
                <w:szCs w:val="18"/>
              </w:rPr>
              <w:t>31,65</w:t>
            </w:r>
          </w:p>
        </w:tc>
        <w:tc>
          <w:tcPr>
            <w:tcW w:w="1360" w:type="dxa"/>
            <w:tcBorders>
              <w:top w:val="nil"/>
              <w:left w:val="nil"/>
              <w:bottom w:val="nil"/>
              <w:right w:val="nil"/>
            </w:tcBorders>
            <w:shd w:val="clear" w:color="000000" w:fill="FFFFFF"/>
            <w:vAlign w:val="bottom"/>
          </w:tcPr>
          <w:p w:rsidR="00F214D3" w:rsidRPr="00E674F4" w:rsidRDefault="00F214D3" w:rsidP="009104F6">
            <w:pPr>
              <w:spacing w:before="0" w:after="0"/>
              <w:jc w:val="center"/>
              <w:rPr>
                <w:rFonts w:cs="Arial"/>
                <w:color w:val="000000"/>
                <w:sz w:val="18"/>
                <w:szCs w:val="18"/>
              </w:rPr>
            </w:pPr>
            <w:r w:rsidRPr="00E674F4">
              <w:rPr>
                <w:rFonts w:cs="Arial"/>
                <w:color w:val="000000"/>
                <w:sz w:val="18"/>
                <w:szCs w:val="18"/>
              </w:rPr>
              <w:t>44,69</w:t>
            </w:r>
          </w:p>
        </w:tc>
      </w:tr>
      <w:tr w:rsidR="00F214D3" w:rsidRPr="00E674F4" w:rsidTr="00E674F4">
        <w:trPr>
          <w:trHeight w:val="360"/>
        </w:trPr>
        <w:tc>
          <w:tcPr>
            <w:tcW w:w="3960" w:type="dxa"/>
            <w:tcBorders>
              <w:top w:val="nil"/>
              <w:left w:val="nil"/>
              <w:bottom w:val="nil"/>
              <w:right w:val="nil"/>
            </w:tcBorders>
            <w:shd w:val="clear" w:color="000000" w:fill="FFFFFF"/>
            <w:noWrap/>
            <w:vAlign w:val="bottom"/>
          </w:tcPr>
          <w:p w:rsidR="00F214D3" w:rsidRPr="00E674F4" w:rsidRDefault="00F214D3" w:rsidP="006425D3">
            <w:pPr>
              <w:spacing w:before="0" w:after="0"/>
              <w:jc w:val="both"/>
              <w:rPr>
                <w:rFonts w:cs="Arial"/>
                <w:color w:val="000000"/>
                <w:sz w:val="20"/>
                <w:szCs w:val="20"/>
              </w:rPr>
            </w:pPr>
            <w:r w:rsidRPr="00E674F4">
              <w:rPr>
                <w:rFonts w:cs="Arial"/>
                <w:color w:val="000000"/>
                <w:sz w:val="20"/>
                <w:szCs w:val="20"/>
              </w:rPr>
              <w:t>Ratio de operaciones pagadas</w:t>
            </w:r>
          </w:p>
        </w:tc>
        <w:tc>
          <w:tcPr>
            <w:tcW w:w="1400" w:type="dxa"/>
            <w:tcBorders>
              <w:top w:val="nil"/>
              <w:left w:val="nil"/>
              <w:bottom w:val="nil"/>
              <w:right w:val="nil"/>
            </w:tcBorders>
            <w:shd w:val="clear" w:color="000000" w:fill="FFFFFF"/>
            <w:noWrap/>
            <w:vAlign w:val="bottom"/>
          </w:tcPr>
          <w:p w:rsidR="00F214D3" w:rsidRPr="00E674F4" w:rsidRDefault="00F214D3" w:rsidP="009104F6">
            <w:pPr>
              <w:spacing w:before="0" w:after="0"/>
              <w:jc w:val="center"/>
              <w:rPr>
                <w:rFonts w:cs="Arial"/>
                <w:color w:val="000000"/>
                <w:sz w:val="18"/>
                <w:szCs w:val="18"/>
              </w:rPr>
            </w:pPr>
            <w:r w:rsidRPr="00E674F4">
              <w:rPr>
                <w:rFonts w:cs="Arial"/>
                <w:color w:val="000000"/>
                <w:sz w:val="18"/>
                <w:szCs w:val="18"/>
              </w:rPr>
              <w:t>31,71</w:t>
            </w:r>
          </w:p>
        </w:tc>
        <w:tc>
          <w:tcPr>
            <w:tcW w:w="1360" w:type="dxa"/>
            <w:tcBorders>
              <w:top w:val="nil"/>
              <w:left w:val="nil"/>
              <w:bottom w:val="nil"/>
              <w:right w:val="nil"/>
            </w:tcBorders>
            <w:shd w:val="clear" w:color="000000" w:fill="FFFFFF"/>
            <w:vAlign w:val="bottom"/>
          </w:tcPr>
          <w:p w:rsidR="00F214D3" w:rsidRPr="00E674F4" w:rsidRDefault="00F214D3" w:rsidP="009104F6">
            <w:pPr>
              <w:spacing w:before="0" w:after="0"/>
              <w:jc w:val="center"/>
              <w:rPr>
                <w:rFonts w:cs="Arial"/>
                <w:color w:val="000000"/>
                <w:sz w:val="18"/>
                <w:szCs w:val="18"/>
              </w:rPr>
            </w:pPr>
            <w:r w:rsidRPr="00E674F4">
              <w:rPr>
                <w:rFonts w:cs="Arial"/>
                <w:color w:val="000000"/>
                <w:sz w:val="18"/>
                <w:szCs w:val="18"/>
              </w:rPr>
              <w:t>47,63</w:t>
            </w:r>
          </w:p>
        </w:tc>
      </w:tr>
      <w:tr w:rsidR="00F214D3" w:rsidRPr="00E674F4" w:rsidTr="00E674F4">
        <w:trPr>
          <w:trHeight w:val="360"/>
        </w:trPr>
        <w:tc>
          <w:tcPr>
            <w:tcW w:w="3960" w:type="dxa"/>
            <w:tcBorders>
              <w:top w:val="nil"/>
              <w:left w:val="nil"/>
              <w:bottom w:val="nil"/>
              <w:right w:val="nil"/>
            </w:tcBorders>
            <w:shd w:val="clear" w:color="000000" w:fill="FFFFFF"/>
            <w:noWrap/>
            <w:vAlign w:val="bottom"/>
          </w:tcPr>
          <w:p w:rsidR="00F214D3" w:rsidRPr="00E674F4" w:rsidRDefault="00F214D3" w:rsidP="006425D3">
            <w:pPr>
              <w:spacing w:before="0" w:after="0"/>
              <w:jc w:val="both"/>
              <w:rPr>
                <w:rFonts w:cs="Arial"/>
                <w:color w:val="000000"/>
                <w:sz w:val="20"/>
                <w:szCs w:val="20"/>
              </w:rPr>
            </w:pPr>
            <w:r w:rsidRPr="00E674F4">
              <w:rPr>
                <w:rFonts w:cs="Arial"/>
                <w:color w:val="000000"/>
                <w:sz w:val="20"/>
                <w:szCs w:val="20"/>
              </w:rPr>
              <w:t>Ratio de operaciones pendientes de pago</w:t>
            </w:r>
          </w:p>
        </w:tc>
        <w:tc>
          <w:tcPr>
            <w:tcW w:w="1400" w:type="dxa"/>
            <w:tcBorders>
              <w:top w:val="nil"/>
              <w:left w:val="nil"/>
              <w:bottom w:val="single" w:sz="8" w:space="0" w:color="auto"/>
              <w:right w:val="nil"/>
            </w:tcBorders>
            <w:shd w:val="clear" w:color="000000" w:fill="FFFFFF"/>
            <w:noWrap/>
            <w:vAlign w:val="bottom"/>
          </w:tcPr>
          <w:p w:rsidR="00F214D3" w:rsidRPr="00E674F4" w:rsidRDefault="00F214D3" w:rsidP="009104F6">
            <w:pPr>
              <w:spacing w:before="0" w:after="0"/>
              <w:jc w:val="center"/>
              <w:rPr>
                <w:rFonts w:cs="Arial"/>
                <w:color w:val="000000"/>
                <w:sz w:val="18"/>
                <w:szCs w:val="18"/>
              </w:rPr>
            </w:pPr>
            <w:r w:rsidRPr="00E674F4">
              <w:rPr>
                <w:rFonts w:cs="Arial"/>
                <w:color w:val="000000"/>
                <w:sz w:val="18"/>
                <w:szCs w:val="18"/>
              </w:rPr>
              <w:t>33,87</w:t>
            </w:r>
          </w:p>
        </w:tc>
        <w:tc>
          <w:tcPr>
            <w:tcW w:w="1360" w:type="dxa"/>
            <w:tcBorders>
              <w:top w:val="nil"/>
              <w:left w:val="nil"/>
              <w:bottom w:val="single" w:sz="8" w:space="0" w:color="auto"/>
              <w:right w:val="nil"/>
            </w:tcBorders>
            <w:shd w:val="clear" w:color="000000" w:fill="FFFFFF"/>
            <w:vAlign w:val="bottom"/>
          </w:tcPr>
          <w:p w:rsidR="00F214D3" w:rsidRPr="00E674F4" w:rsidRDefault="00F214D3" w:rsidP="009104F6">
            <w:pPr>
              <w:spacing w:before="0" w:after="0"/>
              <w:jc w:val="center"/>
              <w:rPr>
                <w:rFonts w:cs="Arial"/>
                <w:color w:val="000000"/>
                <w:sz w:val="18"/>
                <w:szCs w:val="18"/>
              </w:rPr>
            </w:pPr>
            <w:r w:rsidRPr="00E674F4">
              <w:rPr>
                <w:rFonts w:cs="Arial"/>
                <w:color w:val="000000"/>
                <w:sz w:val="18"/>
                <w:szCs w:val="18"/>
              </w:rPr>
              <w:t>55,45</w:t>
            </w:r>
          </w:p>
        </w:tc>
      </w:tr>
      <w:tr w:rsidR="00F214D3" w:rsidRPr="00E674F4" w:rsidTr="00E674F4">
        <w:trPr>
          <w:trHeight w:val="360"/>
        </w:trPr>
        <w:tc>
          <w:tcPr>
            <w:tcW w:w="3960" w:type="dxa"/>
            <w:tcBorders>
              <w:top w:val="nil"/>
              <w:left w:val="nil"/>
              <w:bottom w:val="nil"/>
              <w:right w:val="nil"/>
            </w:tcBorders>
            <w:shd w:val="clear" w:color="000000" w:fill="FFFFFF"/>
            <w:noWrap/>
            <w:vAlign w:val="bottom"/>
          </w:tcPr>
          <w:p w:rsidR="00F214D3" w:rsidRPr="00E674F4" w:rsidRDefault="00F214D3" w:rsidP="006425D3">
            <w:pPr>
              <w:spacing w:before="0" w:after="0"/>
              <w:jc w:val="both"/>
              <w:rPr>
                <w:rFonts w:cs="Arial"/>
                <w:color w:val="000000"/>
                <w:sz w:val="20"/>
                <w:szCs w:val="20"/>
              </w:rPr>
            </w:pPr>
            <w:r w:rsidRPr="00E674F4">
              <w:rPr>
                <w:rFonts w:cs="Arial"/>
                <w:color w:val="000000"/>
                <w:sz w:val="20"/>
                <w:szCs w:val="20"/>
              </w:rPr>
              <w:t> </w:t>
            </w:r>
          </w:p>
        </w:tc>
        <w:tc>
          <w:tcPr>
            <w:tcW w:w="1400" w:type="dxa"/>
            <w:tcBorders>
              <w:top w:val="nil"/>
              <w:left w:val="nil"/>
              <w:bottom w:val="single" w:sz="8" w:space="0" w:color="auto"/>
              <w:right w:val="nil"/>
            </w:tcBorders>
            <w:shd w:val="clear" w:color="000000" w:fill="FFFFFF"/>
            <w:noWrap/>
            <w:vAlign w:val="bottom"/>
          </w:tcPr>
          <w:p w:rsidR="00F214D3" w:rsidRPr="00E674F4" w:rsidRDefault="00F214D3" w:rsidP="009104F6">
            <w:pPr>
              <w:spacing w:before="0" w:after="0"/>
              <w:jc w:val="center"/>
              <w:rPr>
                <w:rFonts w:cs="Arial"/>
                <w:color w:val="000000"/>
                <w:sz w:val="18"/>
                <w:szCs w:val="18"/>
              </w:rPr>
            </w:pPr>
            <w:r w:rsidRPr="00E674F4">
              <w:rPr>
                <w:rFonts w:cs="Arial"/>
                <w:color w:val="000000"/>
                <w:sz w:val="18"/>
                <w:szCs w:val="18"/>
              </w:rPr>
              <w:t>EUROS</w:t>
            </w:r>
          </w:p>
        </w:tc>
        <w:tc>
          <w:tcPr>
            <w:tcW w:w="1360" w:type="dxa"/>
            <w:tcBorders>
              <w:top w:val="nil"/>
              <w:left w:val="nil"/>
              <w:bottom w:val="single" w:sz="8" w:space="0" w:color="auto"/>
              <w:right w:val="nil"/>
            </w:tcBorders>
            <w:shd w:val="clear" w:color="000000" w:fill="FFFFFF"/>
            <w:vAlign w:val="bottom"/>
          </w:tcPr>
          <w:p w:rsidR="00F214D3" w:rsidRPr="00E674F4" w:rsidRDefault="00F214D3" w:rsidP="009104F6">
            <w:pPr>
              <w:spacing w:before="0" w:after="0"/>
              <w:jc w:val="center"/>
              <w:rPr>
                <w:rFonts w:cs="Arial"/>
                <w:color w:val="000000"/>
                <w:sz w:val="18"/>
                <w:szCs w:val="18"/>
              </w:rPr>
            </w:pPr>
            <w:r w:rsidRPr="00E674F4">
              <w:rPr>
                <w:rFonts w:cs="Arial"/>
                <w:color w:val="000000"/>
                <w:sz w:val="18"/>
                <w:szCs w:val="18"/>
              </w:rPr>
              <w:t>EUROS</w:t>
            </w:r>
          </w:p>
        </w:tc>
      </w:tr>
      <w:tr w:rsidR="00F214D3" w:rsidRPr="00E674F4" w:rsidTr="00E674F4">
        <w:trPr>
          <w:trHeight w:val="465"/>
        </w:trPr>
        <w:tc>
          <w:tcPr>
            <w:tcW w:w="3960" w:type="dxa"/>
            <w:tcBorders>
              <w:top w:val="nil"/>
              <w:left w:val="nil"/>
              <w:bottom w:val="nil"/>
              <w:right w:val="nil"/>
            </w:tcBorders>
            <w:shd w:val="clear" w:color="000000" w:fill="FFFFFF"/>
            <w:noWrap/>
            <w:vAlign w:val="bottom"/>
          </w:tcPr>
          <w:p w:rsidR="00F214D3" w:rsidRPr="00E674F4" w:rsidRDefault="00F214D3" w:rsidP="006425D3">
            <w:pPr>
              <w:spacing w:before="0" w:after="0"/>
              <w:jc w:val="both"/>
              <w:rPr>
                <w:rFonts w:cs="Arial"/>
                <w:color w:val="000000"/>
                <w:sz w:val="20"/>
                <w:szCs w:val="20"/>
              </w:rPr>
            </w:pPr>
            <w:r w:rsidRPr="00E674F4">
              <w:rPr>
                <w:rFonts w:cs="Arial"/>
                <w:color w:val="000000"/>
                <w:sz w:val="20"/>
                <w:szCs w:val="20"/>
              </w:rPr>
              <w:t>Total pagos realizados</w:t>
            </w:r>
          </w:p>
        </w:tc>
        <w:tc>
          <w:tcPr>
            <w:tcW w:w="1400" w:type="dxa"/>
            <w:tcBorders>
              <w:top w:val="nil"/>
              <w:left w:val="nil"/>
              <w:bottom w:val="nil"/>
              <w:right w:val="nil"/>
            </w:tcBorders>
            <w:shd w:val="clear" w:color="000000" w:fill="FFFFFF"/>
            <w:noWrap/>
            <w:vAlign w:val="bottom"/>
          </w:tcPr>
          <w:p w:rsidR="00F214D3" w:rsidRPr="00E674F4" w:rsidRDefault="00F214D3" w:rsidP="009104F6">
            <w:pPr>
              <w:spacing w:before="0" w:after="0"/>
              <w:jc w:val="center"/>
              <w:rPr>
                <w:rFonts w:cs="Arial"/>
                <w:color w:val="000000"/>
                <w:sz w:val="18"/>
                <w:szCs w:val="18"/>
              </w:rPr>
            </w:pPr>
            <w:r w:rsidRPr="00E674F4">
              <w:rPr>
                <w:rFonts w:cs="Arial"/>
                <w:color w:val="000000"/>
                <w:sz w:val="18"/>
                <w:szCs w:val="18"/>
              </w:rPr>
              <w:t>5.762.509,47</w:t>
            </w:r>
          </w:p>
        </w:tc>
        <w:tc>
          <w:tcPr>
            <w:tcW w:w="1360" w:type="dxa"/>
            <w:tcBorders>
              <w:top w:val="nil"/>
              <w:left w:val="nil"/>
              <w:bottom w:val="nil"/>
              <w:right w:val="nil"/>
            </w:tcBorders>
            <w:shd w:val="clear" w:color="000000" w:fill="FFFFFF"/>
            <w:vAlign w:val="bottom"/>
          </w:tcPr>
          <w:p w:rsidR="00F214D3" w:rsidRPr="00E674F4" w:rsidRDefault="00F214D3" w:rsidP="009104F6">
            <w:pPr>
              <w:spacing w:before="0" w:after="0"/>
              <w:jc w:val="center"/>
              <w:rPr>
                <w:rFonts w:cs="Arial"/>
                <w:color w:val="000000"/>
                <w:sz w:val="18"/>
                <w:szCs w:val="18"/>
              </w:rPr>
            </w:pPr>
            <w:r w:rsidRPr="00E674F4">
              <w:rPr>
                <w:rFonts w:cs="Arial"/>
                <w:color w:val="000000"/>
                <w:sz w:val="18"/>
                <w:szCs w:val="18"/>
              </w:rPr>
              <w:t>4.756.035,51</w:t>
            </w:r>
          </w:p>
        </w:tc>
      </w:tr>
      <w:tr w:rsidR="00F214D3" w:rsidRPr="00E674F4" w:rsidTr="00E674F4">
        <w:trPr>
          <w:trHeight w:val="450"/>
        </w:trPr>
        <w:tc>
          <w:tcPr>
            <w:tcW w:w="3960" w:type="dxa"/>
            <w:tcBorders>
              <w:top w:val="nil"/>
              <w:left w:val="nil"/>
              <w:bottom w:val="nil"/>
              <w:right w:val="nil"/>
            </w:tcBorders>
            <w:shd w:val="clear" w:color="000000" w:fill="FFFFFF"/>
            <w:noWrap/>
            <w:vAlign w:val="bottom"/>
          </w:tcPr>
          <w:p w:rsidR="00F214D3" w:rsidRPr="00E674F4" w:rsidRDefault="00F214D3" w:rsidP="006425D3">
            <w:pPr>
              <w:spacing w:before="0" w:after="0"/>
              <w:jc w:val="both"/>
              <w:rPr>
                <w:rFonts w:cs="Arial"/>
                <w:color w:val="000000"/>
                <w:sz w:val="20"/>
                <w:szCs w:val="20"/>
              </w:rPr>
            </w:pPr>
            <w:r w:rsidRPr="00E674F4">
              <w:rPr>
                <w:rFonts w:cs="Arial"/>
                <w:color w:val="000000"/>
                <w:sz w:val="20"/>
                <w:szCs w:val="20"/>
              </w:rPr>
              <w:t>Total pagos pendientes</w:t>
            </w:r>
          </w:p>
        </w:tc>
        <w:tc>
          <w:tcPr>
            <w:tcW w:w="1400" w:type="dxa"/>
            <w:tcBorders>
              <w:top w:val="nil"/>
              <w:left w:val="nil"/>
              <w:bottom w:val="nil"/>
              <w:right w:val="nil"/>
            </w:tcBorders>
            <w:shd w:val="clear" w:color="000000" w:fill="FFFFFF"/>
            <w:noWrap/>
            <w:vAlign w:val="bottom"/>
          </w:tcPr>
          <w:p w:rsidR="00F214D3" w:rsidRPr="00E674F4" w:rsidRDefault="00F214D3" w:rsidP="009104F6">
            <w:pPr>
              <w:spacing w:before="0" w:after="0"/>
              <w:jc w:val="center"/>
              <w:rPr>
                <w:rFonts w:cs="Arial"/>
                <w:color w:val="000000"/>
                <w:sz w:val="18"/>
                <w:szCs w:val="18"/>
              </w:rPr>
            </w:pPr>
            <w:r w:rsidRPr="00E674F4">
              <w:rPr>
                <w:rFonts w:cs="Arial"/>
                <w:color w:val="000000"/>
                <w:sz w:val="18"/>
                <w:szCs w:val="18"/>
              </w:rPr>
              <w:t>564.218,23</w:t>
            </w:r>
          </w:p>
        </w:tc>
        <w:tc>
          <w:tcPr>
            <w:tcW w:w="1360" w:type="dxa"/>
            <w:tcBorders>
              <w:top w:val="nil"/>
              <w:left w:val="nil"/>
              <w:bottom w:val="nil"/>
              <w:right w:val="nil"/>
            </w:tcBorders>
            <w:shd w:val="clear" w:color="000000" w:fill="FFFFFF"/>
            <w:vAlign w:val="bottom"/>
          </w:tcPr>
          <w:p w:rsidR="00F214D3" w:rsidRPr="00E674F4" w:rsidRDefault="00F214D3" w:rsidP="009104F6">
            <w:pPr>
              <w:spacing w:before="0" w:after="0"/>
              <w:jc w:val="center"/>
              <w:rPr>
                <w:rFonts w:cs="Arial"/>
                <w:color w:val="000000"/>
                <w:sz w:val="18"/>
                <w:szCs w:val="18"/>
              </w:rPr>
            </w:pPr>
            <w:r w:rsidRPr="00E674F4">
              <w:rPr>
                <w:rFonts w:cs="Arial"/>
                <w:color w:val="000000"/>
                <w:sz w:val="18"/>
                <w:szCs w:val="18"/>
              </w:rPr>
              <w:t>312.929,67</w:t>
            </w:r>
          </w:p>
        </w:tc>
      </w:tr>
    </w:tbl>
    <w:p w:rsidR="00F214D3" w:rsidRPr="00B518AE" w:rsidRDefault="00F214D3" w:rsidP="006425D3">
      <w:pPr>
        <w:spacing w:before="0" w:after="0"/>
        <w:contextualSpacing/>
        <w:jc w:val="both"/>
        <w:rPr>
          <w:rFonts w:ascii="Calibri" w:hAnsi="Calibri" w:cs="Calibri"/>
          <w:sz w:val="22"/>
          <w:szCs w:val="22"/>
        </w:rPr>
      </w:pPr>
    </w:p>
    <w:p w:rsidR="00F214D3" w:rsidRPr="00B518AE" w:rsidRDefault="00F214D3" w:rsidP="006425D3">
      <w:pPr>
        <w:spacing w:before="0" w:after="0"/>
        <w:contextualSpacing/>
        <w:jc w:val="both"/>
        <w:rPr>
          <w:rFonts w:ascii="Calibri" w:hAnsi="Calibri" w:cs="Calibri"/>
          <w:sz w:val="22"/>
          <w:szCs w:val="22"/>
        </w:rPr>
      </w:pPr>
    </w:p>
    <w:p w:rsidR="00F214D3" w:rsidRPr="00B518AE" w:rsidRDefault="00F214D3" w:rsidP="006425D3">
      <w:pPr>
        <w:spacing w:before="0" w:after="0"/>
        <w:contextualSpacing/>
        <w:jc w:val="both"/>
        <w:rPr>
          <w:rFonts w:ascii="Calibri" w:hAnsi="Calibri" w:cs="Calibri"/>
          <w:sz w:val="22"/>
          <w:szCs w:val="22"/>
        </w:rPr>
      </w:pPr>
    </w:p>
    <w:p w:rsidR="00F214D3" w:rsidRPr="00B518AE" w:rsidRDefault="00F214D3" w:rsidP="006425D3">
      <w:pPr>
        <w:spacing w:before="0" w:after="0"/>
        <w:contextualSpacing/>
        <w:jc w:val="both"/>
        <w:rPr>
          <w:rFonts w:ascii="Calibri" w:hAnsi="Calibri" w:cs="Calibri"/>
          <w:sz w:val="22"/>
          <w:szCs w:val="22"/>
        </w:rPr>
      </w:pPr>
    </w:p>
    <w:p w:rsidR="00F214D3" w:rsidRPr="00B518AE" w:rsidRDefault="00F214D3" w:rsidP="006425D3">
      <w:pPr>
        <w:spacing w:before="0" w:after="0"/>
        <w:contextualSpacing/>
        <w:jc w:val="both"/>
        <w:rPr>
          <w:rFonts w:ascii="Calibri" w:hAnsi="Calibri" w:cs="Calibri"/>
          <w:sz w:val="22"/>
          <w:szCs w:val="22"/>
        </w:rPr>
      </w:pPr>
    </w:p>
    <w:p w:rsidR="00F214D3" w:rsidRPr="00B518AE" w:rsidRDefault="00F214D3" w:rsidP="006425D3">
      <w:pPr>
        <w:spacing w:before="0" w:after="0"/>
        <w:contextualSpacing/>
        <w:jc w:val="both"/>
        <w:rPr>
          <w:rFonts w:ascii="Calibri" w:hAnsi="Calibri" w:cs="Calibri"/>
          <w:sz w:val="22"/>
          <w:szCs w:val="22"/>
        </w:rPr>
      </w:pPr>
    </w:p>
    <w:p w:rsidR="00903647" w:rsidRDefault="00903647">
      <w:pPr>
        <w:spacing w:before="0" w:after="0"/>
        <w:rPr>
          <w:rFonts w:ascii="Calibri" w:hAnsi="Calibri" w:cs="Calibri"/>
          <w:sz w:val="22"/>
          <w:szCs w:val="22"/>
        </w:rPr>
      </w:pPr>
      <w:r>
        <w:rPr>
          <w:rFonts w:ascii="Calibri" w:hAnsi="Calibri" w:cs="Calibri"/>
          <w:sz w:val="22"/>
          <w:szCs w:val="22"/>
        </w:rPr>
        <w:br w:type="page"/>
      </w:r>
    </w:p>
    <w:p w:rsidR="00B44064" w:rsidRDefault="00B44064" w:rsidP="006425D3">
      <w:pPr>
        <w:pStyle w:val="Encabezado"/>
        <w:tabs>
          <w:tab w:val="clear" w:pos="4252"/>
          <w:tab w:val="left" w:pos="567"/>
          <w:tab w:val="left" w:pos="1134"/>
          <w:tab w:val="left" w:pos="1587"/>
        </w:tabs>
        <w:jc w:val="both"/>
        <w:rPr>
          <w:rFonts w:ascii="Calibri" w:hAnsi="Calibri" w:cs="Calibri"/>
          <w:b/>
          <w:spacing w:val="-2"/>
          <w:sz w:val="28"/>
          <w:szCs w:val="22"/>
        </w:rPr>
      </w:pPr>
    </w:p>
    <w:p w:rsidR="00B44064" w:rsidRDefault="00B44064" w:rsidP="006425D3">
      <w:pPr>
        <w:pStyle w:val="Encabezado"/>
        <w:tabs>
          <w:tab w:val="clear" w:pos="4252"/>
          <w:tab w:val="left" w:pos="567"/>
          <w:tab w:val="left" w:pos="1134"/>
          <w:tab w:val="left" w:pos="1587"/>
        </w:tabs>
        <w:jc w:val="both"/>
        <w:rPr>
          <w:rFonts w:ascii="Calibri" w:hAnsi="Calibri" w:cs="Calibri"/>
          <w:b/>
          <w:spacing w:val="-2"/>
          <w:sz w:val="28"/>
          <w:szCs w:val="22"/>
        </w:rPr>
      </w:pPr>
    </w:p>
    <w:p w:rsidR="00F214D3" w:rsidRPr="009104F6" w:rsidRDefault="00F214D3" w:rsidP="006425D3">
      <w:pPr>
        <w:pStyle w:val="Encabezado"/>
        <w:tabs>
          <w:tab w:val="clear" w:pos="4252"/>
          <w:tab w:val="left" w:pos="567"/>
          <w:tab w:val="left" w:pos="1134"/>
          <w:tab w:val="left" w:pos="1587"/>
        </w:tabs>
        <w:jc w:val="both"/>
        <w:rPr>
          <w:rFonts w:ascii="Calibri" w:hAnsi="Calibri" w:cs="Calibri"/>
          <w:b/>
          <w:spacing w:val="-2"/>
          <w:sz w:val="28"/>
          <w:szCs w:val="22"/>
        </w:rPr>
      </w:pPr>
      <w:r w:rsidRPr="009104F6">
        <w:rPr>
          <w:rFonts w:ascii="Calibri" w:hAnsi="Calibri" w:cs="Calibri"/>
          <w:b/>
          <w:spacing w:val="-2"/>
          <w:sz w:val="28"/>
          <w:szCs w:val="22"/>
        </w:rPr>
        <w:t>Informe  de  Gestión</w:t>
      </w:r>
    </w:p>
    <w:p w:rsidR="00F214D3" w:rsidRPr="00B518AE" w:rsidRDefault="00F214D3" w:rsidP="006425D3">
      <w:pPr>
        <w:pStyle w:val="Encabezado"/>
        <w:tabs>
          <w:tab w:val="clear" w:pos="4252"/>
          <w:tab w:val="left" w:pos="567"/>
          <w:tab w:val="left" w:pos="1134"/>
          <w:tab w:val="left" w:pos="1587"/>
        </w:tabs>
        <w:jc w:val="both"/>
        <w:rPr>
          <w:rFonts w:ascii="Calibri" w:hAnsi="Calibri" w:cs="Calibri"/>
          <w:spacing w:val="-2"/>
          <w:sz w:val="22"/>
          <w:szCs w:val="22"/>
        </w:rPr>
      </w:pPr>
    </w:p>
    <w:p w:rsidR="00F214D3" w:rsidRPr="00B518AE" w:rsidRDefault="00F214D3" w:rsidP="006425D3">
      <w:pPr>
        <w:pStyle w:val="Encabezado"/>
        <w:tabs>
          <w:tab w:val="clear" w:pos="4252"/>
          <w:tab w:val="left" w:pos="567"/>
          <w:tab w:val="left" w:pos="1134"/>
          <w:tab w:val="left" w:pos="1587"/>
        </w:tabs>
        <w:jc w:val="both"/>
        <w:rPr>
          <w:rFonts w:ascii="Calibri" w:hAnsi="Calibri" w:cs="Calibri"/>
          <w:spacing w:val="-2"/>
          <w:sz w:val="22"/>
          <w:szCs w:val="22"/>
        </w:rPr>
      </w:pPr>
    </w:p>
    <w:p w:rsidR="00F214D3" w:rsidRDefault="00F214D3" w:rsidP="006425D3">
      <w:pPr>
        <w:tabs>
          <w:tab w:val="num" w:pos="720"/>
        </w:tabs>
        <w:spacing w:before="0" w:after="0"/>
        <w:contextualSpacing/>
        <w:jc w:val="both"/>
        <w:rPr>
          <w:rFonts w:ascii="Calibri" w:hAnsi="Calibri" w:cs="Calibri"/>
          <w:sz w:val="22"/>
          <w:szCs w:val="22"/>
        </w:rPr>
      </w:pPr>
      <w:r w:rsidRPr="00B518AE">
        <w:rPr>
          <w:rFonts w:ascii="Calibri" w:hAnsi="Calibri" w:cs="Calibri"/>
          <w:sz w:val="22"/>
          <w:szCs w:val="22"/>
        </w:rPr>
        <w:t>La entidad CANARIAS SUBMARINE LINK, S.L. tiene como actividad principal la comercialización, distribución, instalación, mantenimiento y la prestación de servicios informáticos y de telecomunicaciones, así como la realización de actividades relacionadas con las telecomunicaciones a operadores y usuarios finales.</w:t>
      </w:r>
    </w:p>
    <w:p w:rsidR="00B44064" w:rsidRPr="00B518AE" w:rsidRDefault="00B44064" w:rsidP="006425D3">
      <w:pPr>
        <w:tabs>
          <w:tab w:val="num" w:pos="720"/>
        </w:tabs>
        <w:spacing w:before="0" w:after="0"/>
        <w:contextualSpacing/>
        <w:jc w:val="both"/>
        <w:rPr>
          <w:rFonts w:ascii="Calibri" w:hAnsi="Calibri" w:cs="Calibri"/>
          <w:sz w:val="22"/>
          <w:szCs w:val="22"/>
        </w:rPr>
      </w:pPr>
    </w:p>
    <w:p w:rsidR="00F214D3" w:rsidRPr="00B518AE" w:rsidRDefault="00F214D3" w:rsidP="006425D3">
      <w:pPr>
        <w:tabs>
          <w:tab w:val="num" w:pos="720"/>
        </w:tabs>
        <w:spacing w:before="0" w:after="0"/>
        <w:contextualSpacing/>
        <w:jc w:val="both"/>
        <w:rPr>
          <w:rFonts w:ascii="Calibri" w:hAnsi="Calibri" w:cs="Calibri"/>
          <w:sz w:val="22"/>
          <w:szCs w:val="22"/>
        </w:rPr>
      </w:pPr>
      <w:r w:rsidRPr="00B518AE">
        <w:rPr>
          <w:rFonts w:ascii="Calibri" w:hAnsi="Calibri" w:cs="Calibri"/>
          <w:sz w:val="22"/>
          <w:szCs w:val="22"/>
        </w:rPr>
        <w:t xml:space="preserve"> </w:t>
      </w:r>
    </w:p>
    <w:p w:rsidR="00F214D3" w:rsidRDefault="00F214D3" w:rsidP="006425D3">
      <w:pPr>
        <w:tabs>
          <w:tab w:val="num" w:pos="720"/>
        </w:tabs>
        <w:spacing w:before="0" w:after="0"/>
        <w:contextualSpacing/>
        <w:jc w:val="both"/>
        <w:rPr>
          <w:rFonts w:ascii="Calibri" w:hAnsi="Calibri" w:cs="Calibri"/>
          <w:b/>
          <w:sz w:val="22"/>
          <w:szCs w:val="22"/>
        </w:rPr>
      </w:pPr>
      <w:r w:rsidRPr="00B518AE">
        <w:rPr>
          <w:rFonts w:ascii="Calibri" w:hAnsi="Calibri" w:cs="Calibri"/>
          <w:b/>
          <w:sz w:val="22"/>
          <w:szCs w:val="22"/>
        </w:rPr>
        <w:t>1.- EVOLUCION DE LOS NEGOCIOS.</w:t>
      </w:r>
    </w:p>
    <w:p w:rsidR="00B44064" w:rsidRPr="00B518AE" w:rsidRDefault="00B44064" w:rsidP="006425D3">
      <w:pPr>
        <w:tabs>
          <w:tab w:val="num" w:pos="720"/>
        </w:tabs>
        <w:spacing w:before="0" w:after="0"/>
        <w:contextualSpacing/>
        <w:jc w:val="both"/>
        <w:rPr>
          <w:rFonts w:ascii="Calibri" w:hAnsi="Calibri" w:cs="Calibri"/>
          <w:b/>
          <w:sz w:val="22"/>
          <w:szCs w:val="22"/>
        </w:rPr>
      </w:pPr>
    </w:p>
    <w:p w:rsidR="00F214D3" w:rsidRPr="00B518AE" w:rsidRDefault="00F214D3" w:rsidP="006425D3">
      <w:pPr>
        <w:tabs>
          <w:tab w:val="num" w:pos="720"/>
        </w:tabs>
        <w:spacing w:before="0" w:after="0"/>
        <w:contextualSpacing/>
        <w:jc w:val="both"/>
        <w:rPr>
          <w:rFonts w:ascii="Calibri" w:hAnsi="Calibri" w:cs="Calibri"/>
          <w:sz w:val="22"/>
          <w:szCs w:val="22"/>
        </w:rPr>
      </w:pPr>
    </w:p>
    <w:p w:rsidR="00F214D3" w:rsidRDefault="00F214D3" w:rsidP="006425D3">
      <w:pPr>
        <w:tabs>
          <w:tab w:val="num" w:pos="720"/>
        </w:tabs>
        <w:spacing w:before="0" w:after="0"/>
        <w:contextualSpacing/>
        <w:jc w:val="both"/>
        <w:rPr>
          <w:rFonts w:ascii="Calibri" w:hAnsi="Calibri" w:cs="Calibri"/>
          <w:sz w:val="22"/>
          <w:szCs w:val="22"/>
        </w:rPr>
      </w:pPr>
      <w:r w:rsidRPr="00B518AE">
        <w:rPr>
          <w:rFonts w:ascii="Calibri" w:hAnsi="Calibri" w:cs="Calibri"/>
          <w:sz w:val="22"/>
          <w:szCs w:val="22"/>
        </w:rPr>
        <w:t>Durante el ejercicio 201</w:t>
      </w:r>
      <w:r>
        <w:rPr>
          <w:rFonts w:ascii="Calibri" w:hAnsi="Calibri" w:cs="Calibri"/>
          <w:sz w:val="22"/>
          <w:szCs w:val="22"/>
        </w:rPr>
        <w:t>7</w:t>
      </w:r>
      <w:r w:rsidRPr="00B518AE">
        <w:rPr>
          <w:rFonts w:ascii="Calibri" w:hAnsi="Calibri" w:cs="Calibri"/>
          <w:sz w:val="22"/>
          <w:szCs w:val="22"/>
        </w:rPr>
        <w:t xml:space="preserve"> se ha alcanzado un volumen de negocio de </w:t>
      </w:r>
      <w:r>
        <w:rPr>
          <w:rFonts w:ascii="Calibri" w:hAnsi="Calibri" w:cs="Calibri"/>
          <w:sz w:val="22"/>
          <w:szCs w:val="22"/>
        </w:rPr>
        <w:t>20.055.622,70</w:t>
      </w:r>
      <w:r w:rsidRPr="00B518AE">
        <w:rPr>
          <w:rFonts w:ascii="Calibri" w:hAnsi="Calibri" w:cs="Calibri"/>
          <w:sz w:val="22"/>
          <w:szCs w:val="22"/>
        </w:rPr>
        <w:t xml:space="preserve"> euros lo que supone un aumento de </w:t>
      </w:r>
      <w:r>
        <w:rPr>
          <w:rFonts w:ascii="Calibri" w:hAnsi="Calibri" w:cs="Calibri"/>
          <w:sz w:val="22"/>
          <w:szCs w:val="22"/>
        </w:rPr>
        <w:t>3.823.454,94</w:t>
      </w:r>
      <w:r w:rsidRPr="00B518AE">
        <w:rPr>
          <w:rFonts w:ascii="Calibri" w:hAnsi="Calibri" w:cs="Calibri"/>
          <w:sz w:val="22"/>
          <w:szCs w:val="22"/>
        </w:rPr>
        <w:t xml:space="preserve"> euros con respecto al año anterior. Los resultados obtenidos se pueden resumir mediante las siguientes cifras:</w:t>
      </w:r>
    </w:p>
    <w:p w:rsidR="00B44064" w:rsidRPr="00B518AE" w:rsidRDefault="00B44064" w:rsidP="006425D3">
      <w:pPr>
        <w:tabs>
          <w:tab w:val="num" w:pos="720"/>
        </w:tabs>
        <w:spacing w:before="0" w:after="0"/>
        <w:contextualSpacing/>
        <w:jc w:val="both"/>
        <w:rPr>
          <w:rFonts w:ascii="Calibri" w:hAnsi="Calibri" w:cs="Calibri"/>
          <w:sz w:val="22"/>
          <w:szCs w:val="22"/>
        </w:rPr>
      </w:pPr>
    </w:p>
    <w:p w:rsidR="00F214D3" w:rsidRPr="00B518AE" w:rsidRDefault="00F214D3" w:rsidP="006425D3">
      <w:pPr>
        <w:tabs>
          <w:tab w:val="num" w:pos="720"/>
        </w:tabs>
        <w:spacing w:before="0" w:after="0"/>
        <w:contextualSpacing/>
        <w:jc w:val="both"/>
        <w:rPr>
          <w:rFonts w:ascii="Calibri" w:hAnsi="Calibri" w:cs="Calibri"/>
          <w:sz w:val="22"/>
          <w:szCs w:val="22"/>
        </w:rPr>
      </w:pPr>
    </w:p>
    <w:p w:rsidR="00F214D3" w:rsidRPr="00B518AE" w:rsidRDefault="00F214D3" w:rsidP="006425D3">
      <w:pPr>
        <w:spacing w:before="0" w:after="0"/>
        <w:jc w:val="both"/>
        <w:rPr>
          <w:rFonts w:ascii="Calibri" w:hAnsi="Calibri" w:cs="Calibri"/>
          <w:sz w:val="22"/>
          <w:szCs w:val="22"/>
        </w:rPr>
      </w:pPr>
      <w:r w:rsidRPr="00B518AE">
        <w:rPr>
          <w:rFonts w:ascii="Calibri" w:hAnsi="Calibri" w:cs="Calibri"/>
          <w:sz w:val="22"/>
          <w:szCs w:val="22"/>
        </w:rPr>
        <w:t>Beneficios de la explotación</w:t>
      </w:r>
      <w:r w:rsidRPr="00B518AE">
        <w:rPr>
          <w:rFonts w:ascii="Calibri" w:hAnsi="Calibri" w:cs="Calibri"/>
          <w:sz w:val="22"/>
          <w:szCs w:val="22"/>
        </w:rPr>
        <w:tab/>
      </w:r>
      <w:r w:rsidRPr="00B518AE">
        <w:rPr>
          <w:rFonts w:ascii="Calibri" w:hAnsi="Calibri" w:cs="Calibri"/>
          <w:sz w:val="22"/>
          <w:szCs w:val="22"/>
        </w:rPr>
        <w:tab/>
      </w:r>
      <w:r w:rsidRPr="00B518AE">
        <w:rPr>
          <w:rFonts w:ascii="Calibri" w:hAnsi="Calibri" w:cs="Calibri"/>
          <w:sz w:val="22"/>
          <w:szCs w:val="22"/>
        </w:rPr>
        <w:tab/>
        <w:t xml:space="preserve"> </w:t>
      </w:r>
      <w:r>
        <w:rPr>
          <w:rFonts w:ascii="Calibri" w:hAnsi="Calibri" w:cs="Calibri"/>
          <w:sz w:val="22"/>
          <w:szCs w:val="22"/>
        </w:rPr>
        <w:t>6.142.284,05</w:t>
      </w:r>
      <w:r w:rsidRPr="00B518AE">
        <w:rPr>
          <w:rFonts w:ascii="Calibri" w:hAnsi="Calibri" w:cs="Calibri"/>
          <w:sz w:val="22"/>
          <w:szCs w:val="22"/>
        </w:rPr>
        <w:t xml:space="preserve"> euros</w:t>
      </w:r>
    </w:p>
    <w:p w:rsidR="00F214D3" w:rsidRDefault="00F214D3" w:rsidP="006425D3">
      <w:pPr>
        <w:tabs>
          <w:tab w:val="num" w:pos="720"/>
        </w:tabs>
        <w:spacing w:before="0" w:after="0"/>
        <w:contextualSpacing/>
        <w:jc w:val="both"/>
        <w:rPr>
          <w:rFonts w:ascii="Calibri" w:hAnsi="Calibri" w:cs="Calibri"/>
          <w:sz w:val="22"/>
          <w:szCs w:val="22"/>
        </w:rPr>
      </w:pPr>
      <w:r w:rsidRPr="00B518AE">
        <w:rPr>
          <w:rFonts w:ascii="Calibri" w:hAnsi="Calibri" w:cs="Calibri"/>
          <w:sz w:val="22"/>
          <w:szCs w:val="22"/>
        </w:rPr>
        <w:t>Resultados de ejercicio</w:t>
      </w:r>
      <w:r w:rsidRPr="00B518AE">
        <w:rPr>
          <w:rFonts w:ascii="Calibri" w:hAnsi="Calibri" w:cs="Calibri"/>
          <w:sz w:val="22"/>
          <w:szCs w:val="22"/>
        </w:rPr>
        <w:tab/>
      </w:r>
      <w:r w:rsidRPr="00B518AE">
        <w:rPr>
          <w:rFonts w:ascii="Calibri" w:hAnsi="Calibri" w:cs="Calibri"/>
          <w:sz w:val="22"/>
          <w:szCs w:val="22"/>
        </w:rPr>
        <w:tab/>
      </w:r>
      <w:r w:rsidRPr="00B518AE">
        <w:rPr>
          <w:rFonts w:ascii="Calibri" w:hAnsi="Calibri" w:cs="Calibri"/>
          <w:sz w:val="22"/>
          <w:szCs w:val="22"/>
        </w:rPr>
        <w:tab/>
      </w:r>
      <w:r w:rsidRPr="00B518AE">
        <w:rPr>
          <w:rFonts w:ascii="Calibri" w:hAnsi="Calibri" w:cs="Calibri"/>
          <w:sz w:val="22"/>
          <w:szCs w:val="22"/>
        </w:rPr>
        <w:tab/>
        <w:t xml:space="preserve"> </w:t>
      </w:r>
      <w:r>
        <w:rPr>
          <w:rFonts w:ascii="Calibri" w:hAnsi="Calibri" w:cs="Calibri"/>
          <w:sz w:val="22"/>
          <w:szCs w:val="22"/>
        </w:rPr>
        <w:t>4.820.122,33</w:t>
      </w:r>
      <w:r w:rsidRPr="00B518AE">
        <w:rPr>
          <w:rFonts w:ascii="Calibri" w:hAnsi="Calibri" w:cs="Calibri"/>
          <w:sz w:val="22"/>
          <w:szCs w:val="22"/>
        </w:rPr>
        <w:t xml:space="preserve"> euros</w:t>
      </w:r>
    </w:p>
    <w:p w:rsidR="00B44064" w:rsidRPr="00B518AE" w:rsidRDefault="00B44064" w:rsidP="006425D3">
      <w:pPr>
        <w:tabs>
          <w:tab w:val="num" w:pos="720"/>
        </w:tabs>
        <w:spacing w:before="0" w:after="0"/>
        <w:contextualSpacing/>
        <w:jc w:val="both"/>
        <w:rPr>
          <w:rFonts w:ascii="Calibri" w:hAnsi="Calibri" w:cs="Calibri"/>
          <w:sz w:val="22"/>
          <w:szCs w:val="22"/>
        </w:rPr>
      </w:pPr>
    </w:p>
    <w:p w:rsidR="00F214D3" w:rsidRPr="00B518AE" w:rsidRDefault="00F214D3" w:rsidP="006425D3">
      <w:pPr>
        <w:tabs>
          <w:tab w:val="num" w:pos="720"/>
        </w:tabs>
        <w:spacing w:before="0" w:after="0"/>
        <w:contextualSpacing/>
        <w:jc w:val="both"/>
        <w:rPr>
          <w:rFonts w:ascii="Calibri" w:hAnsi="Calibri" w:cs="Calibri"/>
          <w:sz w:val="22"/>
          <w:szCs w:val="22"/>
        </w:rPr>
      </w:pPr>
    </w:p>
    <w:p w:rsidR="00F214D3" w:rsidRDefault="00F214D3" w:rsidP="006425D3">
      <w:pPr>
        <w:tabs>
          <w:tab w:val="num" w:pos="720"/>
        </w:tabs>
        <w:spacing w:before="0" w:after="0"/>
        <w:contextualSpacing/>
        <w:jc w:val="both"/>
        <w:rPr>
          <w:rFonts w:ascii="Calibri" w:hAnsi="Calibri" w:cs="Calibri"/>
          <w:sz w:val="22"/>
          <w:szCs w:val="22"/>
        </w:rPr>
      </w:pPr>
      <w:r w:rsidRPr="00B518AE">
        <w:rPr>
          <w:rFonts w:ascii="Calibri" w:hAnsi="Calibri" w:cs="Calibri"/>
          <w:sz w:val="22"/>
          <w:szCs w:val="22"/>
        </w:rPr>
        <w:t>El número medio de empleados se ha mantenido en cifras similares respecto al ejercicio anterior. Las expectativas para el año 201</w:t>
      </w:r>
      <w:r>
        <w:rPr>
          <w:rFonts w:ascii="Calibri" w:hAnsi="Calibri" w:cs="Calibri"/>
          <w:sz w:val="22"/>
          <w:szCs w:val="22"/>
        </w:rPr>
        <w:t>8</w:t>
      </w:r>
      <w:r w:rsidRPr="00B518AE">
        <w:rPr>
          <w:rFonts w:ascii="Calibri" w:hAnsi="Calibri" w:cs="Calibri"/>
          <w:sz w:val="22"/>
          <w:szCs w:val="22"/>
        </w:rPr>
        <w:t xml:space="preserve"> son el mantenimiento de la cifra de negocios en relación a la de años anteriores, considerando en su caso un leve incremento.</w:t>
      </w:r>
    </w:p>
    <w:p w:rsidR="00B44064" w:rsidRPr="00B518AE" w:rsidRDefault="00B44064" w:rsidP="006425D3">
      <w:pPr>
        <w:tabs>
          <w:tab w:val="num" w:pos="720"/>
        </w:tabs>
        <w:spacing w:before="0" w:after="0"/>
        <w:contextualSpacing/>
        <w:jc w:val="both"/>
        <w:rPr>
          <w:rFonts w:ascii="Calibri" w:hAnsi="Calibri" w:cs="Calibri"/>
          <w:sz w:val="22"/>
          <w:szCs w:val="22"/>
        </w:rPr>
      </w:pPr>
    </w:p>
    <w:p w:rsidR="00F214D3" w:rsidRPr="00B518AE" w:rsidRDefault="00F214D3" w:rsidP="006425D3">
      <w:pPr>
        <w:tabs>
          <w:tab w:val="num" w:pos="720"/>
        </w:tabs>
        <w:spacing w:before="0" w:after="0"/>
        <w:contextualSpacing/>
        <w:jc w:val="both"/>
        <w:rPr>
          <w:rFonts w:ascii="Calibri" w:hAnsi="Calibri" w:cs="Calibri"/>
          <w:sz w:val="22"/>
          <w:szCs w:val="22"/>
        </w:rPr>
      </w:pPr>
    </w:p>
    <w:p w:rsidR="00F214D3" w:rsidRDefault="00F214D3" w:rsidP="006425D3">
      <w:pPr>
        <w:tabs>
          <w:tab w:val="num" w:pos="720"/>
        </w:tabs>
        <w:spacing w:before="0" w:after="0"/>
        <w:contextualSpacing/>
        <w:jc w:val="both"/>
        <w:rPr>
          <w:rFonts w:ascii="Calibri" w:hAnsi="Calibri" w:cs="Calibri"/>
          <w:b/>
          <w:sz w:val="22"/>
          <w:szCs w:val="22"/>
        </w:rPr>
      </w:pPr>
      <w:r w:rsidRPr="00B518AE">
        <w:rPr>
          <w:rFonts w:ascii="Calibri" w:hAnsi="Calibri" w:cs="Calibri"/>
          <w:b/>
          <w:sz w:val="22"/>
          <w:szCs w:val="22"/>
        </w:rPr>
        <w:t>2.- INVESTIGACION Y DESARROLLO</w:t>
      </w:r>
    </w:p>
    <w:p w:rsidR="00B44064" w:rsidRPr="00B518AE" w:rsidRDefault="00B44064" w:rsidP="006425D3">
      <w:pPr>
        <w:tabs>
          <w:tab w:val="num" w:pos="720"/>
        </w:tabs>
        <w:spacing w:before="0" w:after="0"/>
        <w:contextualSpacing/>
        <w:jc w:val="both"/>
        <w:rPr>
          <w:rFonts w:ascii="Calibri" w:hAnsi="Calibri" w:cs="Calibri"/>
          <w:b/>
          <w:sz w:val="22"/>
          <w:szCs w:val="22"/>
        </w:rPr>
      </w:pPr>
    </w:p>
    <w:p w:rsidR="00F214D3" w:rsidRPr="00B518AE" w:rsidRDefault="00F214D3" w:rsidP="006425D3">
      <w:pPr>
        <w:tabs>
          <w:tab w:val="num" w:pos="720"/>
        </w:tabs>
        <w:spacing w:before="0" w:after="0"/>
        <w:contextualSpacing/>
        <w:jc w:val="both"/>
        <w:rPr>
          <w:rFonts w:ascii="Calibri" w:hAnsi="Calibri" w:cs="Calibri"/>
          <w:sz w:val="22"/>
          <w:szCs w:val="22"/>
        </w:rPr>
      </w:pPr>
    </w:p>
    <w:p w:rsidR="00F214D3" w:rsidRPr="00B518AE" w:rsidRDefault="00F214D3" w:rsidP="006425D3">
      <w:pPr>
        <w:tabs>
          <w:tab w:val="num" w:pos="720"/>
        </w:tabs>
        <w:spacing w:before="0" w:after="0"/>
        <w:contextualSpacing/>
        <w:jc w:val="both"/>
        <w:rPr>
          <w:rFonts w:ascii="Calibri" w:hAnsi="Calibri" w:cs="Calibri"/>
          <w:sz w:val="22"/>
          <w:szCs w:val="22"/>
        </w:rPr>
      </w:pPr>
      <w:r w:rsidRPr="00B518AE">
        <w:rPr>
          <w:rFonts w:ascii="Calibri" w:hAnsi="Calibri" w:cs="Calibri"/>
          <w:sz w:val="22"/>
          <w:szCs w:val="22"/>
        </w:rPr>
        <w:t xml:space="preserve">La Sociedad  no ha realizado actividades relacionadas con la Investigación y Desarrollo </w:t>
      </w:r>
      <w:r w:rsidRPr="00B518AE">
        <w:rPr>
          <w:rFonts w:ascii="Calibri" w:hAnsi="Calibri" w:cs="Calibri"/>
          <w:sz w:val="22"/>
          <w:szCs w:val="22"/>
        </w:rPr>
        <w:br/>
        <w:t>(I + D) durante el ejercicio.</w:t>
      </w:r>
    </w:p>
    <w:p w:rsidR="00F214D3" w:rsidRPr="00B518AE" w:rsidRDefault="00F214D3" w:rsidP="006425D3">
      <w:pPr>
        <w:spacing w:before="0" w:after="0"/>
        <w:jc w:val="both"/>
        <w:rPr>
          <w:rFonts w:ascii="Calibri" w:hAnsi="Calibri" w:cs="Calibri"/>
          <w:sz w:val="22"/>
          <w:szCs w:val="22"/>
        </w:rPr>
      </w:pPr>
    </w:p>
    <w:p w:rsidR="00F214D3" w:rsidRPr="00B518AE" w:rsidRDefault="00F214D3" w:rsidP="006425D3">
      <w:pPr>
        <w:spacing w:before="0" w:after="0"/>
        <w:jc w:val="both"/>
        <w:rPr>
          <w:rFonts w:ascii="Calibri" w:hAnsi="Calibri" w:cs="Calibri"/>
          <w:b/>
          <w:sz w:val="22"/>
          <w:szCs w:val="22"/>
        </w:rPr>
      </w:pPr>
      <w:r w:rsidRPr="00B518AE">
        <w:rPr>
          <w:rFonts w:ascii="Calibri" w:hAnsi="Calibri" w:cs="Calibri"/>
          <w:b/>
          <w:sz w:val="22"/>
          <w:szCs w:val="22"/>
        </w:rPr>
        <w:t>3.- ACONTECIMIENTOS SIGNIFICATIVOS OCURRIDOS POSTERIORES AL CIERRE DEL EJERCICIO.</w:t>
      </w:r>
    </w:p>
    <w:p w:rsidR="00F214D3" w:rsidRPr="00B518AE" w:rsidRDefault="00F214D3" w:rsidP="006425D3">
      <w:pPr>
        <w:spacing w:before="0" w:after="0"/>
        <w:jc w:val="both"/>
        <w:rPr>
          <w:rFonts w:ascii="Calibri" w:hAnsi="Calibri" w:cs="Calibri"/>
          <w:sz w:val="22"/>
          <w:szCs w:val="22"/>
        </w:rPr>
      </w:pPr>
    </w:p>
    <w:p w:rsidR="0017316E" w:rsidRDefault="0017316E" w:rsidP="0017316E">
      <w:pPr>
        <w:pStyle w:val="Ttulo1"/>
        <w:spacing w:before="0" w:after="0"/>
        <w:ind w:left="567" w:hanging="567"/>
        <w:jc w:val="both"/>
        <w:rPr>
          <w:rFonts w:ascii="Calibri" w:hAnsi="Calibri" w:cs="Calibri"/>
          <w:b w:val="0"/>
          <w:bCs w:val="0"/>
          <w:kern w:val="0"/>
          <w:sz w:val="22"/>
          <w:szCs w:val="22"/>
        </w:rPr>
      </w:pPr>
      <w:r w:rsidRPr="00D215CE">
        <w:rPr>
          <w:rFonts w:ascii="Calibri" w:hAnsi="Calibri" w:cs="Calibri"/>
          <w:b w:val="0"/>
          <w:bCs w:val="0"/>
          <w:kern w:val="0"/>
          <w:sz w:val="22"/>
          <w:szCs w:val="22"/>
        </w:rPr>
        <w:t>No hay hechos significativos posteriores al cierre del ejercicio</w:t>
      </w:r>
    </w:p>
    <w:p w:rsidR="00B44064" w:rsidRPr="00B44064" w:rsidRDefault="00B44064" w:rsidP="00B44064"/>
    <w:p w:rsidR="00F214D3" w:rsidRPr="00B518AE" w:rsidRDefault="00F214D3" w:rsidP="006425D3">
      <w:pPr>
        <w:spacing w:before="0" w:after="0"/>
        <w:jc w:val="both"/>
        <w:rPr>
          <w:rFonts w:ascii="Calibri" w:hAnsi="Calibri" w:cs="Calibri"/>
          <w:sz w:val="22"/>
          <w:szCs w:val="22"/>
        </w:rPr>
      </w:pPr>
    </w:p>
    <w:p w:rsidR="00F214D3" w:rsidRPr="00B518AE" w:rsidRDefault="00F214D3" w:rsidP="006425D3">
      <w:pPr>
        <w:spacing w:before="0" w:after="0"/>
        <w:jc w:val="both"/>
        <w:rPr>
          <w:rFonts w:ascii="Calibri" w:hAnsi="Calibri" w:cs="Calibri"/>
          <w:b/>
          <w:sz w:val="22"/>
          <w:szCs w:val="22"/>
        </w:rPr>
      </w:pPr>
      <w:r w:rsidRPr="00B518AE">
        <w:rPr>
          <w:rFonts w:ascii="Calibri" w:hAnsi="Calibri" w:cs="Calibri"/>
          <w:b/>
          <w:sz w:val="22"/>
          <w:szCs w:val="22"/>
        </w:rPr>
        <w:t>4.- ADQUISICION DE ACCIONES PROPIAS.</w:t>
      </w:r>
    </w:p>
    <w:p w:rsidR="00F214D3" w:rsidRPr="00B518AE" w:rsidRDefault="00F214D3" w:rsidP="006425D3">
      <w:pPr>
        <w:spacing w:before="0" w:after="0"/>
        <w:jc w:val="both"/>
        <w:rPr>
          <w:rFonts w:ascii="Calibri" w:hAnsi="Calibri" w:cs="Calibri"/>
          <w:sz w:val="22"/>
          <w:szCs w:val="22"/>
        </w:rPr>
      </w:pPr>
    </w:p>
    <w:p w:rsidR="00F214D3"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No se han adquirido participaciones propias por la Sociedad.</w:t>
      </w:r>
    </w:p>
    <w:p w:rsidR="00B44064" w:rsidRPr="00B518AE" w:rsidRDefault="00B44064" w:rsidP="006425D3">
      <w:pPr>
        <w:spacing w:before="0" w:after="0"/>
        <w:contextualSpacing/>
        <w:jc w:val="both"/>
        <w:rPr>
          <w:rFonts w:ascii="Calibri" w:hAnsi="Calibri" w:cs="Calibri"/>
          <w:sz w:val="22"/>
          <w:szCs w:val="22"/>
        </w:rPr>
      </w:pPr>
    </w:p>
    <w:p w:rsidR="00F214D3" w:rsidRPr="00B518AE" w:rsidRDefault="00F214D3" w:rsidP="006425D3">
      <w:pPr>
        <w:spacing w:before="0" w:after="0"/>
        <w:jc w:val="both"/>
        <w:rPr>
          <w:rFonts w:ascii="Calibri" w:hAnsi="Calibri" w:cs="Calibri"/>
          <w:sz w:val="22"/>
          <w:szCs w:val="22"/>
        </w:rPr>
      </w:pPr>
    </w:p>
    <w:p w:rsidR="00F214D3" w:rsidRPr="00B518AE" w:rsidRDefault="00F214D3" w:rsidP="006425D3">
      <w:pPr>
        <w:spacing w:before="0" w:after="0"/>
        <w:jc w:val="both"/>
        <w:rPr>
          <w:rFonts w:ascii="Calibri" w:hAnsi="Calibri" w:cs="Calibri"/>
          <w:b/>
          <w:sz w:val="22"/>
          <w:szCs w:val="22"/>
        </w:rPr>
      </w:pPr>
      <w:r w:rsidRPr="00B518AE">
        <w:rPr>
          <w:rFonts w:ascii="Calibri" w:hAnsi="Calibri" w:cs="Calibri"/>
          <w:b/>
          <w:sz w:val="22"/>
          <w:szCs w:val="22"/>
        </w:rPr>
        <w:t>5.- INSTRUMENTOS FINANCIEROS</w:t>
      </w:r>
    </w:p>
    <w:p w:rsidR="00F214D3" w:rsidRPr="00B518AE" w:rsidRDefault="00F214D3" w:rsidP="006425D3">
      <w:pPr>
        <w:spacing w:before="0" w:after="0"/>
        <w:jc w:val="both"/>
        <w:rPr>
          <w:rFonts w:ascii="Calibri" w:hAnsi="Calibri" w:cs="Calibri"/>
          <w:sz w:val="22"/>
          <w:szCs w:val="22"/>
        </w:rPr>
      </w:pPr>
    </w:p>
    <w:p w:rsidR="00F214D3"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Adicionalmente no se considera que exista posible riesgo de cambio dado que prácticamente  la totalidad de transacciones se hace en la zona euro.</w:t>
      </w:r>
    </w:p>
    <w:p w:rsidR="00B44064" w:rsidRPr="00B518AE" w:rsidRDefault="00B44064" w:rsidP="006425D3">
      <w:pPr>
        <w:spacing w:before="0" w:after="0"/>
        <w:contextualSpacing/>
        <w:jc w:val="both"/>
        <w:rPr>
          <w:rFonts w:ascii="Calibri" w:hAnsi="Calibri" w:cs="Calibri"/>
          <w:sz w:val="22"/>
          <w:szCs w:val="22"/>
        </w:rPr>
      </w:pPr>
    </w:p>
    <w:p w:rsidR="00F214D3" w:rsidRPr="00B518AE" w:rsidRDefault="00F214D3" w:rsidP="006425D3">
      <w:pPr>
        <w:spacing w:before="0" w:after="0"/>
        <w:jc w:val="both"/>
        <w:rPr>
          <w:rFonts w:ascii="Calibri" w:hAnsi="Calibri" w:cs="Calibri"/>
          <w:sz w:val="22"/>
          <w:szCs w:val="22"/>
        </w:rPr>
      </w:pPr>
    </w:p>
    <w:p w:rsidR="00F214D3" w:rsidRPr="00B518AE" w:rsidRDefault="00F214D3" w:rsidP="006425D3">
      <w:pPr>
        <w:spacing w:before="0" w:after="0"/>
        <w:jc w:val="both"/>
        <w:rPr>
          <w:rFonts w:ascii="Calibri" w:hAnsi="Calibri" w:cs="Calibri"/>
          <w:b/>
          <w:sz w:val="22"/>
          <w:szCs w:val="22"/>
        </w:rPr>
      </w:pPr>
      <w:r w:rsidRPr="00B518AE">
        <w:rPr>
          <w:rFonts w:ascii="Calibri" w:hAnsi="Calibri" w:cs="Calibri"/>
          <w:b/>
          <w:sz w:val="22"/>
          <w:szCs w:val="22"/>
        </w:rPr>
        <w:t>6.- RIESGOS E INCERTIDUMBRES</w:t>
      </w:r>
    </w:p>
    <w:p w:rsidR="00F214D3" w:rsidRPr="00B518AE" w:rsidRDefault="00F214D3" w:rsidP="006425D3">
      <w:pPr>
        <w:spacing w:before="0" w:after="0"/>
        <w:jc w:val="both"/>
        <w:rPr>
          <w:rFonts w:ascii="Calibri" w:hAnsi="Calibri" w:cs="Calibri"/>
          <w:sz w:val="22"/>
          <w:szCs w:val="22"/>
        </w:rPr>
      </w:pP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No se tiene constancia de riesgos o incertidumbres significativas que puedan afectar al negocio.</w:t>
      </w:r>
    </w:p>
    <w:p w:rsidR="00F214D3" w:rsidRPr="00B518AE" w:rsidRDefault="00F214D3" w:rsidP="006425D3">
      <w:pPr>
        <w:spacing w:before="0" w:after="0"/>
        <w:jc w:val="both"/>
        <w:rPr>
          <w:rFonts w:ascii="Calibri" w:hAnsi="Calibri" w:cs="Calibri"/>
          <w:sz w:val="22"/>
          <w:szCs w:val="22"/>
        </w:rPr>
      </w:pPr>
    </w:p>
    <w:p w:rsidR="00F214D3" w:rsidRPr="00B518AE" w:rsidRDefault="00F214D3" w:rsidP="006425D3">
      <w:pPr>
        <w:spacing w:before="0" w:after="0"/>
        <w:jc w:val="both"/>
        <w:rPr>
          <w:rFonts w:ascii="Calibri" w:hAnsi="Calibri" w:cs="Calibri"/>
          <w:b/>
          <w:sz w:val="22"/>
          <w:szCs w:val="22"/>
        </w:rPr>
      </w:pPr>
      <w:r w:rsidRPr="00B518AE">
        <w:rPr>
          <w:rFonts w:ascii="Calibri" w:hAnsi="Calibri" w:cs="Calibri"/>
          <w:b/>
          <w:sz w:val="22"/>
          <w:szCs w:val="22"/>
        </w:rPr>
        <w:t>7.- PERIODO MEDIO DE PAGO</w:t>
      </w:r>
    </w:p>
    <w:p w:rsidR="00F214D3" w:rsidRPr="00B518AE" w:rsidRDefault="00F214D3" w:rsidP="006425D3">
      <w:pPr>
        <w:spacing w:before="0" w:after="0"/>
        <w:contextualSpacing/>
        <w:jc w:val="both"/>
        <w:rPr>
          <w:rFonts w:ascii="Calibri" w:hAnsi="Calibri" w:cs="Calibri"/>
          <w:sz w:val="22"/>
          <w:szCs w:val="22"/>
        </w:rPr>
      </w:pP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El periodo medio de pago de la Sociedad es de </w:t>
      </w:r>
      <w:r>
        <w:rPr>
          <w:rFonts w:ascii="Calibri" w:hAnsi="Calibri" w:cs="Calibri"/>
          <w:sz w:val="22"/>
          <w:szCs w:val="22"/>
        </w:rPr>
        <w:t>31,65</w:t>
      </w:r>
      <w:r w:rsidRPr="00B518AE">
        <w:rPr>
          <w:rFonts w:ascii="Calibri" w:hAnsi="Calibri" w:cs="Calibri"/>
          <w:sz w:val="22"/>
          <w:szCs w:val="22"/>
        </w:rPr>
        <w:t xml:space="preserve"> días</w:t>
      </w:r>
    </w:p>
    <w:p w:rsidR="00F214D3" w:rsidRPr="00B518AE" w:rsidRDefault="00F214D3" w:rsidP="006425D3">
      <w:pPr>
        <w:spacing w:before="0" w:after="0"/>
        <w:jc w:val="both"/>
        <w:rPr>
          <w:rFonts w:ascii="Calibri" w:hAnsi="Calibri" w:cs="Calibri"/>
          <w:sz w:val="22"/>
          <w:szCs w:val="22"/>
        </w:rPr>
      </w:pPr>
    </w:p>
    <w:p w:rsidR="00F214D3" w:rsidRPr="00B518AE" w:rsidRDefault="00F214D3" w:rsidP="006425D3">
      <w:pPr>
        <w:spacing w:before="0" w:after="0"/>
        <w:jc w:val="both"/>
        <w:rPr>
          <w:rFonts w:ascii="Calibri" w:hAnsi="Calibri" w:cs="Calibri"/>
          <w:sz w:val="22"/>
          <w:szCs w:val="22"/>
        </w:rPr>
      </w:pPr>
    </w:p>
    <w:p w:rsidR="00F214D3" w:rsidRPr="00B518AE" w:rsidRDefault="00F214D3" w:rsidP="0017316E">
      <w:pPr>
        <w:spacing w:before="0" w:after="0"/>
        <w:jc w:val="center"/>
        <w:rPr>
          <w:rFonts w:ascii="Calibri" w:hAnsi="Calibri" w:cs="Calibri"/>
          <w:spacing w:val="-2"/>
          <w:sz w:val="22"/>
          <w:szCs w:val="22"/>
          <w:lang w:val="es-ES_tradnl"/>
        </w:rPr>
      </w:pPr>
      <w:r w:rsidRPr="00B518AE">
        <w:rPr>
          <w:rFonts w:ascii="Calibri" w:hAnsi="Calibri" w:cs="Calibri"/>
          <w:sz w:val="22"/>
          <w:szCs w:val="22"/>
        </w:rPr>
        <w:t xml:space="preserve">En Santa Cruz de Tenerife a </w:t>
      </w:r>
      <w:r w:rsidR="00486E79">
        <w:rPr>
          <w:rFonts w:ascii="Calibri" w:hAnsi="Calibri" w:cs="Calibri"/>
          <w:sz w:val="22"/>
          <w:szCs w:val="22"/>
        </w:rPr>
        <w:t>23</w:t>
      </w:r>
      <w:r w:rsidRPr="00B518AE">
        <w:rPr>
          <w:rFonts w:ascii="Calibri" w:hAnsi="Calibri" w:cs="Calibri"/>
          <w:sz w:val="22"/>
          <w:szCs w:val="22"/>
        </w:rPr>
        <w:t xml:space="preserve"> de marzo de 201</w:t>
      </w:r>
      <w:r>
        <w:rPr>
          <w:rFonts w:ascii="Calibri" w:hAnsi="Calibri" w:cs="Calibri"/>
          <w:sz w:val="22"/>
          <w:szCs w:val="22"/>
        </w:rPr>
        <w:t>8</w:t>
      </w:r>
    </w:p>
    <w:p w:rsidR="00F214D3" w:rsidRPr="00B518AE" w:rsidRDefault="00F214D3" w:rsidP="006425D3">
      <w:pPr>
        <w:pStyle w:val="Encabezado"/>
        <w:tabs>
          <w:tab w:val="clear" w:pos="4252"/>
          <w:tab w:val="left" w:pos="567"/>
          <w:tab w:val="left" w:pos="1134"/>
          <w:tab w:val="left" w:pos="1587"/>
        </w:tabs>
        <w:jc w:val="both"/>
        <w:rPr>
          <w:rFonts w:ascii="Calibri" w:hAnsi="Calibri" w:cs="Calibri"/>
          <w:spacing w:val="-2"/>
          <w:sz w:val="22"/>
          <w:szCs w:val="22"/>
          <w:lang w:val="es-ES_tradnl"/>
        </w:rPr>
        <w:sectPr w:rsidR="00F214D3" w:rsidRPr="00B518AE" w:rsidSect="006425D3">
          <w:pgSz w:w="11907" w:h="16839" w:code="9"/>
          <w:pgMar w:top="1560" w:right="1134" w:bottom="1276" w:left="1418" w:header="851" w:footer="0" w:gutter="0"/>
          <w:cols w:space="720"/>
          <w:noEndnote/>
        </w:sectPr>
      </w:pPr>
    </w:p>
    <w:p w:rsidR="00F214D3" w:rsidRPr="00B518AE" w:rsidRDefault="00F214D3" w:rsidP="006425D3">
      <w:pPr>
        <w:pStyle w:val="Encabezado"/>
        <w:tabs>
          <w:tab w:val="clear" w:pos="4252"/>
          <w:tab w:val="left" w:pos="567"/>
          <w:tab w:val="left" w:pos="1134"/>
          <w:tab w:val="left" w:pos="1587"/>
        </w:tabs>
        <w:jc w:val="both"/>
        <w:rPr>
          <w:rFonts w:ascii="Calibri" w:hAnsi="Calibri" w:cs="Calibri"/>
          <w:spacing w:val="-2"/>
          <w:sz w:val="22"/>
          <w:szCs w:val="22"/>
          <w:lang w:val="es-ES_tradnl"/>
        </w:rPr>
      </w:pPr>
    </w:p>
    <w:p w:rsidR="00F214D3" w:rsidRPr="00B518AE" w:rsidRDefault="00F214D3"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Reunidos los Administradores de Canarias </w:t>
      </w:r>
      <w:proofErr w:type="spellStart"/>
      <w:r w:rsidRPr="00B518AE">
        <w:rPr>
          <w:rFonts w:ascii="Calibri" w:hAnsi="Calibri" w:cs="Calibri"/>
          <w:sz w:val="22"/>
          <w:szCs w:val="22"/>
        </w:rPr>
        <w:t>Submarine</w:t>
      </w:r>
      <w:proofErr w:type="spellEnd"/>
      <w:r w:rsidRPr="00B518AE">
        <w:rPr>
          <w:rFonts w:ascii="Calibri" w:hAnsi="Calibri" w:cs="Calibri"/>
          <w:sz w:val="22"/>
          <w:szCs w:val="22"/>
        </w:rPr>
        <w:t xml:space="preserve"> Link, S.L.U.  </w:t>
      </w:r>
      <w:proofErr w:type="gramStart"/>
      <w:r w:rsidRPr="00B518AE">
        <w:rPr>
          <w:rFonts w:ascii="Calibri" w:hAnsi="Calibri" w:cs="Calibri"/>
          <w:sz w:val="22"/>
          <w:szCs w:val="22"/>
        </w:rPr>
        <w:t>en</w:t>
      </w:r>
      <w:proofErr w:type="gramEnd"/>
      <w:r w:rsidRPr="00B518AE">
        <w:rPr>
          <w:rFonts w:ascii="Calibri" w:hAnsi="Calibri" w:cs="Calibri"/>
          <w:sz w:val="22"/>
          <w:szCs w:val="22"/>
        </w:rPr>
        <w:t xml:space="preserve"> fecha 2</w:t>
      </w:r>
      <w:r w:rsidR="00486E79">
        <w:rPr>
          <w:rFonts w:ascii="Calibri" w:hAnsi="Calibri" w:cs="Calibri"/>
          <w:sz w:val="22"/>
          <w:szCs w:val="22"/>
        </w:rPr>
        <w:t>3</w:t>
      </w:r>
      <w:r w:rsidRPr="00B518AE">
        <w:rPr>
          <w:rFonts w:ascii="Calibri" w:hAnsi="Calibri" w:cs="Calibri"/>
          <w:sz w:val="22"/>
          <w:szCs w:val="22"/>
        </w:rPr>
        <w:t xml:space="preserve"> de marzo de 201</w:t>
      </w:r>
      <w:r w:rsidR="00486E79">
        <w:rPr>
          <w:rFonts w:ascii="Calibri" w:hAnsi="Calibri" w:cs="Calibri"/>
          <w:sz w:val="22"/>
          <w:szCs w:val="22"/>
        </w:rPr>
        <w:t>8</w:t>
      </w:r>
      <w:r w:rsidRPr="00B518AE">
        <w:rPr>
          <w:rFonts w:ascii="Calibri" w:hAnsi="Calibri" w:cs="Calibri"/>
          <w:sz w:val="22"/>
          <w:szCs w:val="22"/>
        </w:rPr>
        <w:t xml:space="preserve"> y en cumplimiento de los requisitos establecidos en el artículo 253 de la Ley de Sociedades de Capital y del artículo 37 del Código de Comercio, procede a formular las Cuentas anuales y el Informe de gestión del ejercicio anual terminado el 31 de diciembre de 201</w:t>
      </w:r>
      <w:r w:rsidR="00486E79">
        <w:rPr>
          <w:rFonts w:ascii="Calibri" w:hAnsi="Calibri" w:cs="Calibri"/>
          <w:sz w:val="22"/>
          <w:szCs w:val="22"/>
        </w:rPr>
        <w:t>7</w:t>
      </w:r>
      <w:r w:rsidRPr="00B518AE">
        <w:rPr>
          <w:rFonts w:ascii="Calibri" w:hAnsi="Calibri" w:cs="Calibri"/>
          <w:sz w:val="22"/>
          <w:szCs w:val="22"/>
        </w:rPr>
        <w:t>, los cuales vienen constituidos por los documentos anexos que preceden a este escrito.</w:t>
      </w:r>
    </w:p>
    <w:p w:rsidR="00F214D3" w:rsidRPr="00B518AE" w:rsidRDefault="00F214D3" w:rsidP="006425D3">
      <w:pPr>
        <w:spacing w:before="0" w:after="0"/>
        <w:contextualSpacing/>
        <w:jc w:val="both"/>
        <w:rPr>
          <w:rFonts w:ascii="Calibri" w:hAnsi="Calibri" w:cs="Calibri"/>
          <w:sz w:val="22"/>
          <w:szCs w:val="22"/>
        </w:rPr>
      </w:pPr>
    </w:p>
    <w:p w:rsidR="00F214D3" w:rsidRPr="00B518AE" w:rsidRDefault="00F214D3" w:rsidP="006425D3">
      <w:pPr>
        <w:tabs>
          <w:tab w:val="left" w:pos="-2374"/>
          <w:tab w:val="left" w:pos="-1654"/>
          <w:tab w:val="left" w:pos="-934"/>
          <w:tab w:val="left" w:pos="-214"/>
          <w:tab w:val="left" w:pos="434"/>
          <w:tab w:val="left" w:pos="720"/>
          <w:tab w:val="left" w:pos="1010"/>
          <w:tab w:val="left" w:pos="1298"/>
          <w:tab w:val="right" w:pos="7151"/>
        </w:tabs>
        <w:suppressAutoHyphens/>
        <w:spacing w:before="0" w:after="0"/>
        <w:jc w:val="both"/>
        <w:rPr>
          <w:rFonts w:ascii="Calibri" w:hAnsi="Calibri" w:cs="Calibri"/>
          <w:spacing w:val="-2"/>
          <w:sz w:val="22"/>
          <w:szCs w:val="22"/>
        </w:rPr>
      </w:pPr>
    </w:p>
    <w:tbl>
      <w:tblPr>
        <w:tblW w:w="8803" w:type="dxa"/>
        <w:tblInd w:w="56" w:type="dxa"/>
        <w:tblCellMar>
          <w:left w:w="70" w:type="dxa"/>
          <w:right w:w="70" w:type="dxa"/>
        </w:tblCellMar>
        <w:tblLook w:val="00A0"/>
      </w:tblPr>
      <w:tblGrid>
        <w:gridCol w:w="3860"/>
        <w:gridCol w:w="960"/>
        <w:gridCol w:w="3983"/>
      </w:tblGrid>
      <w:tr w:rsidR="00F214D3" w:rsidRPr="00B518AE" w:rsidTr="00074D87">
        <w:trPr>
          <w:trHeight w:val="300"/>
        </w:trPr>
        <w:tc>
          <w:tcPr>
            <w:tcW w:w="3860"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c>
          <w:tcPr>
            <w:tcW w:w="960"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r>
      <w:tr w:rsidR="00F214D3" w:rsidRPr="00B518AE" w:rsidTr="00074D87">
        <w:trPr>
          <w:trHeight w:val="315"/>
        </w:trPr>
        <w:tc>
          <w:tcPr>
            <w:tcW w:w="3860"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c>
          <w:tcPr>
            <w:tcW w:w="960"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r>
      <w:tr w:rsidR="00F214D3" w:rsidRPr="00B518AE" w:rsidTr="00074D87">
        <w:trPr>
          <w:trHeight w:val="315"/>
        </w:trPr>
        <w:tc>
          <w:tcPr>
            <w:tcW w:w="3860"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c>
          <w:tcPr>
            <w:tcW w:w="960"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r>
      <w:tr w:rsidR="00F214D3" w:rsidRPr="00B518AE" w:rsidTr="00074D87">
        <w:trPr>
          <w:trHeight w:val="315"/>
        </w:trPr>
        <w:tc>
          <w:tcPr>
            <w:tcW w:w="3860"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c>
          <w:tcPr>
            <w:tcW w:w="960"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r>
      <w:tr w:rsidR="00F214D3" w:rsidRPr="00B518AE" w:rsidTr="00074D87">
        <w:trPr>
          <w:cantSplit/>
          <w:trHeight w:val="300"/>
        </w:trPr>
        <w:tc>
          <w:tcPr>
            <w:tcW w:w="3860" w:type="dxa"/>
            <w:tcBorders>
              <w:top w:val="single" w:sz="8" w:space="0" w:color="auto"/>
              <w:left w:val="nil"/>
              <w:bottom w:val="nil"/>
              <w:right w:val="nil"/>
            </w:tcBorders>
            <w:noWrap/>
            <w:vAlign w:val="bottom"/>
          </w:tcPr>
          <w:p w:rsidR="00F214D3" w:rsidRPr="00B518AE" w:rsidRDefault="00F214D3" w:rsidP="006425D3">
            <w:pPr>
              <w:spacing w:before="0" w:after="0"/>
              <w:jc w:val="both"/>
              <w:rPr>
                <w:rFonts w:ascii="Calibri" w:hAnsi="Calibri" w:cs="Calibri"/>
                <w:b/>
                <w:bCs/>
                <w:color w:val="000000"/>
              </w:rPr>
            </w:pPr>
            <w:r w:rsidRPr="00B518AE">
              <w:rPr>
                <w:rFonts w:ascii="Calibri" w:hAnsi="Calibri" w:cs="Calibri"/>
                <w:b/>
                <w:bCs/>
                <w:color w:val="000000"/>
                <w:sz w:val="22"/>
                <w:szCs w:val="22"/>
              </w:rPr>
              <w:t>D. Carlos Alonso Rodríguez</w:t>
            </w:r>
          </w:p>
        </w:tc>
        <w:tc>
          <w:tcPr>
            <w:tcW w:w="960"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c>
          <w:tcPr>
            <w:tcW w:w="3983" w:type="dxa"/>
            <w:tcBorders>
              <w:top w:val="single" w:sz="8" w:space="0" w:color="auto"/>
              <w:left w:val="nil"/>
              <w:bottom w:val="nil"/>
              <w:right w:val="nil"/>
            </w:tcBorders>
            <w:noWrap/>
            <w:vAlign w:val="bottom"/>
          </w:tcPr>
          <w:p w:rsidR="00F214D3" w:rsidRPr="00B518AE" w:rsidRDefault="00F214D3" w:rsidP="006425D3">
            <w:pPr>
              <w:spacing w:before="0" w:after="0"/>
              <w:jc w:val="both"/>
              <w:rPr>
                <w:rFonts w:ascii="Calibri" w:hAnsi="Calibri" w:cs="Calibri"/>
                <w:b/>
                <w:bCs/>
                <w:color w:val="000000"/>
              </w:rPr>
            </w:pPr>
            <w:r w:rsidRPr="00B518AE">
              <w:rPr>
                <w:rFonts w:ascii="Calibri" w:hAnsi="Calibri" w:cs="Calibri"/>
                <w:b/>
                <w:bCs/>
                <w:color w:val="000000"/>
                <w:sz w:val="22"/>
                <w:szCs w:val="22"/>
              </w:rPr>
              <w:t>D. José Luis Cendagorta-Galarza López</w:t>
            </w:r>
          </w:p>
        </w:tc>
      </w:tr>
      <w:tr w:rsidR="00F214D3" w:rsidRPr="00B518AE" w:rsidTr="00074D87">
        <w:trPr>
          <w:trHeight w:val="300"/>
        </w:trPr>
        <w:tc>
          <w:tcPr>
            <w:tcW w:w="3860"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r w:rsidRPr="00B518AE">
              <w:rPr>
                <w:rFonts w:ascii="Calibri" w:hAnsi="Calibri" w:cs="Calibri"/>
                <w:color w:val="000000"/>
                <w:sz w:val="22"/>
                <w:szCs w:val="22"/>
              </w:rPr>
              <w:t>Presidente</w:t>
            </w:r>
          </w:p>
        </w:tc>
        <w:tc>
          <w:tcPr>
            <w:tcW w:w="960"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r w:rsidRPr="00B518AE">
              <w:rPr>
                <w:rFonts w:ascii="Calibri" w:hAnsi="Calibri" w:cs="Calibri"/>
                <w:color w:val="000000"/>
                <w:sz w:val="22"/>
                <w:szCs w:val="22"/>
              </w:rPr>
              <w:t>Consejero Delegado</w:t>
            </w:r>
          </w:p>
        </w:tc>
      </w:tr>
      <w:tr w:rsidR="00F214D3" w:rsidRPr="00B518AE" w:rsidTr="00074D87">
        <w:trPr>
          <w:trHeight w:val="300"/>
        </w:trPr>
        <w:tc>
          <w:tcPr>
            <w:tcW w:w="3860"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c>
          <w:tcPr>
            <w:tcW w:w="960"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r>
      <w:tr w:rsidR="00F214D3" w:rsidRPr="00B518AE" w:rsidTr="00074D87">
        <w:trPr>
          <w:trHeight w:val="300"/>
        </w:trPr>
        <w:tc>
          <w:tcPr>
            <w:tcW w:w="3860"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c>
          <w:tcPr>
            <w:tcW w:w="960"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r>
      <w:tr w:rsidR="00F214D3" w:rsidRPr="00B518AE" w:rsidTr="00074D87">
        <w:trPr>
          <w:trHeight w:val="300"/>
        </w:trPr>
        <w:tc>
          <w:tcPr>
            <w:tcW w:w="3860"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c>
          <w:tcPr>
            <w:tcW w:w="960"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r>
      <w:tr w:rsidR="00F214D3" w:rsidRPr="00B518AE" w:rsidTr="00074D87">
        <w:trPr>
          <w:trHeight w:val="300"/>
        </w:trPr>
        <w:tc>
          <w:tcPr>
            <w:tcW w:w="3860"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c>
          <w:tcPr>
            <w:tcW w:w="960"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r>
      <w:tr w:rsidR="00F214D3" w:rsidRPr="00B518AE" w:rsidTr="00074D87">
        <w:trPr>
          <w:trHeight w:val="315"/>
        </w:trPr>
        <w:tc>
          <w:tcPr>
            <w:tcW w:w="3860"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c>
          <w:tcPr>
            <w:tcW w:w="960"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r>
      <w:tr w:rsidR="00F214D3" w:rsidRPr="00B518AE" w:rsidTr="00074D87">
        <w:trPr>
          <w:cantSplit/>
          <w:trHeight w:val="300"/>
        </w:trPr>
        <w:tc>
          <w:tcPr>
            <w:tcW w:w="3860" w:type="dxa"/>
            <w:tcBorders>
              <w:top w:val="single" w:sz="8" w:space="0" w:color="auto"/>
              <w:left w:val="nil"/>
              <w:bottom w:val="nil"/>
              <w:right w:val="nil"/>
            </w:tcBorders>
            <w:noWrap/>
            <w:vAlign w:val="bottom"/>
          </w:tcPr>
          <w:p w:rsidR="00F214D3" w:rsidRPr="00B518AE" w:rsidRDefault="00F214D3" w:rsidP="006425D3">
            <w:pPr>
              <w:spacing w:before="0" w:after="0"/>
              <w:jc w:val="both"/>
              <w:rPr>
                <w:rFonts w:ascii="Calibri" w:hAnsi="Calibri" w:cs="Calibri"/>
                <w:b/>
                <w:bCs/>
                <w:color w:val="000000"/>
              </w:rPr>
            </w:pPr>
            <w:r w:rsidRPr="00B518AE">
              <w:rPr>
                <w:rFonts w:ascii="Calibri" w:hAnsi="Calibri" w:cs="Calibri"/>
                <w:b/>
                <w:bCs/>
                <w:color w:val="000000"/>
                <w:sz w:val="22"/>
                <w:szCs w:val="22"/>
              </w:rPr>
              <w:t>D. Ana Belén Felipe</w:t>
            </w:r>
          </w:p>
        </w:tc>
        <w:tc>
          <w:tcPr>
            <w:tcW w:w="960"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c>
          <w:tcPr>
            <w:tcW w:w="3983" w:type="dxa"/>
            <w:tcBorders>
              <w:top w:val="single" w:sz="8" w:space="0" w:color="auto"/>
              <w:left w:val="nil"/>
              <w:bottom w:val="nil"/>
              <w:right w:val="nil"/>
            </w:tcBorders>
            <w:noWrap/>
            <w:vAlign w:val="bottom"/>
          </w:tcPr>
          <w:p w:rsidR="00F214D3" w:rsidRPr="00B518AE" w:rsidRDefault="00F214D3" w:rsidP="006425D3">
            <w:pPr>
              <w:spacing w:before="0" w:after="0"/>
              <w:jc w:val="both"/>
              <w:rPr>
                <w:rFonts w:ascii="Calibri" w:hAnsi="Calibri" w:cs="Calibri"/>
                <w:b/>
                <w:bCs/>
                <w:color w:val="000000"/>
              </w:rPr>
            </w:pPr>
            <w:r w:rsidRPr="00B518AE">
              <w:rPr>
                <w:rFonts w:ascii="Calibri" w:hAnsi="Calibri" w:cs="Calibri"/>
                <w:b/>
                <w:bCs/>
                <w:color w:val="000000"/>
                <w:sz w:val="22"/>
                <w:szCs w:val="22"/>
              </w:rPr>
              <w:t>D. Antonio García Marichal</w:t>
            </w:r>
          </w:p>
        </w:tc>
      </w:tr>
      <w:tr w:rsidR="00F214D3" w:rsidRPr="00B518AE" w:rsidTr="00074D87">
        <w:trPr>
          <w:trHeight w:val="300"/>
        </w:trPr>
        <w:tc>
          <w:tcPr>
            <w:tcW w:w="3860"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r w:rsidRPr="00B518AE">
              <w:rPr>
                <w:rFonts w:ascii="Calibri" w:hAnsi="Calibri" w:cs="Calibri"/>
                <w:color w:val="000000"/>
                <w:sz w:val="22"/>
                <w:szCs w:val="22"/>
              </w:rPr>
              <w:t>Vocal</w:t>
            </w:r>
          </w:p>
        </w:tc>
        <w:tc>
          <w:tcPr>
            <w:tcW w:w="960"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r w:rsidRPr="00B518AE">
              <w:rPr>
                <w:rFonts w:ascii="Calibri" w:hAnsi="Calibri" w:cs="Calibri"/>
                <w:color w:val="000000"/>
                <w:sz w:val="22"/>
                <w:szCs w:val="22"/>
              </w:rPr>
              <w:t>Vocal</w:t>
            </w:r>
          </w:p>
        </w:tc>
      </w:tr>
      <w:tr w:rsidR="00F214D3" w:rsidRPr="00B518AE" w:rsidTr="00074D87">
        <w:trPr>
          <w:trHeight w:val="315"/>
        </w:trPr>
        <w:tc>
          <w:tcPr>
            <w:tcW w:w="3860"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c>
          <w:tcPr>
            <w:tcW w:w="960"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r>
      <w:tr w:rsidR="00F214D3" w:rsidRPr="00B518AE" w:rsidTr="00074D87">
        <w:trPr>
          <w:trHeight w:val="315"/>
        </w:trPr>
        <w:tc>
          <w:tcPr>
            <w:tcW w:w="3860"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c>
          <w:tcPr>
            <w:tcW w:w="960"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r>
      <w:tr w:rsidR="00F214D3" w:rsidRPr="00B518AE" w:rsidTr="00074D87">
        <w:trPr>
          <w:trHeight w:val="315"/>
        </w:trPr>
        <w:tc>
          <w:tcPr>
            <w:tcW w:w="3860"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c>
          <w:tcPr>
            <w:tcW w:w="960"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r>
      <w:tr w:rsidR="00F214D3" w:rsidRPr="00B518AE" w:rsidTr="00074D87">
        <w:trPr>
          <w:trHeight w:val="315"/>
        </w:trPr>
        <w:tc>
          <w:tcPr>
            <w:tcW w:w="3860"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c>
          <w:tcPr>
            <w:tcW w:w="960"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r>
      <w:tr w:rsidR="00F214D3" w:rsidRPr="00B518AE" w:rsidTr="00074D87">
        <w:trPr>
          <w:cantSplit/>
          <w:trHeight w:val="300"/>
        </w:trPr>
        <w:tc>
          <w:tcPr>
            <w:tcW w:w="3860"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c>
          <w:tcPr>
            <w:tcW w:w="960"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r>
      <w:tr w:rsidR="00F214D3" w:rsidRPr="00B518AE" w:rsidTr="00074D87">
        <w:trPr>
          <w:trHeight w:val="315"/>
        </w:trPr>
        <w:tc>
          <w:tcPr>
            <w:tcW w:w="3860"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c>
          <w:tcPr>
            <w:tcW w:w="960"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r>
      <w:tr w:rsidR="00F214D3" w:rsidRPr="00B518AE" w:rsidTr="00074D87">
        <w:trPr>
          <w:trHeight w:val="300"/>
        </w:trPr>
        <w:tc>
          <w:tcPr>
            <w:tcW w:w="3860" w:type="dxa"/>
            <w:tcBorders>
              <w:top w:val="single" w:sz="8" w:space="0" w:color="auto"/>
              <w:left w:val="nil"/>
              <w:bottom w:val="nil"/>
              <w:right w:val="nil"/>
            </w:tcBorders>
            <w:noWrap/>
            <w:vAlign w:val="bottom"/>
          </w:tcPr>
          <w:p w:rsidR="00F214D3" w:rsidRPr="00B518AE" w:rsidRDefault="00F214D3" w:rsidP="006425D3">
            <w:pPr>
              <w:spacing w:before="0" w:after="0"/>
              <w:jc w:val="both"/>
              <w:rPr>
                <w:rFonts w:ascii="Calibri" w:hAnsi="Calibri" w:cs="Calibri"/>
                <w:b/>
                <w:bCs/>
                <w:color w:val="000000"/>
              </w:rPr>
            </w:pPr>
            <w:r w:rsidRPr="00B518AE">
              <w:rPr>
                <w:rFonts w:ascii="Calibri" w:hAnsi="Calibri" w:cs="Calibri"/>
                <w:b/>
                <w:bCs/>
                <w:color w:val="000000"/>
                <w:sz w:val="22"/>
                <w:szCs w:val="22"/>
              </w:rPr>
              <w:t>D. Manuel Cendagorta-Galarza López</w:t>
            </w:r>
          </w:p>
        </w:tc>
        <w:tc>
          <w:tcPr>
            <w:tcW w:w="960"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c>
          <w:tcPr>
            <w:tcW w:w="3983" w:type="dxa"/>
            <w:tcBorders>
              <w:top w:val="single" w:sz="8" w:space="0" w:color="auto"/>
              <w:left w:val="nil"/>
              <w:bottom w:val="nil"/>
              <w:right w:val="nil"/>
            </w:tcBorders>
            <w:noWrap/>
            <w:vAlign w:val="bottom"/>
          </w:tcPr>
          <w:p w:rsidR="00F214D3" w:rsidRPr="00B518AE" w:rsidRDefault="00F214D3" w:rsidP="00754932">
            <w:pPr>
              <w:spacing w:before="0" w:after="0"/>
              <w:jc w:val="both"/>
              <w:rPr>
                <w:rFonts w:ascii="Calibri" w:hAnsi="Calibri" w:cs="Calibri"/>
                <w:b/>
                <w:bCs/>
                <w:color w:val="000000"/>
              </w:rPr>
            </w:pPr>
            <w:r w:rsidRPr="00B518AE">
              <w:rPr>
                <w:rFonts w:ascii="Calibri" w:hAnsi="Calibri" w:cs="Calibri"/>
                <w:b/>
                <w:bCs/>
                <w:color w:val="000000"/>
                <w:sz w:val="22"/>
                <w:szCs w:val="22"/>
              </w:rPr>
              <w:t>D. F</w:t>
            </w:r>
            <w:r w:rsidR="00754932">
              <w:rPr>
                <w:rFonts w:ascii="Calibri" w:hAnsi="Calibri" w:cs="Calibri"/>
                <w:b/>
                <w:bCs/>
                <w:color w:val="000000"/>
                <w:sz w:val="22"/>
                <w:szCs w:val="22"/>
              </w:rPr>
              <w:t>é</w:t>
            </w:r>
            <w:r w:rsidRPr="00B518AE">
              <w:rPr>
                <w:rFonts w:ascii="Calibri" w:hAnsi="Calibri" w:cs="Calibri"/>
                <w:b/>
                <w:bCs/>
                <w:color w:val="000000"/>
                <w:sz w:val="22"/>
                <w:szCs w:val="22"/>
              </w:rPr>
              <w:t>lix Fariña Rodríguez</w:t>
            </w:r>
          </w:p>
        </w:tc>
      </w:tr>
      <w:tr w:rsidR="00F214D3" w:rsidRPr="00B518AE" w:rsidTr="00074D87">
        <w:trPr>
          <w:trHeight w:val="300"/>
        </w:trPr>
        <w:tc>
          <w:tcPr>
            <w:tcW w:w="3860"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r w:rsidRPr="00B518AE">
              <w:rPr>
                <w:rFonts w:ascii="Calibri" w:hAnsi="Calibri" w:cs="Calibri"/>
                <w:color w:val="000000"/>
                <w:sz w:val="22"/>
                <w:szCs w:val="22"/>
              </w:rPr>
              <w:t>Vocal</w:t>
            </w:r>
          </w:p>
        </w:tc>
        <w:tc>
          <w:tcPr>
            <w:tcW w:w="960"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F214D3" w:rsidRPr="00B518AE" w:rsidRDefault="00F214D3" w:rsidP="006425D3">
            <w:pPr>
              <w:spacing w:before="0" w:after="0"/>
              <w:jc w:val="both"/>
              <w:rPr>
                <w:rFonts w:ascii="Calibri" w:hAnsi="Calibri" w:cs="Calibri"/>
                <w:color w:val="000000"/>
              </w:rPr>
            </w:pPr>
            <w:r w:rsidRPr="00B518AE">
              <w:rPr>
                <w:rFonts w:ascii="Calibri" w:hAnsi="Calibri" w:cs="Calibri"/>
                <w:color w:val="000000"/>
                <w:sz w:val="22"/>
                <w:szCs w:val="22"/>
              </w:rPr>
              <w:t>Vocal</w:t>
            </w:r>
          </w:p>
        </w:tc>
      </w:tr>
    </w:tbl>
    <w:p w:rsidR="00F214D3" w:rsidRPr="00B518AE" w:rsidRDefault="00F214D3" w:rsidP="0017316E">
      <w:pPr>
        <w:spacing w:before="0" w:after="0"/>
        <w:contextualSpacing/>
        <w:jc w:val="both"/>
        <w:rPr>
          <w:rFonts w:ascii="Calibri" w:hAnsi="Calibri" w:cs="Calibri"/>
          <w:sz w:val="22"/>
          <w:szCs w:val="22"/>
        </w:rPr>
      </w:pPr>
    </w:p>
    <w:sectPr w:rsidR="00F214D3" w:rsidRPr="00B518AE" w:rsidSect="001B5253">
      <w:pgSz w:w="11906" w:h="16838"/>
      <w:pgMar w:top="1417" w:right="1701" w:bottom="1417" w:left="1701" w:header="708" w:footer="708" w:gutter="0"/>
      <w:pgBorders w:offsetFrom="page">
        <w:bottom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F74" w:rsidRDefault="00A77F74">
      <w:pPr>
        <w:spacing w:before="0" w:after="0"/>
      </w:pPr>
      <w:r>
        <w:separator/>
      </w:r>
    </w:p>
  </w:endnote>
  <w:endnote w:type="continuationSeparator" w:id="0">
    <w:p w:rsidR="00A77F74" w:rsidRDefault="00A77F7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Omega">
    <w:altName w:val="Malgun Gothic"/>
    <w:charset w:val="00"/>
    <w:family w:val="swiss"/>
    <w:pitch w:val="variable"/>
    <w:sig w:usb0="00000003" w:usb1="00000000" w:usb2="00000000" w:usb3="00000000" w:csb0="00000001" w:csb1="00000000"/>
  </w:font>
  <w:font w:name="Albertus Medium">
    <w:altName w:val="Candar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E50" w:rsidRDefault="00B04553" w:rsidP="006E1ECC">
    <w:pPr>
      <w:pStyle w:val="Piedepgina"/>
      <w:jc w:val="right"/>
    </w:pPr>
    <w:r>
      <w:fldChar w:fldCharType="begin"/>
    </w:r>
    <w:r w:rsidR="00B30E50">
      <w:instrText>PAGE   \* MERGEFORMAT</w:instrText>
    </w:r>
    <w:r>
      <w:fldChar w:fldCharType="separate"/>
    </w:r>
    <w:r w:rsidR="00B44064">
      <w:rPr>
        <w:noProof/>
      </w:rPr>
      <w:t>37</w:t>
    </w:r>
    <w:r>
      <w:rPr>
        <w:noProof/>
      </w:rPr>
      <w:fldChar w:fldCharType="end"/>
    </w:r>
  </w:p>
  <w:p w:rsidR="00B30E50" w:rsidRDefault="00B30E5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F74" w:rsidRDefault="00A77F74">
      <w:pPr>
        <w:spacing w:before="0" w:after="0"/>
      </w:pPr>
      <w:r>
        <w:separator/>
      </w:r>
    </w:p>
  </w:footnote>
  <w:footnote w:type="continuationSeparator" w:id="0">
    <w:p w:rsidR="00A77F74" w:rsidRDefault="00A77F74">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E80478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4EAA49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15C672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10CE78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14E2F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0E48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76A83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77CE3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3740B5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AFECB24"/>
    <w:lvl w:ilvl="0">
      <w:start w:val="1"/>
      <w:numFmt w:val="bullet"/>
      <w:lvlText w:val=""/>
      <w:lvlJc w:val="left"/>
      <w:pPr>
        <w:tabs>
          <w:tab w:val="num" w:pos="360"/>
        </w:tabs>
        <w:ind w:left="360" w:hanging="360"/>
      </w:pPr>
      <w:rPr>
        <w:rFonts w:ascii="Symbol" w:hAnsi="Symbol" w:hint="default"/>
      </w:rPr>
    </w:lvl>
  </w:abstractNum>
  <w:abstractNum w:abstractNumId="10">
    <w:nsid w:val="03F323C2"/>
    <w:multiLevelType w:val="hybridMultilevel"/>
    <w:tmpl w:val="E680777E"/>
    <w:lvl w:ilvl="0" w:tplc="4C96723E">
      <w:numFmt w:val="bullet"/>
      <w:lvlText w:val="—"/>
      <w:lvlJc w:val="left"/>
      <w:pPr>
        <w:tabs>
          <w:tab w:val="num" w:pos="708"/>
        </w:tabs>
        <w:ind w:left="1428" w:hanging="360"/>
      </w:pPr>
      <w:rPr>
        <w:rFonts w:ascii="Calibri" w:eastAsia="Times New Roman" w:hAnsi="Calibri" w:hint="default"/>
      </w:rPr>
    </w:lvl>
    <w:lvl w:ilvl="1" w:tplc="0C0A0019">
      <w:start w:val="1"/>
      <w:numFmt w:val="lowerLetter"/>
      <w:lvlText w:val="%2."/>
      <w:lvlJc w:val="left"/>
      <w:pPr>
        <w:tabs>
          <w:tab w:val="num" w:pos="1990"/>
        </w:tabs>
        <w:ind w:left="1990" w:hanging="360"/>
      </w:pPr>
      <w:rPr>
        <w:rFonts w:cs="Times New Roman"/>
      </w:rPr>
    </w:lvl>
    <w:lvl w:ilvl="2" w:tplc="0C0A001B">
      <w:start w:val="1"/>
      <w:numFmt w:val="lowerRoman"/>
      <w:lvlText w:val="%3."/>
      <w:lvlJc w:val="right"/>
      <w:pPr>
        <w:tabs>
          <w:tab w:val="num" w:pos="2710"/>
        </w:tabs>
        <w:ind w:left="2710" w:hanging="180"/>
      </w:pPr>
      <w:rPr>
        <w:rFonts w:cs="Times New Roman"/>
      </w:rPr>
    </w:lvl>
    <w:lvl w:ilvl="3" w:tplc="0C0A000F">
      <w:start w:val="1"/>
      <w:numFmt w:val="decimal"/>
      <w:lvlText w:val="%4."/>
      <w:lvlJc w:val="left"/>
      <w:pPr>
        <w:tabs>
          <w:tab w:val="num" w:pos="3430"/>
        </w:tabs>
        <w:ind w:left="3430" w:hanging="360"/>
      </w:pPr>
      <w:rPr>
        <w:rFonts w:cs="Times New Roman"/>
      </w:rPr>
    </w:lvl>
    <w:lvl w:ilvl="4" w:tplc="0C0A0019">
      <w:start w:val="1"/>
      <w:numFmt w:val="lowerLetter"/>
      <w:lvlText w:val="%5."/>
      <w:lvlJc w:val="left"/>
      <w:pPr>
        <w:tabs>
          <w:tab w:val="num" w:pos="4150"/>
        </w:tabs>
        <w:ind w:left="4150" w:hanging="360"/>
      </w:pPr>
      <w:rPr>
        <w:rFonts w:cs="Times New Roman"/>
      </w:rPr>
    </w:lvl>
    <w:lvl w:ilvl="5" w:tplc="0C0A001B">
      <w:start w:val="1"/>
      <w:numFmt w:val="lowerRoman"/>
      <w:lvlText w:val="%6."/>
      <w:lvlJc w:val="right"/>
      <w:pPr>
        <w:tabs>
          <w:tab w:val="num" w:pos="4870"/>
        </w:tabs>
        <w:ind w:left="4870" w:hanging="180"/>
      </w:pPr>
      <w:rPr>
        <w:rFonts w:cs="Times New Roman"/>
      </w:rPr>
    </w:lvl>
    <w:lvl w:ilvl="6" w:tplc="0C0A000F">
      <w:start w:val="1"/>
      <w:numFmt w:val="decimal"/>
      <w:lvlText w:val="%7."/>
      <w:lvlJc w:val="left"/>
      <w:pPr>
        <w:tabs>
          <w:tab w:val="num" w:pos="5590"/>
        </w:tabs>
        <w:ind w:left="5590" w:hanging="360"/>
      </w:pPr>
      <w:rPr>
        <w:rFonts w:cs="Times New Roman"/>
      </w:rPr>
    </w:lvl>
    <w:lvl w:ilvl="7" w:tplc="0C0A0019">
      <w:start w:val="1"/>
      <w:numFmt w:val="lowerLetter"/>
      <w:lvlText w:val="%8."/>
      <w:lvlJc w:val="left"/>
      <w:pPr>
        <w:tabs>
          <w:tab w:val="num" w:pos="6310"/>
        </w:tabs>
        <w:ind w:left="6310" w:hanging="360"/>
      </w:pPr>
      <w:rPr>
        <w:rFonts w:cs="Times New Roman"/>
      </w:rPr>
    </w:lvl>
    <w:lvl w:ilvl="8" w:tplc="0C0A001B">
      <w:start w:val="1"/>
      <w:numFmt w:val="lowerRoman"/>
      <w:lvlText w:val="%9."/>
      <w:lvlJc w:val="right"/>
      <w:pPr>
        <w:tabs>
          <w:tab w:val="num" w:pos="7030"/>
        </w:tabs>
        <w:ind w:left="7030" w:hanging="180"/>
      </w:pPr>
      <w:rPr>
        <w:rFonts w:cs="Times New Roman"/>
      </w:rPr>
    </w:lvl>
  </w:abstractNum>
  <w:abstractNum w:abstractNumId="11">
    <w:nsid w:val="07C36BD1"/>
    <w:multiLevelType w:val="hybridMultilevel"/>
    <w:tmpl w:val="F5D8043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nsid w:val="080B3FE1"/>
    <w:multiLevelType w:val="hybridMultilevel"/>
    <w:tmpl w:val="5AB2C66E"/>
    <w:lvl w:ilvl="0" w:tplc="7D547036">
      <w:start w:val="11"/>
      <w:numFmt w:val="bullet"/>
      <w:lvlText w:val=""/>
      <w:lvlJc w:val="left"/>
      <w:pPr>
        <w:tabs>
          <w:tab w:val="num" w:pos="1065"/>
        </w:tabs>
        <w:ind w:left="1065" w:hanging="360"/>
      </w:pPr>
      <w:rPr>
        <w:rFonts w:ascii="Symbol" w:eastAsia="Times New Roman" w:hAnsi="Symbol" w:hint="default"/>
      </w:rPr>
    </w:lvl>
    <w:lvl w:ilvl="1" w:tplc="0C0A0003">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3">
    <w:nsid w:val="102F01B9"/>
    <w:multiLevelType w:val="hybridMultilevel"/>
    <w:tmpl w:val="8360701C"/>
    <w:lvl w:ilvl="0" w:tplc="9C143C4C">
      <w:start w:val="1"/>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C772AA8"/>
    <w:multiLevelType w:val="hybridMultilevel"/>
    <w:tmpl w:val="B2FAAF0A"/>
    <w:lvl w:ilvl="0" w:tplc="0C0A0017">
      <w:start w:val="1"/>
      <w:numFmt w:val="lowerLetter"/>
      <w:lvlText w:val="%1)"/>
      <w:lvlJc w:val="left"/>
      <w:pPr>
        <w:ind w:left="720" w:hanging="360"/>
      </w:pPr>
      <w:rPr>
        <w:rFonts w:cs="Times New Roman" w:hint="default"/>
        <w:u w:val="none"/>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nsid w:val="1E9E3E8C"/>
    <w:multiLevelType w:val="hybridMultilevel"/>
    <w:tmpl w:val="2BC45C64"/>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nsid w:val="2A6C1A0B"/>
    <w:multiLevelType w:val="multilevel"/>
    <w:tmpl w:val="34DAE8FE"/>
    <w:lvl w:ilvl="0">
      <w:start w:val="11"/>
      <w:numFmt w:val="bullet"/>
      <w:lvlText w:val=""/>
      <w:lvlJc w:val="left"/>
      <w:pPr>
        <w:tabs>
          <w:tab w:val="num" w:pos="1065"/>
        </w:tabs>
        <w:ind w:left="1065" w:hanging="360"/>
      </w:pPr>
      <w:rPr>
        <w:rFonts w:ascii="Symbol" w:eastAsia="Times New Roman" w:hAnsi="Symbol"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17">
    <w:nsid w:val="2E053C7F"/>
    <w:multiLevelType w:val="hybridMultilevel"/>
    <w:tmpl w:val="CB9A76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F0A401F"/>
    <w:multiLevelType w:val="hybridMultilevel"/>
    <w:tmpl w:val="58507684"/>
    <w:lvl w:ilvl="0" w:tplc="3BB02BF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nsid w:val="35CD3860"/>
    <w:multiLevelType w:val="multilevel"/>
    <w:tmpl w:val="926CD42A"/>
    <w:lvl w:ilvl="0">
      <w:start w:val="11"/>
      <w:numFmt w:val="bullet"/>
      <w:lvlText w:val=""/>
      <w:lvlJc w:val="left"/>
      <w:pPr>
        <w:tabs>
          <w:tab w:val="num" w:pos="1065"/>
        </w:tabs>
        <w:ind w:left="1065" w:hanging="360"/>
      </w:pPr>
      <w:rPr>
        <w:rFonts w:ascii="Symbol" w:eastAsia="Times New Roman" w:hAnsi="Symbol"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20">
    <w:nsid w:val="3EC72588"/>
    <w:multiLevelType w:val="hybridMultilevel"/>
    <w:tmpl w:val="6DD868E8"/>
    <w:lvl w:ilvl="0" w:tplc="AAD67D10">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nsid w:val="4C040B57"/>
    <w:multiLevelType w:val="hybridMultilevel"/>
    <w:tmpl w:val="963A96BE"/>
    <w:lvl w:ilvl="0" w:tplc="7D547036">
      <w:start w:val="11"/>
      <w:numFmt w:val="bullet"/>
      <w:lvlText w:val=""/>
      <w:lvlJc w:val="left"/>
      <w:pPr>
        <w:tabs>
          <w:tab w:val="num" w:pos="1776"/>
        </w:tabs>
        <w:ind w:left="1776" w:hanging="360"/>
      </w:pPr>
      <w:rPr>
        <w:rFonts w:ascii="Symbol" w:eastAsia="Times New Roman" w:hAnsi="Symbol"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22">
    <w:nsid w:val="59850A40"/>
    <w:multiLevelType w:val="hybridMultilevel"/>
    <w:tmpl w:val="8E7A8538"/>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nsid w:val="5AA66D70"/>
    <w:multiLevelType w:val="hybridMultilevel"/>
    <w:tmpl w:val="130E53B6"/>
    <w:lvl w:ilvl="0" w:tplc="0C0A0017">
      <w:start w:val="1"/>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nsid w:val="5DF54DDC"/>
    <w:multiLevelType w:val="hybridMultilevel"/>
    <w:tmpl w:val="B3F2D8DC"/>
    <w:lvl w:ilvl="0" w:tplc="18E8F9B8">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nsid w:val="604F12D5"/>
    <w:multiLevelType w:val="hybridMultilevel"/>
    <w:tmpl w:val="A9826FE6"/>
    <w:lvl w:ilvl="0" w:tplc="0C0A0001">
      <w:start w:val="1"/>
      <w:numFmt w:val="bullet"/>
      <w:lvlText w:val=""/>
      <w:lvlJc w:val="left"/>
      <w:pPr>
        <w:tabs>
          <w:tab w:val="num" w:pos="927"/>
        </w:tabs>
        <w:ind w:left="927" w:hanging="360"/>
      </w:pPr>
      <w:rPr>
        <w:rFonts w:ascii="Symbol" w:hAnsi="Symbol" w:hint="default"/>
      </w:rPr>
    </w:lvl>
    <w:lvl w:ilvl="1" w:tplc="0C0A0017">
      <w:start w:val="1"/>
      <w:numFmt w:val="lowerLetter"/>
      <w:lvlText w:val="%2)"/>
      <w:lvlJc w:val="left"/>
      <w:pPr>
        <w:tabs>
          <w:tab w:val="num" w:pos="939"/>
        </w:tabs>
        <w:ind w:left="939" w:hanging="360"/>
      </w:pPr>
      <w:rPr>
        <w:rFonts w:cs="Times New Roman" w:hint="default"/>
      </w:rPr>
    </w:lvl>
    <w:lvl w:ilvl="2" w:tplc="0C0A0017">
      <w:start w:val="1"/>
      <w:numFmt w:val="lowerLetter"/>
      <w:lvlText w:val="%3)"/>
      <w:lvlJc w:val="left"/>
      <w:pPr>
        <w:tabs>
          <w:tab w:val="num" w:pos="1659"/>
        </w:tabs>
        <w:ind w:left="1659" w:hanging="360"/>
      </w:pPr>
      <w:rPr>
        <w:rFonts w:cs="Times New Roman" w:hint="default"/>
      </w:rPr>
    </w:lvl>
    <w:lvl w:ilvl="3" w:tplc="0C0A0001">
      <w:start w:val="1"/>
      <w:numFmt w:val="bullet"/>
      <w:lvlText w:val=""/>
      <w:lvlJc w:val="left"/>
      <w:pPr>
        <w:tabs>
          <w:tab w:val="num" w:pos="2379"/>
        </w:tabs>
        <w:ind w:left="2379" w:hanging="360"/>
      </w:pPr>
      <w:rPr>
        <w:rFonts w:ascii="Symbol" w:hAnsi="Symbol" w:hint="default"/>
      </w:rPr>
    </w:lvl>
    <w:lvl w:ilvl="4" w:tplc="0C0A0003">
      <w:start w:val="1"/>
      <w:numFmt w:val="bullet"/>
      <w:lvlText w:val="o"/>
      <w:lvlJc w:val="left"/>
      <w:pPr>
        <w:tabs>
          <w:tab w:val="num" w:pos="3099"/>
        </w:tabs>
        <w:ind w:left="3099" w:hanging="360"/>
      </w:pPr>
      <w:rPr>
        <w:rFonts w:ascii="Courier New" w:hAnsi="Courier New" w:hint="default"/>
      </w:rPr>
    </w:lvl>
    <w:lvl w:ilvl="5" w:tplc="0C0A0005">
      <w:start w:val="1"/>
      <w:numFmt w:val="bullet"/>
      <w:lvlText w:val=""/>
      <w:lvlJc w:val="left"/>
      <w:pPr>
        <w:tabs>
          <w:tab w:val="num" w:pos="3819"/>
        </w:tabs>
        <w:ind w:left="3819" w:hanging="360"/>
      </w:pPr>
      <w:rPr>
        <w:rFonts w:ascii="Wingdings" w:hAnsi="Wingdings" w:hint="default"/>
      </w:rPr>
    </w:lvl>
    <w:lvl w:ilvl="6" w:tplc="0C0A0001">
      <w:start w:val="1"/>
      <w:numFmt w:val="bullet"/>
      <w:lvlText w:val=""/>
      <w:lvlJc w:val="left"/>
      <w:pPr>
        <w:tabs>
          <w:tab w:val="num" w:pos="4539"/>
        </w:tabs>
        <w:ind w:left="4539" w:hanging="360"/>
      </w:pPr>
      <w:rPr>
        <w:rFonts w:ascii="Symbol" w:hAnsi="Symbol" w:hint="default"/>
      </w:rPr>
    </w:lvl>
    <w:lvl w:ilvl="7" w:tplc="0C0A0003">
      <w:start w:val="1"/>
      <w:numFmt w:val="bullet"/>
      <w:lvlText w:val="o"/>
      <w:lvlJc w:val="left"/>
      <w:pPr>
        <w:tabs>
          <w:tab w:val="num" w:pos="5259"/>
        </w:tabs>
        <w:ind w:left="5259" w:hanging="360"/>
      </w:pPr>
      <w:rPr>
        <w:rFonts w:ascii="Courier New" w:hAnsi="Courier New" w:hint="default"/>
      </w:rPr>
    </w:lvl>
    <w:lvl w:ilvl="8" w:tplc="0C0A0005">
      <w:start w:val="1"/>
      <w:numFmt w:val="bullet"/>
      <w:lvlText w:val=""/>
      <w:lvlJc w:val="left"/>
      <w:pPr>
        <w:tabs>
          <w:tab w:val="num" w:pos="5979"/>
        </w:tabs>
        <w:ind w:left="5979" w:hanging="360"/>
      </w:pPr>
      <w:rPr>
        <w:rFonts w:ascii="Wingdings" w:hAnsi="Wingdings" w:hint="default"/>
      </w:rPr>
    </w:lvl>
  </w:abstractNum>
  <w:abstractNum w:abstractNumId="26">
    <w:nsid w:val="6C4E3283"/>
    <w:multiLevelType w:val="hybridMultilevel"/>
    <w:tmpl w:val="0628904E"/>
    <w:lvl w:ilvl="0" w:tplc="4C96723E">
      <w:numFmt w:val="bullet"/>
      <w:lvlText w:val="—"/>
      <w:lvlJc w:val="left"/>
      <w:pPr>
        <w:tabs>
          <w:tab w:val="num" w:pos="708"/>
        </w:tabs>
        <w:ind w:left="1428" w:hanging="360"/>
      </w:pPr>
      <w:rPr>
        <w:rFonts w:ascii="Calibri" w:eastAsia="Times New Roman" w:hAnsi="Calibri" w:hint="default"/>
      </w:rPr>
    </w:lvl>
    <w:lvl w:ilvl="1" w:tplc="0C0A0003">
      <w:start w:val="1"/>
      <w:numFmt w:val="bullet"/>
      <w:lvlText w:val="o"/>
      <w:lvlJc w:val="left"/>
      <w:pPr>
        <w:tabs>
          <w:tab w:val="num" w:pos="2148"/>
        </w:tabs>
        <w:ind w:left="2148" w:hanging="360"/>
      </w:pPr>
      <w:rPr>
        <w:rFonts w:ascii="Courier New" w:hAnsi="Courier New" w:hint="default"/>
      </w:rPr>
    </w:lvl>
    <w:lvl w:ilvl="2" w:tplc="0C0A0005">
      <w:start w:val="1"/>
      <w:numFmt w:val="bullet"/>
      <w:lvlText w:val=""/>
      <w:lvlJc w:val="left"/>
      <w:pPr>
        <w:tabs>
          <w:tab w:val="num" w:pos="2868"/>
        </w:tabs>
        <w:ind w:left="2868" w:hanging="360"/>
      </w:pPr>
      <w:rPr>
        <w:rFonts w:ascii="Wingdings" w:hAnsi="Wingdings" w:hint="default"/>
      </w:rPr>
    </w:lvl>
    <w:lvl w:ilvl="3" w:tplc="0C0A0001">
      <w:start w:val="1"/>
      <w:numFmt w:val="bullet"/>
      <w:lvlText w:val=""/>
      <w:lvlJc w:val="left"/>
      <w:pPr>
        <w:tabs>
          <w:tab w:val="num" w:pos="3588"/>
        </w:tabs>
        <w:ind w:left="3588" w:hanging="360"/>
      </w:pPr>
      <w:rPr>
        <w:rFonts w:ascii="Symbol" w:hAnsi="Symbol" w:hint="default"/>
      </w:rPr>
    </w:lvl>
    <w:lvl w:ilvl="4" w:tplc="0C0A0003">
      <w:start w:val="1"/>
      <w:numFmt w:val="bullet"/>
      <w:lvlText w:val="o"/>
      <w:lvlJc w:val="left"/>
      <w:pPr>
        <w:tabs>
          <w:tab w:val="num" w:pos="4308"/>
        </w:tabs>
        <w:ind w:left="4308" w:hanging="360"/>
      </w:pPr>
      <w:rPr>
        <w:rFonts w:ascii="Courier New" w:hAnsi="Courier New" w:hint="default"/>
      </w:rPr>
    </w:lvl>
    <w:lvl w:ilvl="5" w:tplc="0C0A0005">
      <w:start w:val="1"/>
      <w:numFmt w:val="bullet"/>
      <w:lvlText w:val=""/>
      <w:lvlJc w:val="left"/>
      <w:pPr>
        <w:tabs>
          <w:tab w:val="num" w:pos="5028"/>
        </w:tabs>
        <w:ind w:left="5028" w:hanging="360"/>
      </w:pPr>
      <w:rPr>
        <w:rFonts w:ascii="Wingdings" w:hAnsi="Wingdings" w:hint="default"/>
      </w:rPr>
    </w:lvl>
    <w:lvl w:ilvl="6" w:tplc="0C0A0001">
      <w:start w:val="1"/>
      <w:numFmt w:val="bullet"/>
      <w:lvlText w:val=""/>
      <w:lvlJc w:val="left"/>
      <w:pPr>
        <w:tabs>
          <w:tab w:val="num" w:pos="5748"/>
        </w:tabs>
        <w:ind w:left="5748" w:hanging="360"/>
      </w:pPr>
      <w:rPr>
        <w:rFonts w:ascii="Symbol" w:hAnsi="Symbol" w:hint="default"/>
      </w:rPr>
    </w:lvl>
    <w:lvl w:ilvl="7" w:tplc="0C0A0003">
      <w:start w:val="1"/>
      <w:numFmt w:val="bullet"/>
      <w:lvlText w:val="o"/>
      <w:lvlJc w:val="left"/>
      <w:pPr>
        <w:tabs>
          <w:tab w:val="num" w:pos="6468"/>
        </w:tabs>
        <w:ind w:left="6468" w:hanging="360"/>
      </w:pPr>
      <w:rPr>
        <w:rFonts w:ascii="Courier New" w:hAnsi="Courier New" w:hint="default"/>
      </w:rPr>
    </w:lvl>
    <w:lvl w:ilvl="8" w:tplc="0C0A0005">
      <w:start w:val="1"/>
      <w:numFmt w:val="bullet"/>
      <w:lvlText w:val=""/>
      <w:lvlJc w:val="left"/>
      <w:pPr>
        <w:tabs>
          <w:tab w:val="num" w:pos="7188"/>
        </w:tabs>
        <w:ind w:left="7188" w:hanging="360"/>
      </w:pPr>
      <w:rPr>
        <w:rFonts w:ascii="Wingdings" w:hAnsi="Wingdings" w:hint="default"/>
      </w:rPr>
    </w:lvl>
  </w:abstractNum>
  <w:abstractNum w:abstractNumId="27">
    <w:nsid w:val="722A043A"/>
    <w:multiLevelType w:val="multilevel"/>
    <w:tmpl w:val="383601F6"/>
    <w:lvl w:ilvl="0">
      <w:start w:val="1"/>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74496B97"/>
    <w:multiLevelType w:val="hybridMultilevel"/>
    <w:tmpl w:val="5D1C6DE4"/>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nsid w:val="76B42EF9"/>
    <w:multiLevelType w:val="hybridMultilevel"/>
    <w:tmpl w:val="815E5458"/>
    <w:lvl w:ilvl="0" w:tplc="7D547036">
      <w:start w:val="11"/>
      <w:numFmt w:val="bullet"/>
      <w:lvlText w:val=""/>
      <w:lvlJc w:val="left"/>
      <w:pPr>
        <w:tabs>
          <w:tab w:val="num" w:pos="1065"/>
        </w:tabs>
        <w:ind w:left="1065" w:hanging="360"/>
      </w:pPr>
      <w:rPr>
        <w:rFonts w:ascii="Symbol" w:eastAsia="Times New Roman" w:hAnsi="Symbol" w:hint="default"/>
      </w:rPr>
    </w:lvl>
    <w:lvl w:ilvl="1" w:tplc="0C0A0003">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num w:numId="1">
    <w:abstractNumId w:val="26"/>
  </w:num>
  <w:num w:numId="2">
    <w:abstractNumId w:val="10"/>
  </w:num>
  <w:num w:numId="3">
    <w:abstractNumId w:val="28"/>
  </w:num>
  <w:num w:numId="4">
    <w:abstractNumId w:val="27"/>
  </w:num>
  <w:num w:numId="5">
    <w:abstractNumId w:val="13"/>
  </w:num>
  <w:num w:numId="6">
    <w:abstractNumId w:val="20"/>
  </w:num>
  <w:num w:numId="7">
    <w:abstractNumId w:val="23"/>
  </w:num>
  <w:num w:numId="8">
    <w:abstractNumId w:val="25"/>
  </w:num>
  <w:num w:numId="9">
    <w:abstractNumId w:val="15"/>
  </w:num>
  <w:num w:numId="10">
    <w:abstractNumId w:val="22"/>
  </w:num>
  <w:num w:numId="11">
    <w:abstractNumId w:val="11"/>
  </w:num>
  <w:num w:numId="12">
    <w:abstractNumId w:val="14"/>
  </w:num>
  <w:num w:numId="13">
    <w:abstractNumId w:val="24"/>
  </w:num>
  <w:num w:numId="14">
    <w:abstractNumId w:val="18"/>
  </w:num>
  <w:num w:numId="15">
    <w:abstractNumId w:val="12"/>
  </w:num>
  <w:num w:numId="16">
    <w:abstractNumId w:val="19"/>
  </w:num>
  <w:num w:numId="17">
    <w:abstractNumId w:val="29"/>
  </w:num>
  <w:num w:numId="18">
    <w:abstractNumId w:val="16"/>
  </w:num>
  <w:num w:numId="19">
    <w:abstractNumId w:val="21"/>
  </w:num>
  <w:num w:numId="20">
    <w:abstractNumId w:val="8"/>
  </w:num>
  <w:num w:numId="21">
    <w:abstractNumId w:val="3"/>
  </w:num>
  <w:num w:numId="22">
    <w:abstractNumId w:val="2"/>
  </w:num>
  <w:num w:numId="23">
    <w:abstractNumId w:val="1"/>
  </w:num>
  <w:num w:numId="24">
    <w:abstractNumId w:val="0"/>
  </w:num>
  <w:num w:numId="25">
    <w:abstractNumId w:val="9"/>
  </w:num>
  <w:num w:numId="26">
    <w:abstractNumId w:val="7"/>
  </w:num>
  <w:num w:numId="27">
    <w:abstractNumId w:val="6"/>
  </w:num>
  <w:num w:numId="28">
    <w:abstractNumId w:val="5"/>
  </w:num>
  <w:num w:numId="29">
    <w:abstractNumId w:val="4"/>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C572C"/>
    <w:rsid w:val="00003BF8"/>
    <w:rsid w:val="00003C91"/>
    <w:rsid w:val="00004AB0"/>
    <w:rsid w:val="000207FB"/>
    <w:rsid w:val="00021195"/>
    <w:rsid w:val="00021DC2"/>
    <w:rsid w:val="00022690"/>
    <w:rsid w:val="00027E08"/>
    <w:rsid w:val="0004486F"/>
    <w:rsid w:val="000556D8"/>
    <w:rsid w:val="000649CC"/>
    <w:rsid w:val="00066057"/>
    <w:rsid w:val="00066F70"/>
    <w:rsid w:val="00074D87"/>
    <w:rsid w:val="00077C16"/>
    <w:rsid w:val="000834C6"/>
    <w:rsid w:val="00091E0E"/>
    <w:rsid w:val="000B1992"/>
    <w:rsid w:val="000B5011"/>
    <w:rsid w:val="000B5885"/>
    <w:rsid w:val="000B5AB6"/>
    <w:rsid w:val="000B6996"/>
    <w:rsid w:val="000D716D"/>
    <w:rsid w:val="000F1E85"/>
    <w:rsid w:val="000F3851"/>
    <w:rsid w:val="000F5329"/>
    <w:rsid w:val="000F5ED8"/>
    <w:rsid w:val="00107CFD"/>
    <w:rsid w:val="0011181D"/>
    <w:rsid w:val="001178BD"/>
    <w:rsid w:val="001208B7"/>
    <w:rsid w:val="00127EB7"/>
    <w:rsid w:val="00130E67"/>
    <w:rsid w:val="00133EF3"/>
    <w:rsid w:val="00137F30"/>
    <w:rsid w:val="0014194C"/>
    <w:rsid w:val="00157B94"/>
    <w:rsid w:val="00162BA3"/>
    <w:rsid w:val="00170108"/>
    <w:rsid w:val="0017316E"/>
    <w:rsid w:val="00182A7F"/>
    <w:rsid w:val="001846B2"/>
    <w:rsid w:val="00192F52"/>
    <w:rsid w:val="00197C21"/>
    <w:rsid w:val="001A3689"/>
    <w:rsid w:val="001A3B04"/>
    <w:rsid w:val="001A4ABE"/>
    <w:rsid w:val="001B4369"/>
    <w:rsid w:val="001B5253"/>
    <w:rsid w:val="001C325A"/>
    <w:rsid w:val="001C749F"/>
    <w:rsid w:val="001D22C2"/>
    <w:rsid w:val="001E5F8B"/>
    <w:rsid w:val="001F13A0"/>
    <w:rsid w:val="002027D1"/>
    <w:rsid w:val="002029F7"/>
    <w:rsid w:val="00212074"/>
    <w:rsid w:val="00212DCA"/>
    <w:rsid w:val="002171DC"/>
    <w:rsid w:val="00224C9B"/>
    <w:rsid w:val="00236094"/>
    <w:rsid w:val="00247306"/>
    <w:rsid w:val="0026014E"/>
    <w:rsid w:val="00261CF8"/>
    <w:rsid w:val="002705D0"/>
    <w:rsid w:val="0028093D"/>
    <w:rsid w:val="0028708E"/>
    <w:rsid w:val="002A130A"/>
    <w:rsid w:val="002A43A5"/>
    <w:rsid w:val="002D357B"/>
    <w:rsid w:val="002D56F9"/>
    <w:rsid w:val="00315709"/>
    <w:rsid w:val="00344D9B"/>
    <w:rsid w:val="00347CF7"/>
    <w:rsid w:val="00391FBC"/>
    <w:rsid w:val="003A20F1"/>
    <w:rsid w:val="003A3296"/>
    <w:rsid w:val="003A7C56"/>
    <w:rsid w:val="003B09A6"/>
    <w:rsid w:val="003F72CB"/>
    <w:rsid w:val="00404D82"/>
    <w:rsid w:val="00420AAF"/>
    <w:rsid w:val="00421299"/>
    <w:rsid w:val="004231C6"/>
    <w:rsid w:val="0046339B"/>
    <w:rsid w:val="00463E1B"/>
    <w:rsid w:val="004652CE"/>
    <w:rsid w:val="00467297"/>
    <w:rsid w:val="00484750"/>
    <w:rsid w:val="00486E79"/>
    <w:rsid w:val="004923F5"/>
    <w:rsid w:val="004A299F"/>
    <w:rsid w:val="004E2313"/>
    <w:rsid w:val="004E468E"/>
    <w:rsid w:val="004F7575"/>
    <w:rsid w:val="00532943"/>
    <w:rsid w:val="0054453A"/>
    <w:rsid w:val="00545380"/>
    <w:rsid w:val="00575004"/>
    <w:rsid w:val="00585171"/>
    <w:rsid w:val="005A3B67"/>
    <w:rsid w:val="005A6769"/>
    <w:rsid w:val="005A7021"/>
    <w:rsid w:val="005B4916"/>
    <w:rsid w:val="005C619F"/>
    <w:rsid w:val="005E2E4F"/>
    <w:rsid w:val="0060107C"/>
    <w:rsid w:val="00604EA5"/>
    <w:rsid w:val="00616F18"/>
    <w:rsid w:val="0063071B"/>
    <w:rsid w:val="00634DD7"/>
    <w:rsid w:val="00642219"/>
    <w:rsid w:val="006425D3"/>
    <w:rsid w:val="006547E7"/>
    <w:rsid w:val="00672B7B"/>
    <w:rsid w:val="00672F4C"/>
    <w:rsid w:val="00676224"/>
    <w:rsid w:val="00677259"/>
    <w:rsid w:val="006846AE"/>
    <w:rsid w:val="006910F0"/>
    <w:rsid w:val="00696BB3"/>
    <w:rsid w:val="006B185E"/>
    <w:rsid w:val="006C572C"/>
    <w:rsid w:val="006C6154"/>
    <w:rsid w:val="006C7EB8"/>
    <w:rsid w:val="006D308E"/>
    <w:rsid w:val="006E1ECC"/>
    <w:rsid w:val="006E224B"/>
    <w:rsid w:val="006F258D"/>
    <w:rsid w:val="0070544C"/>
    <w:rsid w:val="00705BE2"/>
    <w:rsid w:val="00707E1C"/>
    <w:rsid w:val="00711695"/>
    <w:rsid w:val="00714F55"/>
    <w:rsid w:val="00717ADC"/>
    <w:rsid w:val="00725CCF"/>
    <w:rsid w:val="00733617"/>
    <w:rsid w:val="00754932"/>
    <w:rsid w:val="0076560E"/>
    <w:rsid w:val="0076742F"/>
    <w:rsid w:val="00786E6B"/>
    <w:rsid w:val="0079065E"/>
    <w:rsid w:val="007B34B5"/>
    <w:rsid w:val="007B717F"/>
    <w:rsid w:val="007C0AA2"/>
    <w:rsid w:val="007F4C1F"/>
    <w:rsid w:val="00811511"/>
    <w:rsid w:val="00817902"/>
    <w:rsid w:val="0083211D"/>
    <w:rsid w:val="00836D34"/>
    <w:rsid w:val="00851217"/>
    <w:rsid w:val="00851DB6"/>
    <w:rsid w:val="0085654B"/>
    <w:rsid w:val="008614F5"/>
    <w:rsid w:val="0086446D"/>
    <w:rsid w:val="00873477"/>
    <w:rsid w:val="008751FB"/>
    <w:rsid w:val="008823E4"/>
    <w:rsid w:val="008841D0"/>
    <w:rsid w:val="008A2A4A"/>
    <w:rsid w:val="008A7E6E"/>
    <w:rsid w:val="008B349B"/>
    <w:rsid w:val="008C0D93"/>
    <w:rsid w:val="008D051C"/>
    <w:rsid w:val="008D493F"/>
    <w:rsid w:val="008D7293"/>
    <w:rsid w:val="008E577D"/>
    <w:rsid w:val="008E6269"/>
    <w:rsid w:val="009011D0"/>
    <w:rsid w:val="00903647"/>
    <w:rsid w:val="009104F6"/>
    <w:rsid w:val="00914785"/>
    <w:rsid w:val="009236E5"/>
    <w:rsid w:val="00932119"/>
    <w:rsid w:val="0094421F"/>
    <w:rsid w:val="00963B0A"/>
    <w:rsid w:val="00996D68"/>
    <w:rsid w:val="009A317D"/>
    <w:rsid w:val="009A7B57"/>
    <w:rsid w:val="009B181D"/>
    <w:rsid w:val="009B6A5A"/>
    <w:rsid w:val="009C23DC"/>
    <w:rsid w:val="009C5F58"/>
    <w:rsid w:val="009F5E49"/>
    <w:rsid w:val="009F72C6"/>
    <w:rsid w:val="009F7AF8"/>
    <w:rsid w:val="00A06391"/>
    <w:rsid w:val="00A307A2"/>
    <w:rsid w:val="00A36831"/>
    <w:rsid w:val="00A62591"/>
    <w:rsid w:val="00A63BA9"/>
    <w:rsid w:val="00A732E0"/>
    <w:rsid w:val="00A77F74"/>
    <w:rsid w:val="00A814AA"/>
    <w:rsid w:val="00A82E30"/>
    <w:rsid w:val="00A91DD4"/>
    <w:rsid w:val="00A93A88"/>
    <w:rsid w:val="00A97187"/>
    <w:rsid w:val="00AB62AA"/>
    <w:rsid w:val="00AC0AA2"/>
    <w:rsid w:val="00AD549D"/>
    <w:rsid w:val="00AE76DD"/>
    <w:rsid w:val="00B04553"/>
    <w:rsid w:val="00B15AC8"/>
    <w:rsid w:val="00B24EDA"/>
    <w:rsid w:val="00B30E50"/>
    <w:rsid w:val="00B31D82"/>
    <w:rsid w:val="00B341F1"/>
    <w:rsid w:val="00B4018C"/>
    <w:rsid w:val="00B44064"/>
    <w:rsid w:val="00B518AE"/>
    <w:rsid w:val="00B60CD8"/>
    <w:rsid w:val="00B667BA"/>
    <w:rsid w:val="00B918FC"/>
    <w:rsid w:val="00BC301D"/>
    <w:rsid w:val="00BD2A7A"/>
    <w:rsid w:val="00BD78FF"/>
    <w:rsid w:val="00BF1356"/>
    <w:rsid w:val="00BF36A9"/>
    <w:rsid w:val="00BF5355"/>
    <w:rsid w:val="00C10822"/>
    <w:rsid w:val="00C161BD"/>
    <w:rsid w:val="00C31360"/>
    <w:rsid w:val="00C40692"/>
    <w:rsid w:val="00C4077F"/>
    <w:rsid w:val="00C47F48"/>
    <w:rsid w:val="00C52106"/>
    <w:rsid w:val="00C541A8"/>
    <w:rsid w:val="00C73194"/>
    <w:rsid w:val="00C776D0"/>
    <w:rsid w:val="00C9300A"/>
    <w:rsid w:val="00CA04D4"/>
    <w:rsid w:val="00CA15DA"/>
    <w:rsid w:val="00CA61F5"/>
    <w:rsid w:val="00CB3478"/>
    <w:rsid w:val="00CC7D78"/>
    <w:rsid w:val="00CD580D"/>
    <w:rsid w:val="00CF07E7"/>
    <w:rsid w:val="00CF7FFE"/>
    <w:rsid w:val="00D079EB"/>
    <w:rsid w:val="00D11D0D"/>
    <w:rsid w:val="00D12F49"/>
    <w:rsid w:val="00D16C50"/>
    <w:rsid w:val="00D215CE"/>
    <w:rsid w:val="00D24BC6"/>
    <w:rsid w:val="00D321E8"/>
    <w:rsid w:val="00D34E21"/>
    <w:rsid w:val="00D45857"/>
    <w:rsid w:val="00D670C2"/>
    <w:rsid w:val="00D813ED"/>
    <w:rsid w:val="00D955CC"/>
    <w:rsid w:val="00D9572A"/>
    <w:rsid w:val="00DA77E2"/>
    <w:rsid w:val="00DB1AA3"/>
    <w:rsid w:val="00DE5540"/>
    <w:rsid w:val="00E00757"/>
    <w:rsid w:val="00E10836"/>
    <w:rsid w:val="00E1630C"/>
    <w:rsid w:val="00E339C7"/>
    <w:rsid w:val="00E429FA"/>
    <w:rsid w:val="00E611EC"/>
    <w:rsid w:val="00E651DD"/>
    <w:rsid w:val="00E674F4"/>
    <w:rsid w:val="00E746F1"/>
    <w:rsid w:val="00E80317"/>
    <w:rsid w:val="00EA1A9E"/>
    <w:rsid w:val="00EA411C"/>
    <w:rsid w:val="00EA7785"/>
    <w:rsid w:val="00EB39F9"/>
    <w:rsid w:val="00EE4356"/>
    <w:rsid w:val="00F214D3"/>
    <w:rsid w:val="00F3331D"/>
    <w:rsid w:val="00F342A9"/>
    <w:rsid w:val="00F46ECD"/>
    <w:rsid w:val="00F47DB6"/>
    <w:rsid w:val="00F62B99"/>
    <w:rsid w:val="00F7475E"/>
    <w:rsid w:val="00F7687A"/>
    <w:rsid w:val="00F84CD9"/>
    <w:rsid w:val="00F858C8"/>
    <w:rsid w:val="00F85D88"/>
    <w:rsid w:val="00F85FA0"/>
    <w:rsid w:val="00F917E5"/>
    <w:rsid w:val="00F9385F"/>
    <w:rsid w:val="00FA2C50"/>
    <w:rsid w:val="00FC5E5A"/>
    <w:rsid w:val="00FF6AF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72C"/>
    <w:pPr>
      <w:spacing w:before="120" w:after="120"/>
    </w:pPr>
    <w:rPr>
      <w:rFonts w:ascii="Arial" w:eastAsia="Times New Roman" w:hAnsi="Arial"/>
      <w:sz w:val="24"/>
      <w:szCs w:val="24"/>
    </w:rPr>
  </w:style>
  <w:style w:type="paragraph" w:styleId="Ttulo1">
    <w:name w:val="heading 1"/>
    <w:basedOn w:val="Normal"/>
    <w:next w:val="Normal"/>
    <w:link w:val="Ttulo1Car"/>
    <w:uiPriority w:val="99"/>
    <w:qFormat/>
    <w:rsid w:val="006C572C"/>
    <w:pPr>
      <w:keepNext/>
      <w:spacing w:before="240" w:after="60"/>
      <w:outlineLvl w:val="0"/>
    </w:pPr>
    <w:rPr>
      <w:rFonts w:cs="Arial"/>
      <w:b/>
      <w:bCs/>
      <w:kern w:val="32"/>
      <w:szCs w:val="32"/>
    </w:rPr>
  </w:style>
  <w:style w:type="paragraph" w:styleId="Ttulo2">
    <w:name w:val="heading 2"/>
    <w:basedOn w:val="Normal"/>
    <w:next w:val="Normal"/>
    <w:link w:val="Ttulo2Car"/>
    <w:uiPriority w:val="99"/>
    <w:qFormat/>
    <w:rsid w:val="006C572C"/>
    <w:pPr>
      <w:keepNext/>
      <w:autoSpaceDE w:val="0"/>
      <w:autoSpaceDN w:val="0"/>
      <w:adjustRightInd w:val="0"/>
      <w:spacing w:before="240"/>
      <w:ind w:left="709"/>
      <w:jc w:val="both"/>
      <w:outlineLvl w:val="1"/>
    </w:pPr>
    <w:rPr>
      <w:rFonts w:cs="Arial"/>
      <w:bCs/>
      <w: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6C572C"/>
    <w:rPr>
      <w:rFonts w:ascii="Arial" w:hAnsi="Arial" w:cs="Arial"/>
      <w:b/>
      <w:bCs/>
      <w:kern w:val="32"/>
      <w:sz w:val="32"/>
      <w:szCs w:val="32"/>
      <w:lang w:eastAsia="es-ES"/>
    </w:rPr>
  </w:style>
  <w:style w:type="character" w:customStyle="1" w:styleId="Ttulo2Car">
    <w:name w:val="Título 2 Car"/>
    <w:basedOn w:val="Fuentedeprrafopredeter"/>
    <w:link w:val="Ttulo2"/>
    <w:uiPriority w:val="99"/>
    <w:locked/>
    <w:rsid w:val="006C572C"/>
    <w:rPr>
      <w:rFonts w:ascii="Arial" w:hAnsi="Arial" w:cs="Arial"/>
      <w:bCs/>
      <w:i/>
      <w:color w:val="000000"/>
      <w:sz w:val="24"/>
      <w:szCs w:val="24"/>
      <w:lang w:eastAsia="es-ES"/>
    </w:rPr>
  </w:style>
  <w:style w:type="paragraph" w:styleId="Textoindependiente">
    <w:name w:val="Body Text"/>
    <w:basedOn w:val="Normal"/>
    <w:link w:val="TextoindependienteCar"/>
    <w:uiPriority w:val="99"/>
    <w:rsid w:val="006C572C"/>
    <w:pPr>
      <w:autoSpaceDE w:val="0"/>
      <w:autoSpaceDN w:val="0"/>
      <w:adjustRightInd w:val="0"/>
      <w:spacing w:before="0"/>
      <w:jc w:val="both"/>
    </w:pPr>
    <w:rPr>
      <w:rFonts w:cs="Arial"/>
      <w:color w:val="000000"/>
    </w:rPr>
  </w:style>
  <w:style w:type="character" w:customStyle="1" w:styleId="TextoindependienteCar">
    <w:name w:val="Texto independiente Car"/>
    <w:basedOn w:val="Fuentedeprrafopredeter"/>
    <w:link w:val="Textoindependiente"/>
    <w:uiPriority w:val="99"/>
    <w:locked/>
    <w:rsid w:val="006C572C"/>
    <w:rPr>
      <w:rFonts w:ascii="Arial" w:hAnsi="Arial" w:cs="Arial"/>
      <w:color w:val="000000"/>
      <w:sz w:val="24"/>
      <w:szCs w:val="24"/>
      <w:lang w:eastAsia="es-ES"/>
    </w:rPr>
  </w:style>
  <w:style w:type="paragraph" w:styleId="Piedepgina">
    <w:name w:val="footer"/>
    <w:basedOn w:val="Normal"/>
    <w:link w:val="PiedepginaCar"/>
    <w:uiPriority w:val="99"/>
    <w:rsid w:val="00677259"/>
    <w:pPr>
      <w:tabs>
        <w:tab w:val="center" w:pos="4252"/>
        <w:tab w:val="right" w:pos="8504"/>
      </w:tabs>
      <w:spacing w:before="0" w:after="0"/>
    </w:pPr>
    <w:rPr>
      <w:rFonts w:ascii="CG Omega" w:hAnsi="CG Omega"/>
      <w:sz w:val="22"/>
      <w:szCs w:val="20"/>
      <w:lang w:eastAsia="en-US"/>
    </w:rPr>
  </w:style>
  <w:style w:type="character" w:customStyle="1" w:styleId="PiedepginaCar">
    <w:name w:val="Pie de página Car"/>
    <w:basedOn w:val="Fuentedeprrafopredeter"/>
    <w:link w:val="Piedepgina"/>
    <w:uiPriority w:val="99"/>
    <w:locked/>
    <w:rsid w:val="00677259"/>
    <w:rPr>
      <w:rFonts w:ascii="CG Omega" w:hAnsi="CG Omega" w:cs="Times New Roman"/>
      <w:sz w:val="20"/>
      <w:szCs w:val="20"/>
    </w:rPr>
  </w:style>
  <w:style w:type="character" w:styleId="Nmerodepgina">
    <w:name w:val="page number"/>
    <w:basedOn w:val="Fuentedeprrafopredeter"/>
    <w:uiPriority w:val="99"/>
    <w:rsid w:val="00677259"/>
    <w:rPr>
      <w:rFonts w:cs="Times New Roman"/>
    </w:rPr>
  </w:style>
  <w:style w:type="paragraph" w:styleId="Prrafodelista">
    <w:name w:val="List Paragraph"/>
    <w:basedOn w:val="Normal"/>
    <w:uiPriority w:val="99"/>
    <w:qFormat/>
    <w:rsid w:val="00AB62AA"/>
    <w:pPr>
      <w:spacing w:before="0" w:after="0"/>
      <w:ind w:left="708"/>
    </w:pPr>
    <w:rPr>
      <w:rFonts w:ascii="Albertus Medium" w:hAnsi="Albertus Medium"/>
      <w:szCs w:val="20"/>
    </w:rPr>
  </w:style>
  <w:style w:type="paragraph" w:customStyle="1" w:styleId="TextePrinc">
    <w:name w:val="TextePrinc"/>
    <w:basedOn w:val="Normal"/>
    <w:uiPriority w:val="99"/>
    <w:rsid w:val="00CF7FFE"/>
    <w:pP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0" w:after="0"/>
      <w:textAlignment w:val="baseline"/>
    </w:pPr>
    <w:rPr>
      <w:noProof/>
      <w:color w:val="000000"/>
      <w:sz w:val="18"/>
      <w:szCs w:val="20"/>
    </w:rPr>
  </w:style>
  <w:style w:type="paragraph" w:styleId="Textodeglobo">
    <w:name w:val="Balloon Text"/>
    <w:basedOn w:val="Normal"/>
    <w:link w:val="TextodegloboCar"/>
    <w:uiPriority w:val="99"/>
    <w:semiHidden/>
    <w:rsid w:val="00DB1AA3"/>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DB1AA3"/>
    <w:rPr>
      <w:rFonts w:ascii="Segoe UI" w:hAnsi="Segoe UI" w:cs="Segoe UI"/>
      <w:sz w:val="18"/>
      <w:szCs w:val="18"/>
      <w:lang w:eastAsia="es-ES"/>
    </w:rPr>
  </w:style>
  <w:style w:type="paragraph" w:customStyle="1" w:styleId="Estilo">
    <w:name w:val="Estilo"/>
    <w:uiPriority w:val="99"/>
    <w:rsid w:val="000F5329"/>
    <w:pPr>
      <w:widowControl w:val="0"/>
      <w:autoSpaceDE w:val="0"/>
      <w:autoSpaceDN w:val="0"/>
      <w:adjustRightInd w:val="0"/>
    </w:pPr>
    <w:rPr>
      <w:rFonts w:ascii="Arial" w:eastAsia="Times New Roman" w:hAnsi="Arial" w:cs="Arial"/>
      <w:sz w:val="24"/>
      <w:szCs w:val="24"/>
      <w:lang w:val="en-US" w:eastAsia="en-US"/>
    </w:rPr>
  </w:style>
  <w:style w:type="paragraph" w:customStyle="1" w:styleId="F6-textoletra">
    <w:name w:val="_F6-texto letra"/>
    <w:basedOn w:val="Normal"/>
    <w:uiPriority w:val="99"/>
    <w:rsid w:val="000F5329"/>
    <w:pPr>
      <w:tabs>
        <w:tab w:val="left" w:pos="567"/>
      </w:tabs>
      <w:spacing w:before="0" w:after="0"/>
      <w:ind w:left="567"/>
      <w:jc w:val="both"/>
    </w:pPr>
    <w:rPr>
      <w:rFonts w:ascii="Times New Roman" w:hAnsi="Times New Roman"/>
      <w:szCs w:val="20"/>
      <w:lang w:eastAsia="en-US"/>
    </w:rPr>
  </w:style>
  <w:style w:type="paragraph" w:styleId="Textoindependiente3">
    <w:name w:val="Body Text 3"/>
    <w:basedOn w:val="Normal"/>
    <w:link w:val="Textoindependiente3Car"/>
    <w:uiPriority w:val="99"/>
    <w:semiHidden/>
    <w:rsid w:val="00C161BD"/>
    <w:rPr>
      <w:sz w:val="16"/>
      <w:szCs w:val="16"/>
    </w:rPr>
  </w:style>
  <w:style w:type="character" w:customStyle="1" w:styleId="Textoindependiente3Car">
    <w:name w:val="Texto independiente 3 Car"/>
    <w:basedOn w:val="Fuentedeprrafopredeter"/>
    <w:link w:val="Textoindependiente3"/>
    <w:uiPriority w:val="99"/>
    <w:semiHidden/>
    <w:locked/>
    <w:rsid w:val="00C161BD"/>
    <w:rPr>
      <w:rFonts w:ascii="Arial" w:hAnsi="Arial" w:cs="Times New Roman"/>
      <w:sz w:val="16"/>
      <w:szCs w:val="16"/>
      <w:lang w:eastAsia="es-ES"/>
    </w:rPr>
  </w:style>
  <w:style w:type="paragraph" w:styleId="NormalWeb">
    <w:name w:val="Normal (Web)"/>
    <w:basedOn w:val="Normal"/>
    <w:uiPriority w:val="99"/>
    <w:semiHidden/>
    <w:rsid w:val="00A97187"/>
    <w:pPr>
      <w:spacing w:before="100" w:beforeAutospacing="1" w:after="100" w:afterAutospacing="1"/>
    </w:pPr>
    <w:rPr>
      <w:rFonts w:ascii="Times New Roman" w:hAnsi="Times New Roman"/>
    </w:rPr>
  </w:style>
  <w:style w:type="paragraph" w:styleId="Encabezado">
    <w:name w:val="header"/>
    <w:basedOn w:val="Normal"/>
    <w:link w:val="EncabezadoCar"/>
    <w:uiPriority w:val="99"/>
    <w:rsid w:val="00197C21"/>
    <w:pPr>
      <w:tabs>
        <w:tab w:val="center" w:pos="4252"/>
        <w:tab w:val="right" w:pos="8504"/>
      </w:tabs>
      <w:spacing w:before="0" w:after="0"/>
    </w:pPr>
  </w:style>
  <w:style w:type="character" w:customStyle="1" w:styleId="EncabezadoCar">
    <w:name w:val="Encabezado Car"/>
    <w:basedOn w:val="Fuentedeprrafopredeter"/>
    <w:link w:val="Encabezado"/>
    <w:uiPriority w:val="99"/>
    <w:semiHidden/>
    <w:locked/>
    <w:rsid w:val="00197C21"/>
    <w:rPr>
      <w:rFonts w:ascii="Arial" w:hAnsi="Arial" w:cs="Times New Roman"/>
      <w:sz w:val="24"/>
      <w:szCs w:val="24"/>
      <w:lang w:eastAsia="es-ES"/>
    </w:rPr>
  </w:style>
  <w:style w:type="paragraph" w:customStyle="1" w:styleId="Default">
    <w:name w:val="Default"/>
    <w:uiPriority w:val="99"/>
    <w:rsid w:val="00EA411C"/>
    <w:pPr>
      <w:autoSpaceDE w:val="0"/>
      <w:autoSpaceDN w:val="0"/>
      <w:adjustRightInd w:val="0"/>
    </w:pPr>
    <w:rPr>
      <w:rFonts w:ascii="Arial"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207105975">
      <w:bodyDiv w:val="1"/>
      <w:marLeft w:val="0"/>
      <w:marRight w:val="0"/>
      <w:marTop w:val="0"/>
      <w:marBottom w:val="0"/>
      <w:divBdr>
        <w:top w:val="none" w:sz="0" w:space="0" w:color="auto"/>
        <w:left w:val="none" w:sz="0" w:space="0" w:color="auto"/>
        <w:bottom w:val="none" w:sz="0" w:space="0" w:color="auto"/>
        <w:right w:val="none" w:sz="0" w:space="0" w:color="auto"/>
      </w:divBdr>
    </w:div>
    <w:div w:id="295841252">
      <w:bodyDiv w:val="1"/>
      <w:marLeft w:val="0"/>
      <w:marRight w:val="0"/>
      <w:marTop w:val="0"/>
      <w:marBottom w:val="0"/>
      <w:divBdr>
        <w:top w:val="none" w:sz="0" w:space="0" w:color="auto"/>
        <w:left w:val="none" w:sz="0" w:space="0" w:color="auto"/>
        <w:bottom w:val="none" w:sz="0" w:space="0" w:color="auto"/>
        <w:right w:val="none" w:sz="0" w:space="0" w:color="auto"/>
      </w:divBdr>
    </w:div>
    <w:div w:id="364596518">
      <w:bodyDiv w:val="1"/>
      <w:marLeft w:val="0"/>
      <w:marRight w:val="0"/>
      <w:marTop w:val="0"/>
      <w:marBottom w:val="0"/>
      <w:divBdr>
        <w:top w:val="none" w:sz="0" w:space="0" w:color="auto"/>
        <w:left w:val="none" w:sz="0" w:space="0" w:color="auto"/>
        <w:bottom w:val="none" w:sz="0" w:space="0" w:color="auto"/>
        <w:right w:val="none" w:sz="0" w:space="0" w:color="auto"/>
      </w:divBdr>
    </w:div>
    <w:div w:id="486285770">
      <w:bodyDiv w:val="1"/>
      <w:marLeft w:val="0"/>
      <w:marRight w:val="0"/>
      <w:marTop w:val="0"/>
      <w:marBottom w:val="0"/>
      <w:divBdr>
        <w:top w:val="none" w:sz="0" w:space="0" w:color="auto"/>
        <w:left w:val="none" w:sz="0" w:space="0" w:color="auto"/>
        <w:bottom w:val="none" w:sz="0" w:space="0" w:color="auto"/>
        <w:right w:val="none" w:sz="0" w:space="0" w:color="auto"/>
      </w:divBdr>
    </w:div>
    <w:div w:id="555090483">
      <w:bodyDiv w:val="1"/>
      <w:marLeft w:val="0"/>
      <w:marRight w:val="0"/>
      <w:marTop w:val="0"/>
      <w:marBottom w:val="0"/>
      <w:divBdr>
        <w:top w:val="none" w:sz="0" w:space="0" w:color="auto"/>
        <w:left w:val="none" w:sz="0" w:space="0" w:color="auto"/>
        <w:bottom w:val="none" w:sz="0" w:space="0" w:color="auto"/>
        <w:right w:val="none" w:sz="0" w:space="0" w:color="auto"/>
      </w:divBdr>
    </w:div>
    <w:div w:id="614950228">
      <w:bodyDiv w:val="1"/>
      <w:marLeft w:val="0"/>
      <w:marRight w:val="0"/>
      <w:marTop w:val="0"/>
      <w:marBottom w:val="0"/>
      <w:divBdr>
        <w:top w:val="none" w:sz="0" w:space="0" w:color="auto"/>
        <w:left w:val="none" w:sz="0" w:space="0" w:color="auto"/>
        <w:bottom w:val="none" w:sz="0" w:space="0" w:color="auto"/>
        <w:right w:val="none" w:sz="0" w:space="0" w:color="auto"/>
      </w:divBdr>
    </w:div>
    <w:div w:id="733312483">
      <w:bodyDiv w:val="1"/>
      <w:marLeft w:val="0"/>
      <w:marRight w:val="0"/>
      <w:marTop w:val="0"/>
      <w:marBottom w:val="0"/>
      <w:divBdr>
        <w:top w:val="none" w:sz="0" w:space="0" w:color="auto"/>
        <w:left w:val="none" w:sz="0" w:space="0" w:color="auto"/>
        <w:bottom w:val="none" w:sz="0" w:space="0" w:color="auto"/>
        <w:right w:val="none" w:sz="0" w:space="0" w:color="auto"/>
      </w:divBdr>
    </w:div>
    <w:div w:id="823819553">
      <w:bodyDiv w:val="1"/>
      <w:marLeft w:val="0"/>
      <w:marRight w:val="0"/>
      <w:marTop w:val="0"/>
      <w:marBottom w:val="0"/>
      <w:divBdr>
        <w:top w:val="none" w:sz="0" w:space="0" w:color="auto"/>
        <w:left w:val="none" w:sz="0" w:space="0" w:color="auto"/>
        <w:bottom w:val="none" w:sz="0" w:space="0" w:color="auto"/>
        <w:right w:val="none" w:sz="0" w:space="0" w:color="auto"/>
      </w:divBdr>
    </w:div>
    <w:div w:id="1037970195">
      <w:bodyDiv w:val="1"/>
      <w:marLeft w:val="0"/>
      <w:marRight w:val="0"/>
      <w:marTop w:val="0"/>
      <w:marBottom w:val="0"/>
      <w:divBdr>
        <w:top w:val="none" w:sz="0" w:space="0" w:color="auto"/>
        <w:left w:val="none" w:sz="0" w:space="0" w:color="auto"/>
        <w:bottom w:val="none" w:sz="0" w:space="0" w:color="auto"/>
        <w:right w:val="none" w:sz="0" w:space="0" w:color="auto"/>
      </w:divBdr>
    </w:div>
    <w:div w:id="1350258644">
      <w:bodyDiv w:val="1"/>
      <w:marLeft w:val="0"/>
      <w:marRight w:val="0"/>
      <w:marTop w:val="0"/>
      <w:marBottom w:val="0"/>
      <w:divBdr>
        <w:top w:val="none" w:sz="0" w:space="0" w:color="auto"/>
        <w:left w:val="none" w:sz="0" w:space="0" w:color="auto"/>
        <w:bottom w:val="none" w:sz="0" w:space="0" w:color="auto"/>
        <w:right w:val="none" w:sz="0" w:space="0" w:color="auto"/>
      </w:divBdr>
    </w:div>
    <w:div w:id="1443301462">
      <w:bodyDiv w:val="1"/>
      <w:marLeft w:val="0"/>
      <w:marRight w:val="0"/>
      <w:marTop w:val="0"/>
      <w:marBottom w:val="0"/>
      <w:divBdr>
        <w:top w:val="none" w:sz="0" w:space="0" w:color="auto"/>
        <w:left w:val="none" w:sz="0" w:space="0" w:color="auto"/>
        <w:bottom w:val="none" w:sz="0" w:space="0" w:color="auto"/>
        <w:right w:val="none" w:sz="0" w:space="0" w:color="auto"/>
      </w:divBdr>
    </w:div>
    <w:div w:id="1495291739">
      <w:marLeft w:val="0"/>
      <w:marRight w:val="0"/>
      <w:marTop w:val="0"/>
      <w:marBottom w:val="0"/>
      <w:divBdr>
        <w:top w:val="none" w:sz="0" w:space="0" w:color="auto"/>
        <w:left w:val="none" w:sz="0" w:space="0" w:color="auto"/>
        <w:bottom w:val="none" w:sz="0" w:space="0" w:color="auto"/>
        <w:right w:val="none" w:sz="0" w:space="0" w:color="auto"/>
      </w:divBdr>
    </w:div>
    <w:div w:id="1495291740">
      <w:marLeft w:val="0"/>
      <w:marRight w:val="0"/>
      <w:marTop w:val="0"/>
      <w:marBottom w:val="0"/>
      <w:divBdr>
        <w:top w:val="none" w:sz="0" w:space="0" w:color="auto"/>
        <w:left w:val="none" w:sz="0" w:space="0" w:color="auto"/>
        <w:bottom w:val="none" w:sz="0" w:space="0" w:color="auto"/>
        <w:right w:val="none" w:sz="0" w:space="0" w:color="auto"/>
      </w:divBdr>
    </w:div>
    <w:div w:id="1495291741">
      <w:marLeft w:val="0"/>
      <w:marRight w:val="0"/>
      <w:marTop w:val="0"/>
      <w:marBottom w:val="0"/>
      <w:divBdr>
        <w:top w:val="none" w:sz="0" w:space="0" w:color="auto"/>
        <w:left w:val="none" w:sz="0" w:space="0" w:color="auto"/>
        <w:bottom w:val="none" w:sz="0" w:space="0" w:color="auto"/>
        <w:right w:val="none" w:sz="0" w:space="0" w:color="auto"/>
      </w:divBdr>
    </w:div>
    <w:div w:id="1495291742">
      <w:marLeft w:val="0"/>
      <w:marRight w:val="0"/>
      <w:marTop w:val="0"/>
      <w:marBottom w:val="0"/>
      <w:divBdr>
        <w:top w:val="none" w:sz="0" w:space="0" w:color="auto"/>
        <w:left w:val="none" w:sz="0" w:space="0" w:color="auto"/>
        <w:bottom w:val="none" w:sz="0" w:space="0" w:color="auto"/>
        <w:right w:val="none" w:sz="0" w:space="0" w:color="auto"/>
      </w:divBdr>
    </w:div>
    <w:div w:id="1495291743">
      <w:marLeft w:val="0"/>
      <w:marRight w:val="0"/>
      <w:marTop w:val="0"/>
      <w:marBottom w:val="0"/>
      <w:divBdr>
        <w:top w:val="none" w:sz="0" w:space="0" w:color="auto"/>
        <w:left w:val="none" w:sz="0" w:space="0" w:color="auto"/>
        <w:bottom w:val="none" w:sz="0" w:space="0" w:color="auto"/>
        <w:right w:val="none" w:sz="0" w:space="0" w:color="auto"/>
      </w:divBdr>
    </w:div>
    <w:div w:id="1495291744">
      <w:marLeft w:val="0"/>
      <w:marRight w:val="0"/>
      <w:marTop w:val="0"/>
      <w:marBottom w:val="0"/>
      <w:divBdr>
        <w:top w:val="none" w:sz="0" w:space="0" w:color="auto"/>
        <w:left w:val="none" w:sz="0" w:space="0" w:color="auto"/>
        <w:bottom w:val="none" w:sz="0" w:space="0" w:color="auto"/>
        <w:right w:val="none" w:sz="0" w:space="0" w:color="auto"/>
      </w:divBdr>
    </w:div>
    <w:div w:id="1495291745">
      <w:marLeft w:val="0"/>
      <w:marRight w:val="0"/>
      <w:marTop w:val="0"/>
      <w:marBottom w:val="0"/>
      <w:divBdr>
        <w:top w:val="none" w:sz="0" w:space="0" w:color="auto"/>
        <w:left w:val="none" w:sz="0" w:space="0" w:color="auto"/>
        <w:bottom w:val="none" w:sz="0" w:space="0" w:color="auto"/>
        <w:right w:val="none" w:sz="0" w:space="0" w:color="auto"/>
      </w:divBdr>
    </w:div>
    <w:div w:id="1495291746">
      <w:marLeft w:val="0"/>
      <w:marRight w:val="0"/>
      <w:marTop w:val="0"/>
      <w:marBottom w:val="0"/>
      <w:divBdr>
        <w:top w:val="none" w:sz="0" w:space="0" w:color="auto"/>
        <w:left w:val="none" w:sz="0" w:space="0" w:color="auto"/>
        <w:bottom w:val="none" w:sz="0" w:space="0" w:color="auto"/>
        <w:right w:val="none" w:sz="0" w:space="0" w:color="auto"/>
      </w:divBdr>
    </w:div>
    <w:div w:id="1495291747">
      <w:marLeft w:val="0"/>
      <w:marRight w:val="0"/>
      <w:marTop w:val="0"/>
      <w:marBottom w:val="0"/>
      <w:divBdr>
        <w:top w:val="none" w:sz="0" w:space="0" w:color="auto"/>
        <w:left w:val="none" w:sz="0" w:space="0" w:color="auto"/>
        <w:bottom w:val="none" w:sz="0" w:space="0" w:color="auto"/>
        <w:right w:val="none" w:sz="0" w:space="0" w:color="auto"/>
      </w:divBdr>
    </w:div>
    <w:div w:id="1495291748">
      <w:marLeft w:val="0"/>
      <w:marRight w:val="0"/>
      <w:marTop w:val="0"/>
      <w:marBottom w:val="0"/>
      <w:divBdr>
        <w:top w:val="none" w:sz="0" w:space="0" w:color="auto"/>
        <w:left w:val="none" w:sz="0" w:space="0" w:color="auto"/>
        <w:bottom w:val="none" w:sz="0" w:space="0" w:color="auto"/>
        <w:right w:val="none" w:sz="0" w:space="0" w:color="auto"/>
      </w:divBdr>
    </w:div>
    <w:div w:id="1495291749">
      <w:marLeft w:val="0"/>
      <w:marRight w:val="0"/>
      <w:marTop w:val="0"/>
      <w:marBottom w:val="0"/>
      <w:divBdr>
        <w:top w:val="none" w:sz="0" w:space="0" w:color="auto"/>
        <w:left w:val="none" w:sz="0" w:space="0" w:color="auto"/>
        <w:bottom w:val="none" w:sz="0" w:space="0" w:color="auto"/>
        <w:right w:val="none" w:sz="0" w:space="0" w:color="auto"/>
      </w:divBdr>
    </w:div>
    <w:div w:id="1495291750">
      <w:marLeft w:val="0"/>
      <w:marRight w:val="0"/>
      <w:marTop w:val="0"/>
      <w:marBottom w:val="0"/>
      <w:divBdr>
        <w:top w:val="none" w:sz="0" w:space="0" w:color="auto"/>
        <w:left w:val="none" w:sz="0" w:space="0" w:color="auto"/>
        <w:bottom w:val="none" w:sz="0" w:space="0" w:color="auto"/>
        <w:right w:val="none" w:sz="0" w:space="0" w:color="auto"/>
      </w:divBdr>
    </w:div>
    <w:div w:id="1495291751">
      <w:marLeft w:val="0"/>
      <w:marRight w:val="0"/>
      <w:marTop w:val="0"/>
      <w:marBottom w:val="0"/>
      <w:divBdr>
        <w:top w:val="none" w:sz="0" w:space="0" w:color="auto"/>
        <w:left w:val="none" w:sz="0" w:space="0" w:color="auto"/>
        <w:bottom w:val="none" w:sz="0" w:space="0" w:color="auto"/>
        <w:right w:val="none" w:sz="0" w:space="0" w:color="auto"/>
      </w:divBdr>
    </w:div>
    <w:div w:id="1495291752">
      <w:marLeft w:val="0"/>
      <w:marRight w:val="0"/>
      <w:marTop w:val="0"/>
      <w:marBottom w:val="0"/>
      <w:divBdr>
        <w:top w:val="none" w:sz="0" w:space="0" w:color="auto"/>
        <w:left w:val="none" w:sz="0" w:space="0" w:color="auto"/>
        <w:bottom w:val="none" w:sz="0" w:space="0" w:color="auto"/>
        <w:right w:val="none" w:sz="0" w:space="0" w:color="auto"/>
      </w:divBdr>
    </w:div>
    <w:div w:id="1495291753">
      <w:marLeft w:val="0"/>
      <w:marRight w:val="0"/>
      <w:marTop w:val="0"/>
      <w:marBottom w:val="0"/>
      <w:divBdr>
        <w:top w:val="none" w:sz="0" w:space="0" w:color="auto"/>
        <w:left w:val="none" w:sz="0" w:space="0" w:color="auto"/>
        <w:bottom w:val="none" w:sz="0" w:space="0" w:color="auto"/>
        <w:right w:val="none" w:sz="0" w:space="0" w:color="auto"/>
      </w:divBdr>
    </w:div>
    <w:div w:id="1495291754">
      <w:marLeft w:val="0"/>
      <w:marRight w:val="0"/>
      <w:marTop w:val="0"/>
      <w:marBottom w:val="0"/>
      <w:divBdr>
        <w:top w:val="none" w:sz="0" w:space="0" w:color="auto"/>
        <w:left w:val="none" w:sz="0" w:space="0" w:color="auto"/>
        <w:bottom w:val="none" w:sz="0" w:space="0" w:color="auto"/>
        <w:right w:val="none" w:sz="0" w:space="0" w:color="auto"/>
      </w:divBdr>
    </w:div>
    <w:div w:id="1495291755">
      <w:marLeft w:val="0"/>
      <w:marRight w:val="0"/>
      <w:marTop w:val="0"/>
      <w:marBottom w:val="0"/>
      <w:divBdr>
        <w:top w:val="none" w:sz="0" w:space="0" w:color="auto"/>
        <w:left w:val="none" w:sz="0" w:space="0" w:color="auto"/>
        <w:bottom w:val="none" w:sz="0" w:space="0" w:color="auto"/>
        <w:right w:val="none" w:sz="0" w:space="0" w:color="auto"/>
      </w:divBdr>
    </w:div>
    <w:div w:id="1495291756">
      <w:marLeft w:val="0"/>
      <w:marRight w:val="0"/>
      <w:marTop w:val="0"/>
      <w:marBottom w:val="0"/>
      <w:divBdr>
        <w:top w:val="none" w:sz="0" w:space="0" w:color="auto"/>
        <w:left w:val="none" w:sz="0" w:space="0" w:color="auto"/>
        <w:bottom w:val="none" w:sz="0" w:space="0" w:color="auto"/>
        <w:right w:val="none" w:sz="0" w:space="0" w:color="auto"/>
      </w:divBdr>
    </w:div>
    <w:div w:id="1495291757">
      <w:marLeft w:val="0"/>
      <w:marRight w:val="0"/>
      <w:marTop w:val="0"/>
      <w:marBottom w:val="0"/>
      <w:divBdr>
        <w:top w:val="none" w:sz="0" w:space="0" w:color="auto"/>
        <w:left w:val="none" w:sz="0" w:space="0" w:color="auto"/>
        <w:bottom w:val="none" w:sz="0" w:space="0" w:color="auto"/>
        <w:right w:val="none" w:sz="0" w:space="0" w:color="auto"/>
      </w:divBdr>
    </w:div>
    <w:div w:id="1495291758">
      <w:marLeft w:val="0"/>
      <w:marRight w:val="0"/>
      <w:marTop w:val="0"/>
      <w:marBottom w:val="0"/>
      <w:divBdr>
        <w:top w:val="none" w:sz="0" w:space="0" w:color="auto"/>
        <w:left w:val="none" w:sz="0" w:space="0" w:color="auto"/>
        <w:bottom w:val="none" w:sz="0" w:space="0" w:color="auto"/>
        <w:right w:val="none" w:sz="0" w:space="0" w:color="auto"/>
      </w:divBdr>
    </w:div>
    <w:div w:id="1495291759">
      <w:marLeft w:val="0"/>
      <w:marRight w:val="0"/>
      <w:marTop w:val="0"/>
      <w:marBottom w:val="0"/>
      <w:divBdr>
        <w:top w:val="none" w:sz="0" w:space="0" w:color="auto"/>
        <w:left w:val="none" w:sz="0" w:space="0" w:color="auto"/>
        <w:bottom w:val="none" w:sz="0" w:space="0" w:color="auto"/>
        <w:right w:val="none" w:sz="0" w:space="0" w:color="auto"/>
      </w:divBdr>
    </w:div>
    <w:div w:id="1495291760">
      <w:marLeft w:val="0"/>
      <w:marRight w:val="0"/>
      <w:marTop w:val="0"/>
      <w:marBottom w:val="0"/>
      <w:divBdr>
        <w:top w:val="none" w:sz="0" w:space="0" w:color="auto"/>
        <w:left w:val="none" w:sz="0" w:space="0" w:color="auto"/>
        <w:bottom w:val="none" w:sz="0" w:space="0" w:color="auto"/>
        <w:right w:val="none" w:sz="0" w:space="0" w:color="auto"/>
      </w:divBdr>
    </w:div>
    <w:div w:id="1495291761">
      <w:marLeft w:val="0"/>
      <w:marRight w:val="0"/>
      <w:marTop w:val="0"/>
      <w:marBottom w:val="0"/>
      <w:divBdr>
        <w:top w:val="none" w:sz="0" w:space="0" w:color="auto"/>
        <w:left w:val="none" w:sz="0" w:space="0" w:color="auto"/>
        <w:bottom w:val="none" w:sz="0" w:space="0" w:color="auto"/>
        <w:right w:val="none" w:sz="0" w:space="0" w:color="auto"/>
      </w:divBdr>
    </w:div>
    <w:div w:id="1495291762">
      <w:marLeft w:val="0"/>
      <w:marRight w:val="0"/>
      <w:marTop w:val="0"/>
      <w:marBottom w:val="0"/>
      <w:divBdr>
        <w:top w:val="none" w:sz="0" w:space="0" w:color="auto"/>
        <w:left w:val="none" w:sz="0" w:space="0" w:color="auto"/>
        <w:bottom w:val="none" w:sz="0" w:space="0" w:color="auto"/>
        <w:right w:val="none" w:sz="0" w:space="0" w:color="auto"/>
      </w:divBdr>
    </w:div>
    <w:div w:id="1495291763">
      <w:marLeft w:val="0"/>
      <w:marRight w:val="0"/>
      <w:marTop w:val="0"/>
      <w:marBottom w:val="0"/>
      <w:divBdr>
        <w:top w:val="none" w:sz="0" w:space="0" w:color="auto"/>
        <w:left w:val="none" w:sz="0" w:space="0" w:color="auto"/>
        <w:bottom w:val="none" w:sz="0" w:space="0" w:color="auto"/>
        <w:right w:val="none" w:sz="0" w:space="0" w:color="auto"/>
      </w:divBdr>
    </w:div>
    <w:div w:id="1495291764">
      <w:marLeft w:val="0"/>
      <w:marRight w:val="0"/>
      <w:marTop w:val="0"/>
      <w:marBottom w:val="0"/>
      <w:divBdr>
        <w:top w:val="none" w:sz="0" w:space="0" w:color="auto"/>
        <w:left w:val="none" w:sz="0" w:space="0" w:color="auto"/>
        <w:bottom w:val="none" w:sz="0" w:space="0" w:color="auto"/>
        <w:right w:val="none" w:sz="0" w:space="0" w:color="auto"/>
      </w:divBdr>
    </w:div>
    <w:div w:id="1495291765">
      <w:marLeft w:val="0"/>
      <w:marRight w:val="0"/>
      <w:marTop w:val="0"/>
      <w:marBottom w:val="0"/>
      <w:divBdr>
        <w:top w:val="none" w:sz="0" w:space="0" w:color="auto"/>
        <w:left w:val="none" w:sz="0" w:space="0" w:color="auto"/>
        <w:bottom w:val="none" w:sz="0" w:space="0" w:color="auto"/>
        <w:right w:val="none" w:sz="0" w:space="0" w:color="auto"/>
      </w:divBdr>
    </w:div>
    <w:div w:id="1495291766">
      <w:marLeft w:val="0"/>
      <w:marRight w:val="0"/>
      <w:marTop w:val="0"/>
      <w:marBottom w:val="0"/>
      <w:divBdr>
        <w:top w:val="none" w:sz="0" w:space="0" w:color="auto"/>
        <w:left w:val="none" w:sz="0" w:space="0" w:color="auto"/>
        <w:bottom w:val="none" w:sz="0" w:space="0" w:color="auto"/>
        <w:right w:val="none" w:sz="0" w:space="0" w:color="auto"/>
      </w:divBdr>
    </w:div>
    <w:div w:id="1495291767">
      <w:marLeft w:val="0"/>
      <w:marRight w:val="0"/>
      <w:marTop w:val="0"/>
      <w:marBottom w:val="0"/>
      <w:divBdr>
        <w:top w:val="none" w:sz="0" w:space="0" w:color="auto"/>
        <w:left w:val="none" w:sz="0" w:space="0" w:color="auto"/>
        <w:bottom w:val="none" w:sz="0" w:space="0" w:color="auto"/>
        <w:right w:val="none" w:sz="0" w:space="0" w:color="auto"/>
      </w:divBdr>
    </w:div>
    <w:div w:id="1495291768">
      <w:marLeft w:val="0"/>
      <w:marRight w:val="0"/>
      <w:marTop w:val="0"/>
      <w:marBottom w:val="0"/>
      <w:divBdr>
        <w:top w:val="none" w:sz="0" w:space="0" w:color="auto"/>
        <w:left w:val="none" w:sz="0" w:space="0" w:color="auto"/>
        <w:bottom w:val="none" w:sz="0" w:space="0" w:color="auto"/>
        <w:right w:val="none" w:sz="0" w:space="0" w:color="auto"/>
      </w:divBdr>
    </w:div>
    <w:div w:id="1495291769">
      <w:marLeft w:val="0"/>
      <w:marRight w:val="0"/>
      <w:marTop w:val="0"/>
      <w:marBottom w:val="0"/>
      <w:divBdr>
        <w:top w:val="none" w:sz="0" w:space="0" w:color="auto"/>
        <w:left w:val="none" w:sz="0" w:space="0" w:color="auto"/>
        <w:bottom w:val="none" w:sz="0" w:space="0" w:color="auto"/>
        <w:right w:val="none" w:sz="0" w:space="0" w:color="auto"/>
      </w:divBdr>
    </w:div>
    <w:div w:id="1495291770">
      <w:marLeft w:val="0"/>
      <w:marRight w:val="0"/>
      <w:marTop w:val="0"/>
      <w:marBottom w:val="0"/>
      <w:divBdr>
        <w:top w:val="none" w:sz="0" w:space="0" w:color="auto"/>
        <w:left w:val="none" w:sz="0" w:space="0" w:color="auto"/>
        <w:bottom w:val="none" w:sz="0" w:space="0" w:color="auto"/>
        <w:right w:val="none" w:sz="0" w:space="0" w:color="auto"/>
      </w:divBdr>
    </w:div>
    <w:div w:id="1495291771">
      <w:marLeft w:val="0"/>
      <w:marRight w:val="0"/>
      <w:marTop w:val="0"/>
      <w:marBottom w:val="0"/>
      <w:divBdr>
        <w:top w:val="none" w:sz="0" w:space="0" w:color="auto"/>
        <w:left w:val="none" w:sz="0" w:space="0" w:color="auto"/>
        <w:bottom w:val="none" w:sz="0" w:space="0" w:color="auto"/>
        <w:right w:val="none" w:sz="0" w:space="0" w:color="auto"/>
      </w:divBdr>
    </w:div>
    <w:div w:id="1495291772">
      <w:marLeft w:val="0"/>
      <w:marRight w:val="0"/>
      <w:marTop w:val="0"/>
      <w:marBottom w:val="0"/>
      <w:divBdr>
        <w:top w:val="none" w:sz="0" w:space="0" w:color="auto"/>
        <w:left w:val="none" w:sz="0" w:space="0" w:color="auto"/>
        <w:bottom w:val="none" w:sz="0" w:space="0" w:color="auto"/>
        <w:right w:val="none" w:sz="0" w:space="0" w:color="auto"/>
      </w:divBdr>
    </w:div>
    <w:div w:id="1495291773">
      <w:marLeft w:val="0"/>
      <w:marRight w:val="0"/>
      <w:marTop w:val="0"/>
      <w:marBottom w:val="0"/>
      <w:divBdr>
        <w:top w:val="none" w:sz="0" w:space="0" w:color="auto"/>
        <w:left w:val="none" w:sz="0" w:space="0" w:color="auto"/>
        <w:bottom w:val="none" w:sz="0" w:space="0" w:color="auto"/>
        <w:right w:val="none" w:sz="0" w:space="0" w:color="auto"/>
      </w:divBdr>
    </w:div>
    <w:div w:id="1495291774">
      <w:marLeft w:val="0"/>
      <w:marRight w:val="0"/>
      <w:marTop w:val="0"/>
      <w:marBottom w:val="0"/>
      <w:divBdr>
        <w:top w:val="none" w:sz="0" w:space="0" w:color="auto"/>
        <w:left w:val="none" w:sz="0" w:space="0" w:color="auto"/>
        <w:bottom w:val="none" w:sz="0" w:space="0" w:color="auto"/>
        <w:right w:val="none" w:sz="0" w:space="0" w:color="auto"/>
      </w:divBdr>
    </w:div>
    <w:div w:id="1495291775">
      <w:marLeft w:val="0"/>
      <w:marRight w:val="0"/>
      <w:marTop w:val="0"/>
      <w:marBottom w:val="0"/>
      <w:divBdr>
        <w:top w:val="none" w:sz="0" w:space="0" w:color="auto"/>
        <w:left w:val="none" w:sz="0" w:space="0" w:color="auto"/>
        <w:bottom w:val="none" w:sz="0" w:space="0" w:color="auto"/>
        <w:right w:val="none" w:sz="0" w:space="0" w:color="auto"/>
      </w:divBdr>
    </w:div>
    <w:div w:id="1495291776">
      <w:marLeft w:val="0"/>
      <w:marRight w:val="0"/>
      <w:marTop w:val="0"/>
      <w:marBottom w:val="0"/>
      <w:divBdr>
        <w:top w:val="none" w:sz="0" w:space="0" w:color="auto"/>
        <w:left w:val="none" w:sz="0" w:space="0" w:color="auto"/>
        <w:bottom w:val="none" w:sz="0" w:space="0" w:color="auto"/>
        <w:right w:val="none" w:sz="0" w:space="0" w:color="auto"/>
      </w:divBdr>
    </w:div>
    <w:div w:id="1495291777">
      <w:marLeft w:val="0"/>
      <w:marRight w:val="0"/>
      <w:marTop w:val="0"/>
      <w:marBottom w:val="0"/>
      <w:divBdr>
        <w:top w:val="none" w:sz="0" w:space="0" w:color="auto"/>
        <w:left w:val="none" w:sz="0" w:space="0" w:color="auto"/>
        <w:bottom w:val="none" w:sz="0" w:space="0" w:color="auto"/>
        <w:right w:val="none" w:sz="0" w:space="0" w:color="auto"/>
      </w:divBdr>
    </w:div>
    <w:div w:id="1495291778">
      <w:marLeft w:val="0"/>
      <w:marRight w:val="0"/>
      <w:marTop w:val="0"/>
      <w:marBottom w:val="0"/>
      <w:divBdr>
        <w:top w:val="none" w:sz="0" w:space="0" w:color="auto"/>
        <w:left w:val="none" w:sz="0" w:space="0" w:color="auto"/>
        <w:bottom w:val="none" w:sz="0" w:space="0" w:color="auto"/>
        <w:right w:val="none" w:sz="0" w:space="0" w:color="auto"/>
      </w:divBdr>
    </w:div>
    <w:div w:id="1495291779">
      <w:marLeft w:val="0"/>
      <w:marRight w:val="0"/>
      <w:marTop w:val="0"/>
      <w:marBottom w:val="0"/>
      <w:divBdr>
        <w:top w:val="none" w:sz="0" w:space="0" w:color="auto"/>
        <w:left w:val="none" w:sz="0" w:space="0" w:color="auto"/>
        <w:bottom w:val="none" w:sz="0" w:space="0" w:color="auto"/>
        <w:right w:val="none" w:sz="0" w:space="0" w:color="auto"/>
      </w:divBdr>
    </w:div>
    <w:div w:id="1495291780">
      <w:marLeft w:val="0"/>
      <w:marRight w:val="0"/>
      <w:marTop w:val="0"/>
      <w:marBottom w:val="0"/>
      <w:divBdr>
        <w:top w:val="none" w:sz="0" w:space="0" w:color="auto"/>
        <w:left w:val="none" w:sz="0" w:space="0" w:color="auto"/>
        <w:bottom w:val="none" w:sz="0" w:space="0" w:color="auto"/>
        <w:right w:val="none" w:sz="0" w:space="0" w:color="auto"/>
      </w:divBdr>
    </w:div>
    <w:div w:id="1495291781">
      <w:marLeft w:val="0"/>
      <w:marRight w:val="0"/>
      <w:marTop w:val="0"/>
      <w:marBottom w:val="0"/>
      <w:divBdr>
        <w:top w:val="none" w:sz="0" w:space="0" w:color="auto"/>
        <w:left w:val="none" w:sz="0" w:space="0" w:color="auto"/>
        <w:bottom w:val="none" w:sz="0" w:space="0" w:color="auto"/>
        <w:right w:val="none" w:sz="0" w:space="0" w:color="auto"/>
      </w:divBdr>
    </w:div>
    <w:div w:id="1495291782">
      <w:marLeft w:val="0"/>
      <w:marRight w:val="0"/>
      <w:marTop w:val="0"/>
      <w:marBottom w:val="0"/>
      <w:divBdr>
        <w:top w:val="none" w:sz="0" w:space="0" w:color="auto"/>
        <w:left w:val="none" w:sz="0" w:space="0" w:color="auto"/>
        <w:bottom w:val="none" w:sz="0" w:space="0" w:color="auto"/>
        <w:right w:val="none" w:sz="0" w:space="0" w:color="auto"/>
      </w:divBdr>
    </w:div>
    <w:div w:id="1495291783">
      <w:marLeft w:val="0"/>
      <w:marRight w:val="0"/>
      <w:marTop w:val="0"/>
      <w:marBottom w:val="0"/>
      <w:divBdr>
        <w:top w:val="none" w:sz="0" w:space="0" w:color="auto"/>
        <w:left w:val="none" w:sz="0" w:space="0" w:color="auto"/>
        <w:bottom w:val="none" w:sz="0" w:space="0" w:color="auto"/>
        <w:right w:val="none" w:sz="0" w:space="0" w:color="auto"/>
      </w:divBdr>
    </w:div>
    <w:div w:id="1495291784">
      <w:marLeft w:val="0"/>
      <w:marRight w:val="0"/>
      <w:marTop w:val="0"/>
      <w:marBottom w:val="0"/>
      <w:divBdr>
        <w:top w:val="none" w:sz="0" w:space="0" w:color="auto"/>
        <w:left w:val="none" w:sz="0" w:space="0" w:color="auto"/>
        <w:bottom w:val="none" w:sz="0" w:space="0" w:color="auto"/>
        <w:right w:val="none" w:sz="0" w:space="0" w:color="auto"/>
      </w:divBdr>
    </w:div>
    <w:div w:id="1495291785">
      <w:marLeft w:val="0"/>
      <w:marRight w:val="0"/>
      <w:marTop w:val="0"/>
      <w:marBottom w:val="0"/>
      <w:divBdr>
        <w:top w:val="none" w:sz="0" w:space="0" w:color="auto"/>
        <w:left w:val="none" w:sz="0" w:space="0" w:color="auto"/>
        <w:bottom w:val="none" w:sz="0" w:space="0" w:color="auto"/>
        <w:right w:val="none" w:sz="0" w:space="0" w:color="auto"/>
      </w:divBdr>
    </w:div>
    <w:div w:id="1495291786">
      <w:marLeft w:val="0"/>
      <w:marRight w:val="0"/>
      <w:marTop w:val="0"/>
      <w:marBottom w:val="0"/>
      <w:divBdr>
        <w:top w:val="none" w:sz="0" w:space="0" w:color="auto"/>
        <w:left w:val="none" w:sz="0" w:space="0" w:color="auto"/>
        <w:bottom w:val="none" w:sz="0" w:space="0" w:color="auto"/>
        <w:right w:val="none" w:sz="0" w:space="0" w:color="auto"/>
      </w:divBdr>
    </w:div>
    <w:div w:id="1495291787">
      <w:marLeft w:val="0"/>
      <w:marRight w:val="0"/>
      <w:marTop w:val="0"/>
      <w:marBottom w:val="0"/>
      <w:divBdr>
        <w:top w:val="none" w:sz="0" w:space="0" w:color="auto"/>
        <w:left w:val="none" w:sz="0" w:space="0" w:color="auto"/>
        <w:bottom w:val="none" w:sz="0" w:space="0" w:color="auto"/>
        <w:right w:val="none" w:sz="0" w:space="0" w:color="auto"/>
      </w:divBdr>
    </w:div>
    <w:div w:id="1495291788">
      <w:marLeft w:val="0"/>
      <w:marRight w:val="0"/>
      <w:marTop w:val="0"/>
      <w:marBottom w:val="0"/>
      <w:divBdr>
        <w:top w:val="none" w:sz="0" w:space="0" w:color="auto"/>
        <w:left w:val="none" w:sz="0" w:space="0" w:color="auto"/>
        <w:bottom w:val="none" w:sz="0" w:space="0" w:color="auto"/>
        <w:right w:val="none" w:sz="0" w:space="0" w:color="auto"/>
      </w:divBdr>
    </w:div>
    <w:div w:id="1495291789">
      <w:marLeft w:val="0"/>
      <w:marRight w:val="0"/>
      <w:marTop w:val="0"/>
      <w:marBottom w:val="0"/>
      <w:divBdr>
        <w:top w:val="none" w:sz="0" w:space="0" w:color="auto"/>
        <w:left w:val="none" w:sz="0" w:space="0" w:color="auto"/>
        <w:bottom w:val="none" w:sz="0" w:space="0" w:color="auto"/>
        <w:right w:val="none" w:sz="0" w:space="0" w:color="auto"/>
      </w:divBdr>
    </w:div>
    <w:div w:id="1495291790">
      <w:marLeft w:val="0"/>
      <w:marRight w:val="0"/>
      <w:marTop w:val="0"/>
      <w:marBottom w:val="0"/>
      <w:divBdr>
        <w:top w:val="none" w:sz="0" w:space="0" w:color="auto"/>
        <w:left w:val="none" w:sz="0" w:space="0" w:color="auto"/>
        <w:bottom w:val="none" w:sz="0" w:space="0" w:color="auto"/>
        <w:right w:val="none" w:sz="0" w:space="0" w:color="auto"/>
      </w:divBdr>
    </w:div>
    <w:div w:id="1495291791">
      <w:marLeft w:val="0"/>
      <w:marRight w:val="0"/>
      <w:marTop w:val="0"/>
      <w:marBottom w:val="0"/>
      <w:divBdr>
        <w:top w:val="none" w:sz="0" w:space="0" w:color="auto"/>
        <w:left w:val="none" w:sz="0" w:space="0" w:color="auto"/>
        <w:bottom w:val="none" w:sz="0" w:space="0" w:color="auto"/>
        <w:right w:val="none" w:sz="0" w:space="0" w:color="auto"/>
      </w:divBdr>
    </w:div>
    <w:div w:id="1495291792">
      <w:marLeft w:val="0"/>
      <w:marRight w:val="0"/>
      <w:marTop w:val="0"/>
      <w:marBottom w:val="0"/>
      <w:divBdr>
        <w:top w:val="none" w:sz="0" w:space="0" w:color="auto"/>
        <w:left w:val="none" w:sz="0" w:space="0" w:color="auto"/>
        <w:bottom w:val="none" w:sz="0" w:space="0" w:color="auto"/>
        <w:right w:val="none" w:sz="0" w:space="0" w:color="auto"/>
      </w:divBdr>
    </w:div>
    <w:div w:id="1495291793">
      <w:marLeft w:val="0"/>
      <w:marRight w:val="0"/>
      <w:marTop w:val="0"/>
      <w:marBottom w:val="0"/>
      <w:divBdr>
        <w:top w:val="none" w:sz="0" w:space="0" w:color="auto"/>
        <w:left w:val="none" w:sz="0" w:space="0" w:color="auto"/>
        <w:bottom w:val="none" w:sz="0" w:space="0" w:color="auto"/>
        <w:right w:val="none" w:sz="0" w:space="0" w:color="auto"/>
      </w:divBdr>
    </w:div>
    <w:div w:id="1495291794">
      <w:marLeft w:val="0"/>
      <w:marRight w:val="0"/>
      <w:marTop w:val="0"/>
      <w:marBottom w:val="0"/>
      <w:divBdr>
        <w:top w:val="none" w:sz="0" w:space="0" w:color="auto"/>
        <w:left w:val="none" w:sz="0" w:space="0" w:color="auto"/>
        <w:bottom w:val="none" w:sz="0" w:space="0" w:color="auto"/>
        <w:right w:val="none" w:sz="0" w:space="0" w:color="auto"/>
      </w:divBdr>
    </w:div>
    <w:div w:id="1495291795">
      <w:marLeft w:val="0"/>
      <w:marRight w:val="0"/>
      <w:marTop w:val="0"/>
      <w:marBottom w:val="0"/>
      <w:divBdr>
        <w:top w:val="none" w:sz="0" w:space="0" w:color="auto"/>
        <w:left w:val="none" w:sz="0" w:space="0" w:color="auto"/>
        <w:bottom w:val="none" w:sz="0" w:space="0" w:color="auto"/>
        <w:right w:val="none" w:sz="0" w:space="0" w:color="auto"/>
      </w:divBdr>
    </w:div>
    <w:div w:id="1495291796">
      <w:marLeft w:val="0"/>
      <w:marRight w:val="0"/>
      <w:marTop w:val="0"/>
      <w:marBottom w:val="0"/>
      <w:divBdr>
        <w:top w:val="none" w:sz="0" w:space="0" w:color="auto"/>
        <w:left w:val="none" w:sz="0" w:space="0" w:color="auto"/>
        <w:bottom w:val="none" w:sz="0" w:space="0" w:color="auto"/>
        <w:right w:val="none" w:sz="0" w:space="0" w:color="auto"/>
      </w:divBdr>
    </w:div>
    <w:div w:id="1495291797">
      <w:marLeft w:val="0"/>
      <w:marRight w:val="0"/>
      <w:marTop w:val="0"/>
      <w:marBottom w:val="0"/>
      <w:divBdr>
        <w:top w:val="none" w:sz="0" w:space="0" w:color="auto"/>
        <w:left w:val="none" w:sz="0" w:space="0" w:color="auto"/>
        <w:bottom w:val="none" w:sz="0" w:space="0" w:color="auto"/>
        <w:right w:val="none" w:sz="0" w:space="0" w:color="auto"/>
      </w:divBdr>
    </w:div>
    <w:div w:id="1495291798">
      <w:marLeft w:val="0"/>
      <w:marRight w:val="0"/>
      <w:marTop w:val="0"/>
      <w:marBottom w:val="0"/>
      <w:divBdr>
        <w:top w:val="none" w:sz="0" w:space="0" w:color="auto"/>
        <w:left w:val="none" w:sz="0" w:space="0" w:color="auto"/>
        <w:bottom w:val="none" w:sz="0" w:space="0" w:color="auto"/>
        <w:right w:val="none" w:sz="0" w:space="0" w:color="auto"/>
      </w:divBdr>
    </w:div>
    <w:div w:id="1495291799">
      <w:marLeft w:val="0"/>
      <w:marRight w:val="0"/>
      <w:marTop w:val="0"/>
      <w:marBottom w:val="0"/>
      <w:divBdr>
        <w:top w:val="none" w:sz="0" w:space="0" w:color="auto"/>
        <w:left w:val="none" w:sz="0" w:space="0" w:color="auto"/>
        <w:bottom w:val="none" w:sz="0" w:space="0" w:color="auto"/>
        <w:right w:val="none" w:sz="0" w:space="0" w:color="auto"/>
      </w:divBdr>
    </w:div>
    <w:div w:id="1495291800">
      <w:marLeft w:val="0"/>
      <w:marRight w:val="0"/>
      <w:marTop w:val="0"/>
      <w:marBottom w:val="0"/>
      <w:divBdr>
        <w:top w:val="none" w:sz="0" w:space="0" w:color="auto"/>
        <w:left w:val="none" w:sz="0" w:space="0" w:color="auto"/>
        <w:bottom w:val="none" w:sz="0" w:space="0" w:color="auto"/>
        <w:right w:val="none" w:sz="0" w:space="0" w:color="auto"/>
      </w:divBdr>
    </w:div>
    <w:div w:id="1495291801">
      <w:marLeft w:val="0"/>
      <w:marRight w:val="0"/>
      <w:marTop w:val="0"/>
      <w:marBottom w:val="0"/>
      <w:divBdr>
        <w:top w:val="none" w:sz="0" w:space="0" w:color="auto"/>
        <w:left w:val="none" w:sz="0" w:space="0" w:color="auto"/>
        <w:bottom w:val="none" w:sz="0" w:space="0" w:color="auto"/>
        <w:right w:val="none" w:sz="0" w:space="0" w:color="auto"/>
      </w:divBdr>
    </w:div>
    <w:div w:id="1495291802">
      <w:marLeft w:val="0"/>
      <w:marRight w:val="0"/>
      <w:marTop w:val="0"/>
      <w:marBottom w:val="0"/>
      <w:divBdr>
        <w:top w:val="none" w:sz="0" w:space="0" w:color="auto"/>
        <w:left w:val="none" w:sz="0" w:space="0" w:color="auto"/>
        <w:bottom w:val="none" w:sz="0" w:space="0" w:color="auto"/>
        <w:right w:val="none" w:sz="0" w:space="0" w:color="auto"/>
      </w:divBdr>
    </w:div>
    <w:div w:id="1495291803">
      <w:marLeft w:val="0"/>
      <w:marRight w:val="0"/>
      <w:marTop w:val="0"/>
      <w:marBottom w:val="0"/>
      <w:divBdr>
        <w:top w:val="none" w:sz="0" w:space="0" w:color="auto"/>
        <w:left w:val="none" w:sz="0" w:space="0" w:color="auto"/>
        <w:bottom w:val="none" w:sz="0" w:space="0" w:color="auto"/>
        <w:right w:val="none" w:sz="0" w:space="0" w:color="auto"/>
      </w:divBdr>
    </w:div>
    <w:div w:id="1495291804">
      <w:marLeft w:val="0"/>
      <w:marRight w:val="0"/>
      <w:marTop w:val="0"/>
      <w:marBottom w:val="0"/>
      <w:divBdr>
        <w:top w:val="none" w:sz="0" w:space="0" w:color="auto"/>
        <w:left w:val="none" w:sz="0" w:space="0" w:color="auto"/>
        <w:bottom w:val="none" w:sz="0" w:space="0" w:color="auto"/>
        <w:right w:val="none" w:sz="0" w:space="0" w:color="auto"/>
      </w:divBdr>
    </w:div>
    <w:div w:id="1495291805">
      <w:marLeft w:val="0"/>
      <w:marRight w:val="0"/>
      <w:marTop w:val="0"/>
      <w:marBottom w:val="0"/>
      <w:divBdr>
        <w:top w:val="none" w:sz="0" w:space="0" w:color="auto"/>
        <w:left w:val="none" w:sz="0" w:space="0" w:color="auto"/>
        <w:bottom w:val="none" w:sz="0" w:space="0" w:color="auto"/>
        <w:right w:val="none" w:sz="0" w:space="0" w:color="auto"/>
      </w:divBdr>
    </w:div>
    <w:div w:id="1495291806">
      <w:marLeft w:val="0"/>
      <w:marRight w:val="0"/>
      <w:marTop w:val="0"/>
      <w:marBottom w:val="0"/>
      <w:divBdr>
        <w:top w:val="none" w:sz="0" w:space="0" w:color="auto"/>
        <w:left w:val="none" w:sz="0" w:space="0" w:color="auto"/>
        <w:bottom w:val="none" w:sz="0" w:space="0" w:color="auto"/>
        <w:right w:val="none" w:sz="0" w:space="0" w:color="auto"/>
      </w:divBdr>
    </w:div>
    <w:div w:id="1495291807">
      <w:marLeft w:val="0"/>
      <w:marRight w:val="0"/>
      <w:marTop w:val="0"/>
      <w:marBottom w:val="0"/>
      <w:divBdr>
        <w:top w:val="none" w:sz="0" w:space="0" w:color="auto"/>
        <w:left w:val="none" w:sz="0" w:space="0" w:color="auto"/>
        <w:bottom w:val="none" w:sz="0" w:space="0" w:color="auto"/>
        <w:right w:val="none" w:sz="0" w:space="0" w:color="auto"/>
      </w:divBdr>
    </w:div>
    <w:div w:id="1495291808">
      <w:marLeft w:val="0"/>
      <w:marRight w:val="0"/>
      <w:marTop w:val="0"/>
      <w:marBottom w:val="0"/>
      <w:divBdr>
        <w:top w:val="none" w:sz="0" w:space="0" w:color="auto"/>
        <w:left w:val="none" w:sz="0" w:space="0" w:color="auto"/>
        <w:bottom w:val="none" w:sz="0" w:space="0" w:color="auto"/>
        <w:right w:val="none" w:sz="0" w:space="0" w:color="auto"/>
      </w:divBdr>
    </w:div>
    <w:div w:id="1495291809">
      <w:marLeft w:val="0"/>
      <w:marRight w:val="0"/>
      <w:marTop w:val="0"/>
      <w:marBottom w:val="0"/>
      <w:divBdr>
        <w:top w:val="none" w:sz="0" w:space="0" w:color="auto"/>
        <w:left w:val="none" w:sz="0" w:space="0" w:color="auto"/>
        <w:bottom w:val="none" w:sz="0" w:space="0" w:color="auto"/>
        <w:right w:val="none" w:sz="0" w:space="0" w:color="auto"/>
      </w:divBdr>
    </w:div>
    <w:div w:id="1495291810">
      <w:marLeft w:val="0"/>
      <w:marRight w:val="0"/>
      <w:marTop w:val="0"/>
      <w:marBottom w:val="0"/>
      <w:divBdr>
        <w:top w:val="none" w:sz="0" w:space="0" w:color="auto"/>
        <w:left w:val="none" w:sz="0" w:space="0" w:color="auto"/>
        <w:bottom w:val="none" w:sz="0" w:space="0" w:color="auto"/>
        <w:right w:val="none" w:sz="0" w:space="0" w:color="auto"/>
      </w:divBdr>
    </w:div>
    <w:div w:id="1495291811">
      <w:marLeft w:val="0"/>
      <w:marRight w:val="0"/>
      <w:marTop w:val="0"/>
      <w:marBottom w:val="0"/>
      <w:divBdr>
        <w:top w:val="none" w:sz="0" w:space="0" w:color="auto"/>
        <w:left w:val="none" w:sz="0" w:space="0" w:color="auto"/>
        <w:bottom w:val="none" w:sz="0" w:space="0" w:color="auto"/>
        <w:right w:val="none" w:sz="0" w:space="0" w:color="auto"/>
      </w:divBdr>
    </w:div>
    <w:div w:id="1495291812">
      <w:marLeft w:val="0"/>
      <w:marRight w:val="0"/>
      <w:marTop w:val="0"/>
      <w:marBottom w:val="0"/>
      <w:divBdr>
        <w:top w:val="none" w:sz="0" w:space="0" w:color="auto"/>
        <w:left w:val="none" w:sz="0" w:space="0" w:color="auto"/>
        <w:bottom w:val="none" w:sz="0" w:space="0" w:color="auto"/>
        <w:right w:val="none" w:sz="0" w:space="0" w:color="auto"/>
      </w:divBdr>
    </w:div>
    <w:div w:id="1495291813">
      <w:marLeft w:val="0"/>
      <w:marRight w:val="0"/>
      <w:marTop w:val="0"/>
      <w:marBottom w:val="0"/>
      <w:divBdr>
        <w:top w:val="none" w:sz="0" w:space="0" w:color="auto"/>
        <w:left w:val="none" w:sz="0" w:space="0" w:color="auto"/>
        <w:bottom w:val="none" w:sz="0" w:space="0" w:color="auto"/>
        <w:right w:val="none" w:sz="0" w:space="0" w:color="auto"/>
      </w:divBdr>
    </w:div>
    <w:div w:id="1495291814">
      <w:marLeft w:val="0"/>
      <w:marRight w:val="0"/>
      <w:marTop w:val="0"/>
      <w:marBottom w:val="0"/>
      <w:divBdr>
        <w:top w:val="none" w:sz="0" w:space="0" w:color="auto"/>
        <w:left w:val="none" w:sz="0" w:space="0" w:color="auto"/>
        <w:bottom w:val="none" w:sz="0" w:space="0" w:color="auto"/>
        <w:right w:val="none" w:sz="0" w:space="0" w:color="auto"/>
      </w:divBdr>
    </w:div>
    <w:div w:id="1495291815">
      <w:marLeft w:val="0"/>
      <w:marRight w:val="0"/>
      <w:marTop w:val="0"/>
      <w:marBottom w:val="0"/>
      <w:divBdr>
        <w:top w:val="none" w:sz="0" w:space="0" w:color="auto"/>
        <w:left w:val="none" w:sz="0" w:space="0" w:color="auto"/>
        <w:bottom w:val="none" w:sz="0" w:space="0" w:color="auto"/>
        <w:right w:val="none" w:sz="0" w:space="0" w:color="auto"/>
      </w:divBdr>
    </w:div>
    <w:div w:id="1495291816">
      <w:marLeft w:val="0"/>
      <w:marRight w:val="0"/>
      <w:marTop w:val="0"/>
      <w:marBottom w:val="0"/>
      <w:divBdr>
        <w:top w:val="none" w:sz="0" w:space="0" w:color="auto"/>
        <w:left w:val="none" w:sz="0" w:space="0" w:color="auto"/>
        <w:bottom w:val="none" w:sz="0" w:space="0" w:color="auto"/>
        <w:right w:val="none" w:sz="0" w:space="0" w:color="auto"/>
      </w:divBdr>
    </w:div>
    <w:div w:id="1495291817">
      <w:marLeft w:val="0"/>
      <w:marRight w:val="0"/>
      <w:marTop w:val="0"/>
      <w:marBottom w:val="0"/>
      <w:divBdr>
        <w:top w:val="none" w:sz="0" w:space="0" w:color="auto"/>
        <w:left w:val="none" w:sz="0" w:space="0" w:color="auto"/>
        <w:bottom w:val="none" w:sz="0" w:space="0" w:color="auto"/>
        <w:right w:val="none" w:sz="0" w:space="0" w:color="auto"/>
      </w:divBdr>
    </w:div>
    <w:div w:id="1495291818">
      <w:marLeft w:val="0"/>
      <w:marRight w:val="0"/>
      <w:marTop w:val="0"/>
      <w:marBottom w:val="0"/>
      <w:divBdr>
        <w:top w:val="none" w:sz="0" w:space="0" w:color="auto"/>
        <w:left w:val="none" w:sz="0" w:space="0" w:color="auto"/>
        <w:bottom w:val="none" w:sz="0" w:space="0" w:color="auto"/>
        <w:right w:val="none" w:sz="0" w:space="0" w:color="auto"/>
      </w:divBdr>
    </w:div>
    <w:div w:id="1495291819">
      <w:marLeft w:val="0"/>
      <w:marRight w:val="0"/>
      <w:marTop w:val="0"/>
      <w:marBottom w:val="0"/>
      <w:divBdr>
        <w:top w:val="none" w:sz="0" w:space="0" w:color="auto"/>
        <w:left w:val="none" w:sz="0" w:space="0" w:color="auto"/>
        <w:bottom w:val="none" w:sz="0" w:space="0" w:color="auto"/>
        <w:right w:val="none" w:sz="0" w:space="0" w:color="auto"/>
      </w:divBdr>
    </w:div>
    <w:div w:id="1495291820">
      <w:marLeft w:val="0"/>
      <w:marRight w:val="0"/>
      <w:marTop w:val="0"/>
      <w:marBottom w:val="0"/>
      <w:divBdr>
        <w:top w:val="none" w:sz="0" w:space="0" w:color="auto"/>
        <w:left w:val="none" w:sz="0" w:space="0" w:color="auto"/>
        <w:bottom w:val="none" w:sz="0" w:space="0" w:color="auto"/>
        <w:right w:val="none" w:sz="0" w:space="0" w:color="auto"/>
      </w:divBdr>
    </w:div>
    <w:div w:id="1495291821">
      <w:marLeft w:val="0"/>
      <w:marRight w:val="0"/>
      <w:marTop w:val="0"/>
      <w:marBottom w:val="0"/>
      <w:divBdr>
        <w:top w:val="none" w:sz="0" w:space="0" w:color="auto"/>
        <w:left w:val="none" w:sz="0" w:space="0" w:color="auto"/>
        <w:bottom w:val="none" w:sz="0" w:space="0" w:color="auto"/>
        <w:right w:val="none" w:sz="0" w:space="0" w:color="auto"/>
      </w:divBdr>
    </w:div>
    <w:div w:id="1687173037">
      <w:bodyDiv w:val="1"/>
      <w:marLeft w:val="0"/>
      <w:marRight w:val="0"/>
      <w:marTop w:val="0"/>
      <w:marBottom w:val="0"/>
      <w:divBdr>
        <w:top w:val="none" w:sz="0" w:space="0" w:color="auto"/>
        <w:left w:val="none" w:sz="0" w:space="0" w:color="auto"/>
        <w:bottom w:val="none" w:sz="0" w:space="0" w:color="auto"/>
        <w:right w:val="none" w:sz="0" w:space="0" w:color="auto"/>
      </w:divBdr>
    </w:div>
    <w:div w:id="1743218447">
      <w:bodyDiv w:val="1"/>
      <w:marLeft w:val="0"/>
      <w:marRight w:val="0"/>
      <w:marTop w:val="0"/>
      <w:marBottom w:val="0"/>
      <w:divBdr>
        <w:top w:val="none" w:sz="0" w:space="0" w:color="auto"/>
        <w:left w:val="none" w:sz="0" w:space="0" w:color="auto"/>
        <w:bottom w:val="none" w:sz="0" w:space="0" w:color="auto"/>
        <w:right w:val="none" w:sz="0" w:space="0" w:color="auto"/>
      </w:divBdr>
    </w:div>
    <w:div w:id="17977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F9496-E0EB-4657-9C99-616509255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12158</Words>
  <Characters>77149</Characters>
  <Application>Microsoft Office Word</Application>
  <DocSecurity>0</DocSecurity>
  <Lines>642</Lines>
  <Paragraphs>178</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89129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ANCERO AUDITORES</dc:creator>
  <cp:lastModifiedBy>Ana Belén Felipe Herrera</cp:lastModifiedBy>
  <cp:revision>2</cp:revision>
  <cp:lastPrinted>2018-06-04T08:57:00Z</cp:lastPrinted>
  <dcterms:created xsi:type="dcterms:W3CDTF">2018-06-04T12:27:00Z</dcterms:created>
  <dcterms:modified xsi:type="dcterms:W3CDTF">2018-06-04T12:27:00Z</dcterms:modified>
</cp:coreProperties>
</file>