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BA" w:rsidRPr="00A837BA" w:rsidRDefault="00A837BA" w:rsidP="00A837BA">
      <w:pPr>
        <w:rPr>
          <w:b/>
          <w:u w:val="single"/>
        </w:rPr>
      </w:pPr>
      <w:r w:rsidRPr="00A837BA">
        <w:rPr>
          <w:b/>
          <w:u w:val="single"/>
        </w:rPr>
        <w:t>Estructura orgánica. Órganos de gobierno, de Dirección o administración. Competencias y funciones</w:t>
      </w:r>
    </w:p>
    <w:p w:rsidR="00A837BA" w:rsidRPr="00A837BA" w:rsidRDefault="00A837BA" w:rsidP="00A837BA">
      <w:pPr>
        <w:rPr>
          <w:b/>
        </w:rPr>
      </w:pPr>
      <w:r w:rsidRPr="00A837BA">
        <w:rPr>
          <w:b/>
        </w:rPr>
        <w:t>MIEMBROS DE CONSEJO DE ADMINISTRACIÓN.</w:t>
      </w:r>
    </w:p>
    <w:p w:rsidR="00A837BA" w:rsidRDefault="00A837BA" w:rsidP="00A837BA">
      <w:r>
        <w:t>• ENRIQUE ARRIAGA ÁLVAREZ. Presidente.</w:t>
      </w:r>
    </w:p>
    <w:p w:rsidR="00A837BA" w:rsidRDefault="00A837BA" w:rsidP="00A837BA">
      <w:r>
        <w:t>• CARLOS SUÁREZ RODRÍGUEZ. Consejero Delegado.</w:t>
      </w:r>
    </w:p>
    <w:p w:rsidR="00A837BA" w:rsidRDefault="00A837BA" w:rsidP="00A837BA">
      <w:r>
        <w:t>• JAVIER RODRÍGUEZ MEDINA. Consejero- Vocal.</w:t>
      </w:r>
    </w:p>
    <w:p w:rsidR="00A837BA" w:rsidRDefault="00A837BA" w:rsidP="00A837BA">
      <w:r>
        <w:t>• MARÍA ELENA RODRÍGUEZ HENRÍQUEZ. Vocal.</w:t>
      </w:r>
    </w:p>
    <w:p w:rsidR="00A837BA" w:rsidRDefault="00A837BA" w:rsidP="00A837BA">
      <w:r>
        <w:t>• AARÓN AFONSO GONZÁLEZ. Vocal.</w:t>
      </w:r>
    </w:p>
    <w:p w:rsidR="00A837BA" w:rsidRDefault="00A837BA" w:rsidP="00A837BA"/>
    <w:p w:rsidR="00A837BA" w:rsidRDefault="00A837BA" w:rsidP="00A837BA">
      <w:r>
        <w:t>Secretario no Consejero: Eduardo Ballesteros Ruiz-Benítez de Lugo.</w:t>
      </w:r>
    </w:p>
    <w:p w:rsidR="00A837BA" w:rsidRDefault="00A837BA" w:rsidP="00A837BA">
      <w:bookmarkStart w:id="0" w:name="_GoBack"/>
      <w:bookmarkEnd w:id="0"/>
    </w:p>
    <w:p w:rsidR="00A837BA" w:rsidRPr="00A837BA" w:rsidRDefault="00A837BA" w:rsidP="00A837BA">
      <w:pPr>
        <w:rPr>
          <w:b/>
        </w:rPr>
      </w:pPr>
      <w:r w:rsidRPr="00A837BA">
        <w:rPr>
          <w:b/>
        </w:rPr>
        <w:t>Funciones:</w:t>
      </w:r>
    </w:p>
    <w:p w:rsidR="00A837BA" w:rsidRDefault="00A837BA" w:rsidP="00A837BA">
      <w: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:rsidR="00A837BA" w:rsidRDefault="00A837BA" w:rsidP="00A837BA"/>
    <w:p w:rsidR="00A837BA" w:rsidRDefault="00A837BA" w:rsidP="00A837BA">
      <w: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:rsidR="00A837BA" w:rsidRDefault="00A837BA" w:rsidP="00A837BA"/>
    <w:p w:rsidR="00A837BA" w:rsidRDefault="00A837BA" w:rsidP="00A837BA">
      <w:r>
        <w:lastRenderedPageBreak/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:rsidR="00A837BA" w:rsidRDefault="00A837BA" w:rsidP="00A837BA"/>
    <w:p w:rsidR="00A837BA" w:rsidRDefault="00A837BA" w:rsidP="00A837BA">
      <w:r>
        <w:t xml:space="preserve">4.- Presentar cuantas instancias e impresos estén directamente relacionados con el cumplimiento de las obligaciones de la Compañía frente a la Seguridad Social, </w:t>
      </w:r>
      <w:proofErr w:type="spellStart"/>
      <w:r>
        <w:t>incluyéndo</w:t>
      </w:r>
      <w:proofErr w:type="spellEnd"/>
      <w:r>
        <w:t>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:rsidR="00A837BA" w:rsidRDefault="00A837BA" w:rsidP="00A837BA"/>
    <w:p w:rsidR="00A837BA" w:rsidRDefault="00A837BA" w:rsidP="00A837BA">
      <w:r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en cualquier instancia, ejerciendo toda clase de acciones que le correspondan en defensa de su derecho, en juicio y fuera de </w:t>
      </w:r>
      <w:proofErr w:type="spellStart"/>
      <w:r>
        <w:t>el</w:t>
      </w:r>
      <w:proofErr w:type="spellEnd"/>
      <w: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>
        <w:t>Sindicos</w:t>
      </w:r>
      <w:proofErr w:type="spellEnd"/>
      <w: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:rsidR="00A837BA" w:rsidRDefault="00A837BA" w:rsidP="00A837BA"/>
    <w:p w:rsidR="00A837BA" w:rsidRDefault="00A837BA" w:rsidP="00A837BA">
      <w:r>
        <w:t xml:space="preserve"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</w:t>
      </w:r>
      <w:r>
        <w:lastRenderedPageBreak/>
        <w:t>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:rsidR="00A837BA" w:rsidRDefault="00A837BA" w:rsidP="00A837BA"/>
    <w:p w:rsidR="00A837BA" w:rsidRDefault="00A837BA" w:rsidP="00A837BA">
      <w: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:rsidR="00A837BA" w:rsidRDefault="00A837BA" w:rsidP="00A837BA"/>
    <w:p w:rsidR="00A837BA" w:rsidRDefault="00A837BA" w:rsidP="00A837BA">
      <w:r>
        <w:t>8.- Otorgar y firmar cuantos documentos públicos y privados sean congruentes con las facultades que aquí se delegan y que deberán siempre ser interpretadas con la mayor amplitud.</w:t>
      </w:r>
    </w:p>
    <w:p w:rsidR="00A837BA" w:rsidRDefault="00A837BA" w:rsidP="00A837BA"/>
    <w:p w:rsidR="00ED6C00" w:rsidRDefault="00A837BA" w:rsidP="00A837BA">
      <w:r>
        <w:t>9.- Elevar a instrumento público cualquier tipo de acuerdos sociales de conformidad con lo establecido en el artículo 108 del Reglamento del Registro Mercantil.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BA"/>
    <w:rsid w:val="008E1F4A"/>
    <w:rsid w:val="00A837B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2021-11-04T10:28:00Z</dcterms:created>
  <dcterms:modified xsi:type="dcterms:W3CDTF">2021-11-04T10:30:00Z</dcterms:modified>
</cp:coreProperties>
</file>